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B546" w14:textId="77777777" w:rsidR="00B72132" w:rsidRPr="008B094C" w:rsidRDefault="00B72132" w:rsidP="008B094C">
      <w:pPr>
        <w:pStyle w:val="Heading2-numbered"/>
        <w:sectPr w:rsidR="00B72132" w:rsidRPr="008B094C" w:rsidSect="00651042">
          <w:headerReference w:type="default" r:id="rId11"/>
          <w:headerReference w:type="first" r:id="rId12"/>
          <w:footerReference w:type="first" r:id="rId13"/>
          <w:pgSz w:w="11906" w:h="16838"/>
          <w:pgMar w:top="2268" w:right="1021" w:bottom="1021" w:left="1021" w:header="454" w:footer="556" w:gutter="0"/>
          <w:cols w:space="708"/>
          <w:titlePg/>
          <w:docGrid w:linePitch="360"/>
        </w:sectPr>
      </w:pPr>
    </w:p>
    <w:bookmarkStart w:id="0" w:name="_Toc142043216"/>
    <w:p w14:paraId="134B1653" w14:textId="0BDFB87D" w:rsidR="00EE0481" w:rsidRPr="009050A7" w:rsidRDefault="00750062" w:rsidP="009050A7">
      <w:pPr>
        <w:pStyle w:val="Heading1"/>
        <w:rPr>
          <w:sz w:val="44"/>
          <w:szCs w:val="44"/>
        </w:rPr>
      </w:pPr>
      <w:sdt>
        <w:sdtPr>
          <w:rPr>
            <w:sz w:val="44"/>
            <w:szCs w:val="44"/>
          </w:rPr>
          <w:alias w:val="Title"/>
          <w:tag w:val="title"/>
          <w:id w:val="1036308880"/>
          <w:placeholder>
            <w:docPart w:val="802B0063938D4A09A916C2466D897DD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050A7" w:rsidRPr="009050A7">
            <w:rPr>
              <w:sz w:val="44"/>
              <w:szCs w:val="44"/>
            </w:rPr>
            <w:t>Community Nursing Placement Capacity Development Fund 2026/27Frequently Asked Questions</w:t>
          </w:r>
        </w:sdtContent>
      </w:sdt>
      <w:bookmarkEnd w:id="0"/>
    </w:p>
    <w:p w14:paraId="42A4241A" w14:textId="77777777" w:rsidR="00F126B3" w:rsidRDefault="00B72132" w:rsidP="00905552">
      <w:pPr>
        <w:pStyle w:val="Subheading"/>
      </w:pPr>
      <w:r>
        <w:t xml:space="preserve"> </w:t>
      </w:r>
    </w:p>
    <w:p w14:paraId="2E09CAE5" w14:textId="77777777" w:rsidR="007375BC" w:rsidRPr="007375BC" w:rsidRDefault="007375BC" w:rsidP="007375BC">
      <w:r w:rsidRPr="0053542E">
        <w:rPr>
          <w:noProof/>
        </w:rPr>
        <w:drawing>
          <wp:inline distT="0" distB="0" distL="0" distR="0" wp14:anchorId="5AD2B9B1" wp14:editId="612A9B35">
            <wp:extent cx="6263640" cy="4720846"/>
            <wp:effectExtent l="0" t="0" r="3810" b="3810"/>
            <wp:docPr id="18724961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961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472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977AD" w14:textId="77777777" w:rsidR="007375BC" w:rsidRPr="007375BC" w:rsidRDefault="007375BC" w:rsidP="007375BC">
      <w:pPr>
        <w:sectPr w:rsidR="007375BC" w:rsidRPr="007375BC" w:rsidSect="00651042">
          <w:footerReference w:type="default" r:id="rId15"/>
          <w:type w:val="continuous"/>
          <w:pgSz w:w="11906" w:h="16838"/>
          <w:pgMar w:top="1021" w:right="1021" w:bottom="1021" w:left="1021" w:header="454" w:footer="556" w:gutter="0"/>
          <w:cols w:space="708"/>
          <w:titlePg/>
          <w:docGrid w:linePitch="360"/>
        </w:sectPr>
      </w:pPr>
    </w:p>
    <w:p w14:paraId="2B7EE611" w14:textId="77777777" w:rsidR="00355C51" w:rsidRDefault="00355C51">
      <w:pPr>
        <w:pStyle w:val="TOC2"/>
        <w:rPr>
          <w:rFonts w:asciiTheme="minorHAnsi" w:eastAsiaTheme="minorEastAsia" w:hAnsiTheme="minorHAnsi" w:cstheme="minorBidi"/>
          <w:color w:val="auto"/>
          <w:kern w:val="2"/>
          <w:sz w:val="22"/>
          <w:szCs w:val="22"/>
          <w:lang w:eastAsia="en-GB"/>
          <w14:ligatures w14:val="standardContextual"/>
        </w:rPr>
      </w:pPr>
      <w:hyperlink w:anchor="_Toc155260872" w:history="1">
        <w:r w:rsidRPr="006B7B3E">
          <w:rPr>
            <w:rStyle w:val="Hyperlink"/>
          </w:rPr>
          <w:t>Subheading (</w:t>
        </w:r>
        <w:r w:rsidR="00F0026B">
          <w:rPr>
            <w:rStyle w:val="Hyperlink"/>
          </w:rPr>
          <w:t>H</w:t>
        </w:r>
        <w:r w:rsidRPr="006B7B3E">
          <w:rPr>
            <w:rStyle w:val="Hyperlink"/>
          </w:rPr>
          <w:t>eading 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_Toc155260872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E4CE913" w14:textId="77777777" w:rsidR="00355C51" w:rsidRDefault="00355C51">
      <w:pPr>
        <w:pStyle w:val="TOC3"/>
        <w:tabs>
          <w:tab w:val="right" w:pos="9854"/>
        </w:tabs>
        <w:rPr>
          <w:noProof/>
          <w:color w:val="auto"/>
          <w:kern w:val="2"/>
          <w:sz w:val="22"/>
          <w:lang w:val="en-GB" w:eastAsia="en-GB"/>
          <w14:ligatures w14:val="standardContextual"/>
        </w:rPr>
      </w:pPr>
      <w:hyperlink w:anchor="_Toc155260873" w:history="1">
        <w:r w:rsidRPr="006B7B3E">
          <w:rPr>
            <w:rStyle w:val="Hyperlink"/>
            <w:noProof/>
          </w:rPr>
          <w:t>Heading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_Toc155260873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966202" w14:textId="77777777" w:rsidR="00355C51" w:rsidRDefault="00355C51">
      <w:pPr>
        <w:pStyle w:val="TOC1"/>
        <w:rPr>
          <w:rFonts w:asciiTheme="minorHAnsi" w:eastAsiaTheme="minorEastAsia" w:hAnsiTheme="minorHAnsi" w:cstheme="minorBidi"/>
          <w:color w:val="auto"/>
          <w:kern w:val="2"/>
          <w:sz w:val="22"/>
          <w:szCs w:val="22"/>
          <w:lang w:eastAsia="en-GB"/>
          <w14:ligatures w14:val="standardContextual"/>
        </w:rPr>
      </w:pPr>
      <w:hyperlink w:anchor="_Toc155260874" w:history="1">
        <w:r w:rsidRPr="006B7B3E">
          <w:rPr>
            <w:rStyle w:val="Hyperlink"/>
          </w:rPr>
          <w:t>List styles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_Toc155260874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A176214" w14:textId="4B4D0D53" w:rsidR="00F126B3" w:rsidRDefault="00F126B3" w:rsidP="00F126B3">
      <w:pPr>
        <w:sectPr w:rsidR="00F126B3" w:rsidSect="00651042">
          <w:headerReference w:type="first" r:id="rId16"/>
          <w:footerReference w:type="first" r:id="rId17"/>
          <w:pgSz w:w="11906" w:h="16838"/>
          <w:pgMar w:top="1021" w:right="1021" w:bottom="1021" w:left="1021" w:header="454" w:footer="556" w:gutter="0"/>
          <w:cols w:space="708"/>
          <w:docGrid w:linePitch="360"/>
        </w:sectPr>
      </w:pPr>
    </w:p>
    <w:p w14:paraId="2BB8A8FB" w14:textId="77777777" w:rsidR="00F235AA" w:rsidRPr="00F235AA" w:rsidRDefault="00F235AA" w:rsidP="0062041D">
      <w:pPr>
        <w:pStyle w:val="Heading2"/>
        <w:rPr>
          <w:lang w:eastAsia="en-GB"/>
        </w:rPr>
      </w:pPr>
      <w:r w:rsidRPr="00F235AA">
        <w:rPr>
          <w:lang w:eastAsia="en-GB"/>
        </w:rPr>
        <w:lastRenderedPageBreak/>
        <w:t>About the fund</w:t>
      </w:r>
    </w:p>
    <w:p w14:paraId="66375F7A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1. What is the purpose of the fund?</w:t>
      </w:r>
    </w:p>
    <w:p w14:paraId="7556B14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fund supports the creation of new, high-quality pre-registration nursing practice-learning opportunities in community, primary care, social care, independent and voluntary sector settings.</w:t>
      </w:r>
    </w:p>
    <w:p w14:paraId="19DC929E" w14:textId="78B8FA9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It supports the ambition to provide more care closer to home through integrated neighbourhood and community services. </w:t>
      </w:r>
    </w:p>
    <w:p w14:paraId="3DF1815A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2. Who can apply?</w:t>
      </w:r>
    </w:p>
    <w:p w14:paraId="74FC3E3F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Eligible community-based organisations include:</w:t>
      </w:r>
    </w:p>
    <w:p w14:paraId="0BECEDF4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charities;</w:t>
      </w:r>
    </w:p>
    <w:p w14:paraId="1B714EE2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hospices;</w:t>
      </w:r>
    </w:p>
    <w:p w14:paraId="64EBF224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care homes;</w:t>
      </w:r>
    </w:p>
    <w:p w14:paraId="4AB53834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social care providers;</w:t>
      </w:r>
    </w:p>
    <w:p w14:paraId="2539F6AA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independent sector providers;</w:t>
      </w:r>
    </w:p>
    <w:p w14:paraId="3BB88E15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voluntary and community organisations;</w:t>
      </w:r>
    </w:p>
    <w:p w14:paraId="322F898E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community interest companies; and</w:t>
      </w:r>
    </w:p>
    <w:p w14:paraId="64BCE2D4" w14:textId="77777777" w:rsidR="00F235AA" w:rsidRPr="00F235AA" w:rsidRDefault="00F235AA" w:rsidP="00F235AA">
      <w:pPr>
        <w:numPr>
          <w:ilvl w:val="0"/>
          <w:numId w:val="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primary care providers.</w:t>
      </w:r>
    </w:p>
    <w:p w14:paraId="3D56BB7A" w14:textId="6B734BC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must meet all relevant eligibility requirements set out in the applicant pack. </w:t>
      </w:r>
    </w:p>
    <w:p w14:paraId="436316B4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3. Which delivery sites are eligible?</w:t>
      </w:r>
    </w:p>
    <w:p w14:paraId="4B6AD9FF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 delivery site must have hosted either:</w:t>
      </w:r>
    </w:p>
    <w:p w14:paraId="5D39E6F9" w14:textId="18C75DC1" w:rsidR="00F235AA" w:rsidRPr="00F235AA" w:rsidRDefault="00F235AA" w:rsidP="00F235AA">
      <w:pPr>
        <w:numPr>
          <w:ilvl w:val="0"/>
          <w:numId w:val="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no pre-registration nursing placements during </w:t>
      </w:r>
      <w:r w:rsidR="001C5D3A">
        <w:rPr>
          <w:rFonts w:ascii="Segoe UI" w:hAnsi="Segoe UI" w:cs="Segoe UI"/>
          <w:color w:val="auto"/>
          <w:sz w:val="21"/>
          <w:szCs w:val="21"/>
          <w:lang w:eastAsia="en-GB"/>
        </w:rPr>
        <w:t>2024/25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; or</w:t>
      </w:r>
    </w:p>
    <w:p w14:paraId="115EC869" w14:textId="77777777" w:rsidR="00F235AA" w:rsidRPr="00F235AA" w:rsidRDefault="00F235AA" w:rsidP="00F235AA">
      <w:pPr>
        <w:numPr>
          <w:ilvl w:val="0"/>
          <w:numId w:val="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fewer than five learner starts during 2024/25.</w:t>
      </w:r>
    </w:p>
    <w:p w14:paraId="7C3B1179" w14:textId="412DE23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proposed placement capacity must also be genuinely additional and must not be funded through another route. </w:t>
      </w:r>
    </w:p>
    <w:p w14:paraId="68BD90AD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4. Can organisations apply together?</w:t>
      </w:r>
    </w:p>
    <w:p w14:paraId="4B643914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Yes. Collaborative applications are permitted, but one eligible organisation must act as the lead applicant and accountable body.</w:t>
      </w:r>
    </w:p>
    <w:p w14:paraId="5EEE9FB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lead organisation must:</w:t>
      </w:r>
    </w:p>
    <w:p w14:paraId="0371F518" w14:textId="77777777" w:rsidR="00F235AA" w:rsidRPr="00F235AA" w:rsidRDefault="00F235AA" w:rsidP="00F235AA">
      <w:pPr>
        <w:numPr>
          <w:ilvl w:val="0"/>
          <w:numId w:val="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submit the application;</w:t>
      </w:r>
    </w:p>
    <w:p w14:paraId="45D44361" w14:textId="77777777" w:rsidR="00F235AA" w:rsidRPr="00F235AA" w:rsidRDefault="00F235AA" w:rsidP="00F235AA">
      <w:pPr>
        <w:numPr>
          <w:ilvl w:val="0"/>
          <w:numId w:val="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enter into the funding agreement;</w:t>
      </w:r>
    </w:p>
    <w:p w14:paraId="7B29B9C6" w14:textId="77777777" w:rsidR="00F235AA" w:rsidRPr="00F235AA" w:rsidRDefault="00F235AA" w:rsidP="00F235AA">
      <w:pPr>
        <w:numPr>
          <w:ilvl w:val="0"/>
          <w:numId w:val="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receive and account for the funding;</w:t>
      </w:r>
    </w:p>
    <w:p w14:paraId="0AC8E375" w14:textId="77777777" w:rsidR="00F235AA" w:rsidRPr="00F235AA" w:rsidRDefault="00F235AA" w:rsidP="00F235AA">
      <w:pPr>
        <w:numPr>
          <w:ilvl w:val="0"/>
          <w:numId w:val="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coordinate delivery partners; and</w:t>
      </w:r>
    </w:p>
    <w:p w14:paraId="57CAC32A" w14:textId="77777777" w:rsidR="00F235AA" w:rsidRPr="00F235AA" w:rsidRDefault="00F235AA" w:rsidP="00F235AA">
      <w:pPr>
        <w:numPr>
          <w:ilvl w:val="0"/>
          <w:numId w:val="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provide monitoring and assurance information.</w:t>
      </w:r>
    </w:p>
    <w:p w14:paraId="18ADFCEC" w14:textId="047054E4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application must identify all delivery partners and sites, their responsibilities and the funding allocated to each partner. </w:t>
      </w:r>
    </w:p>
    <w:p w14:paraId="65CCBB54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5. Can one application include more than one delivery site?</w:t>
      </w:r>
    </w:p>
    <w:p w14:paraId="7A3B7E4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Yes. The application form allows applicants to identify more than one delivery site.</w:t>
      </w:r>
    </w:p>
    <w:p w14:paraId="57692251" w14:textId="64755A96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must provide the required information for each site, including baseline activity and the number of genuinely new funded units proposed. </w:t>
      </w:r>
    </w:p>
    <w:p w14:paraId="77566F3D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7ECD9DB0">
          <v:rect id="_x0000_i1025" style="width:0;height:1.5pt" o:hralign="center" o:hrstd="t" o:hr="t" fillcolor="#a0a0a0" stroked="f"/>
        </w:pict>
      </w:r>
    </w:p>
    <w:p w14:paraId="49F673FE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Placement units and funding</w:t>
      </w:r>
    </w:p>
    <w:p w14:paraId="0ECCA26E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6. How much funding is available?</w:t>
      </w:r>
    </w:p>
    <w:p w14:paraId="5B80108E" w14:textId="05210955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unit value is </w:t>
      </w: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£2,860 per eligible pre-registration nursing placement unit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. Providers may apply for more than one eligible unit. </w:t>
      </w:r>
    </w:p>
    <w:p w14:paraId="5B07F312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7. What counts as one funded placement unit?</w:t>
      </w:r>
    </w:p>
    <w:p w14:paraId="5B04F16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One funded unit is:</w:t>
      </w:r>
    </w:p>
    <w:p w14:paraId="67AEAE0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One evidenced learner </w:t>
      </w:r>
      <w:proofErr w:type="gramStart"/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start</w:t>
      </w:r>
      <w:proofErr w:type="gramEnd"/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 of at least 37.5 scheduled practice-learning hours.</w:t>
      </w:r>
    </w:p>
    <w:p w14:paraId="3357FF31" w14:textId="2378792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learning must form part of an approved pre-registration nursing programme. </w:t>
      </w:r>
    </w:p>
    <w:p w14:paraId="51E5C5CE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8. Does a placement opportunity count if no learner starts it?</w:t>
      </w:r>
    </w:p>
    <w:p w14:paraId="76E242DA" w14:textId="5FCD7C6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No. Cancelled opportunities and unused capacity do not count as funded units. A funded unit requires an evidenced learner start. </w:t>
      </w:r>
    </w:p>
    <w:p w14:paraId="612BAF49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9. Can the same learner or learner hours be counted more than once?</w:t>
      </w:r>
    </w:p>
    <w:p w14:paraId="63F07ABB" w14:textId="692A5913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No. The same learner hours may be counted once only. Duplicated learner hours do not count. </w:t>
      </w:r>
    </w:p>
    <w:p w14:paraId="1BA13167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10. When must the learner start?</w:t>
      </w:r>
    </w:p>
    <w:p w14:paraId="11F0EB40" w14:textId="18A8300E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learner must start the approved experience after the agreed mobilisation date. The earliest mobilisation date is </w:t>
      </w: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25 November 2026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, subject to a signed funding agreement. </w:t>
      </w:r>
    </w:p>
    <w:p w14:paraId="627DBDE1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11. What does “genuinely additional” mean?</w:t>
      </w:r>
    </w:p>
    <w:p w14:paraId="0CEA537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proposed placement capacity must be new and additional to the verified 2024/25 baseline. It must not be existing placement activity or activity funded through another route.</w:t>
      </w:r>
    </w:p>
    <w:p w14:paraId="14906681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explain:</w:t>
      </w:r>
    </w:p>
    <w:p w14:paraId="02B922C8" w14:textId="77777777" w:rsidR="00F235AA" w:rsidRPr="00F235AA" w:rsidRDefault="00F235AA" w:rsidP="00F235AA">
      <w:pPr>
        <w:numPr>
          <w:ilvl w:val="0"/>
          <w:numId w:val="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why the capacity would not be established without this funding;</w:t>
      </w:r>
    </w:p>
    <w:p w14:paraId="137803D0" w14:textId="77777777" w:rsidR="00F235AA" w:rsidRPr="00F235AA" w:rsidRDefault="00F235AA" w:rsidP="00F235AA">
      <w:pPr>
        <w:numPr>
          <w:ilvl w:val="0"/>
          <w:numId w:val="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how it differs from existing or already funded activity;</w:t>
      </w:r>
    </w:p>
    <w:p w14:paraId="7E36FC08" w14:textId="77777777" w:rsidR="00F235AA" w:rsidRPr="00F235AA" w:rsidRDefault="00F235AA" w:rsidP="00F235AA">
      <w:pPr>
        <w:numPr>
          <w:ilvl w:val="0"/>
          <w:numId w:val="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new funded units proposed at each site; and</w:t>
      </w:r>
    </w:p>
    <w:p w14:paraId="1E6FBBF7" w14:textId="60A70ABC" w:rsidR="00F235AA" w:rsidRPr="00F235AA" w:rsidRDefault="00F235AA" w:rsidP="00F235AA">
      <w:pPr>
        <w:numPr>
          <w:ilvl w:val="0"/>
          <w:numId w:val="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how duplicate funding has been avoided. </w:t>
      </w:r>
    </w:p>
    <w:p w14:paraId="3F8AAC5A" w14:textId="5C8534AB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12. We already host some student nurses. Can we apply?</w:t>
      </w:r>
    </w:p>
    <w:p w14:paraId="4602C65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Potentially. A site may be eligible if it hosted fewer than five learner starts during the 2024/25 baseline period and the proposed capacity is genuinely new and additional.</w:t>
      </w:r>
    </w:p>
    <w:p w14:paraId="737F1885" w14:textId="0353A73E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must provide the learner-start figure for each site and explain how it was calculated and verified. </w:t>
      </w:r>
    </w:p>
    <w:p w14:paraId="6DDC9342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13. Can existing placements be funded?</w:t>
      </w:r>
    </w:p>
    <w:p w14:paraId="420A4F60" w14:textId="3B4399F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No. Existing placement activity, activity included in the verified 2024/25 baseline and activity funded through another route are not eligible. </w:t>
      </w:r>
    </w:p>
    <w:p w14:paraId="2093EE3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14. Is there a minimum or maximum funding request?</w:t>
      </w:r>
    </w:p>
    <w:p w14:paraId="662693BD" w14:textId="2B7570AC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pack states that providers may apply for more than one eligible unit. It does not state a minimum application value, maximum number of units or maximum funding amount for each applicant. </w:t>
      </w:r>
    </w:p>
    <w:p w14:paraId="70FE98BE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15. Does the funding cover all the ongoing costs of hosting a learner?</w:t>
      </w:r>
    </w:p>
    <w:p w14:paraId="72369E1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No. The funding is non-recurrent and may only be used for approved, one-off costs needed to establish the additional capacity.</w:t>
      </w:r>
    </w:p>
    <w:p w14:paraId="345CD0B9" w14:textId="537030DA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Ongoing service delivery, recurrent staffing and normal operating costs are excluded. </w:t>
      </w:r>
    </w:p>
    <w:p w14:paraId="67C00B5E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312777D4">
          <v:rect id="_x0000_i1026" style="width:0;height:1.5pt" o:hralign="center" o:hrstd="t" o:hr="t" fillcolor="#a0a0a0" stroked="f"/>
        </w:pict>
      </w:r>
    </w:p>
    <w:p w14:paraId="4D80FDE6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Eligible costs</w:t>
      </w:r>
    </w:p>
    <w:p w14:paraId="689937D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16. What can the funding be used for?</w:t>
      </w:r>
    </w:p>
    <w:p w14:paraId="59004AC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Eligible one-off establishment costs may include:</w:t>
      </w:r>
    </w:p>
    <w:p w14:paraId="7B40E6E4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initial preparation of practice supervisors and assessors;</w:t>
      </w:r>
    </w:p>
    <w:p w14:paraId="03E6A0AF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initial practice educator development and protected set-up time;</w:t>
      </w:r>
    </w:p>
    <w:p w14:paraId="41AF03C2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governance, quality assurance and placement-readiness activity;</w:t>
      </w:r>
    </w:p>
    <w:p w14:paraId="72300D6E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placement mobilisation and initial provider onboarding;</w:t>
      </w:r>
    </w:p>
    <w:p w14:paraId="38801AA4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student learning resources and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directly related</w:t>
      </w:r>
      <w:proofErr w:type="gramEnd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digital infrastructure; and</w:t>
      </w:r>
    </w:p>
    <w:p w14:paraId="258ACBCA" w14:textId="77777777" w:rsidR="00F235AA" w:rsidRPr="00F235AA" w:rsidRDefault="00F235AA" w:rsidP="00F235AA">
      <w:pPr>
        <w:numPr>
          <w:ilvl w:val="0"/>
          <w:numId w:val="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initial documentation, systems and accessibility adjustments.</w:t>
      </w:r>
    </w:p>
    <w:p w14:paraId="58B8BF6D" w14:textId="1FD4831A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All costs must be directly connected to establishing the new placement capacity. </w:t>
      </w:r>
    </w:p>
    <w:p w14:paraId="4294978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17. What costs are excluded?</w:t>
      </w:r>
    </w:p>
    <w:p w14:paraId="59861B9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Funding cannot normally be used for:</w:t>
      </w:r>
    </w:p>
    <w:p w14:paraId="08DC5761" w14:textId="77777777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ongoing service delivery or recurrent staffing;</w:t>
      </w:r>
    </w:p>
    <w:p w14:paraId="0810E594" w14:textId="77777777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existing placement activity or normal operating costs;</w:t>
      </w:r>
    </w:p>
    <w:p w14:paraId="0B44213B" w14:textId="77777777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costs already funded, reimbursed or claimed elsewhere;</w:t>
      </w:r>
    </w:p>
    <w:p w14:paraId="4FBB8C54" w14:textId="77777777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unrelated equipment, capital expenditure or general digital transformation;</w:t>
      </w:r>
    </w:p>
    <w:p w14:paraId="69035FAF" w14:textId="77777777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routine supervision after mobilisation, unless expressly approved; or</w:t>
      </w:r>
    </w:p>
    <w:p w14:paraId="417AAF5D" w14:textId="36B62F66" w:rsidR="00F235AA" w:rsidRPr="00F235AA" w:rsidRDefault="00F235AA" w:rsidP="00F235AA">
      <w:pPr>
        <w:numPr>
          <w:ilvl w:val="0"/>
          <w:numId w:val="9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costs outside the approved period or without evidence. </w:t>
      </w:r>
    </w:p>
    <w:p w14:paraId="1AA6671E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18. Can funding be used for staff backfill or protected time?</w:t>
      </w:r>
    </w:p>
    <w:p w14:paraId="7CCEA5B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Initial protected set-up time connected to practice educator development may be eligible.</w:t>
      </w:r>
    </w:p>
    <w:p w14:paraId="1EB74F32" w14:textId="06452351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Ongoing staffing, routine supervision and recurrent service-delivery costs are excluded unless expressly approved. Applicants should clearly explain the purpose, duration and basis of any staff-related cost. </w:t>
      </w:r>
    </w:p>
    <w:p w14:paraId="7965E72F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19. How should we show VAT in the application?</w:t>
      </w:r>
    </w:p>
    <w:p w14:paraId="5562F4D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funding table asks applicants to state:</w:t>
      </w:r>
    </w:p>
    <w:p w14:paraId="505835EC" w14:textId="77777777" w:rsidR="00F235AA" w:rsidRPr="00F235AA" w:rsidRDefault="00F235AA" w:rsidP="00F235AA">
      <w:pPr>
        <w:numPr>
          <w:ilvl w:val="0"/>
          <w:numId w:val="1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amount excluding VAT;</w:t>
      </w:r>
    </w:p>
    <w:p w14:paraId="631979B2" w14:textId="77777777" w:rsidR="00F235AA" w:rsidRPr="00F235AA" w:rsidRDefault="00F235AA" w:rsidP="00F235AA">
      <w:pPr>
        <w:numPr>
          <w:ilvl w:val="0"/>
          <w:numId w:val="1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VAT treatment;</w:t>
      </w:r>
    </w:p>
    <w:p w14:paraId="635E8F22" w14:textId="77777777" w:rsidR="00F235AA" w:rsidRPr="00F235AA" w:rsidRDefault="00F235AA" w:rsidP="00F235AA">
      <w:pPr>
        <w:numPr>
          <w:ilvl w:val="0"/>
          <w:numId w:val="1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units supported; and</w:t>
      </w:r>
    </w:p>
    <w:p w14:paraId="3DA5F3A7" w14:textId="77777777" w:rsidR="00F235AA" w:rsidRPr="00F235AA" w:rsidRDefault="00F235AA" w:rsidP="00F235AA">
      <w:pPr>
        <w:numPr>
          <w:ilvl w:val="0"/>
          <w:numId w:val="1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evidence or basis for the cost.</w:t>
      </w:r>
    </w:p>
    <w:p w14:paraId="22812184" w14:textId="256883F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should complete each relevant column for every cost item. </w:t>
      </w:r>
    </w:p>
    <w:p w14:paraId="645817D7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Education, supervision and placement quality</w:t>
      </w:r>
    </w:p>
    <w:p w14:paraId="22977796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20. Do we need an education partner?</w:t>
      </w:r>
    </w:p>
    <w:p w14:paraId="27D37F3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identify a named education institution or approved education partner.</w:t>
      </w:r>
    </w:p>
    <w:p w14:paraId="77C47D5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application must describe:</w:t>
      </w:r>
    </w:p>
    <w:p w14:paraId="4809E91F" w14:textId="77777777" w:rsidR="00F235AA" w:rsidRPr="00F235AA" w:rsidRDefault="00F235AA" w:rsidP="00F235AA">
      <w:pPr>
        <w:numPr>
          <w:ilvl w:val="0"/>
          <w:numId w:val="1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current and planned education institution relationships;</w:t>
      </w:r>
    </w:p>
    <w:p w14:paraId="3F4114D1" w14:textId="77777777" w:rsidR="00F235AA" w:rsidRPr="00F235AA" w:rsidRDefault="00F235AA" w:rsidP="00F235AA">
      <w:pPr>
        <w:numPr>
          <w:ilvl w:val="0"/>
          <w:numId w:val="1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named education partner;</w:t>
      </w:r>
    </w:p>
    <w:p w14:paraId="3EC86580" w14:textId="77777777" w:rsidR="00F235AA" w:rsidRPr="00F235AA" w:rsidRDefault="00F235AA" w:rsidP="00F235AA">
      <w:pPr>
        <w:numPr>
          <w:ilvl w:val="0"/>
          <w:numId w:val="1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partner’s approval status; and</w:t>
      </w:r>
    </w:p>
    <w:p w14:paraId="28EAB598" w14:textId="668E2A7A" w:rsidR="00F235AA" w:rsidRPr="00F235AA" w:rsidRDefault="00F235AA" w:rsidP="00F235AA">
      <w:pPr>
        <w:numPr>
          <w:ilvl w:val="0"/>
          <w:numId w:val="1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any relevant dependencies. </w:t>
      </w:r>
    </w:p>
    <w:p w14:paraId="4F4556BE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21. Do we need previous experience of hosting student nurses?</w:t>
      </w:r>
    </w:p>
    <w:p w14:paraId="321D9EA7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Previous experience is not listed as a separate eligibility requirement. However, the application asks applicants to describe any previous experience of supporting healthcare learners.</w:t>
      </w:r>
    </w:p>
    <w:p w14:paraId="355C2829" w14:textId="77008174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must also provide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clear evidence</w:t>
      </w:r>
      <w:proofErr w:type="gramEnd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that the proposed placement will meet the required quality and readiness expectations. </w:t>
      </w:r>
    </w:p>
    <w:p w14:paraId="2B7D8F47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22. What supervision and assessment information is required?</w:t>
      </w:r>
    </w:p>
    <w:p w14:paraId="0AEE5D3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describe:</w:t>
      </w:r>
    </w:p>
    <w:p w14:paraId="757B4A04" w14:textId="77777777" w:rsidR="00F235AA" w:rsidRPr="00F235AA" w:rsidRDefault="00F235AA" w:rsidP="00F235AA">
      <w:pPr>
        <w:numPr>
          <w:ilvl w:val="0"/>
          <w:numId w:val="12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their supervision and assessment model;</w:t>
      </w:r>
    </w:p>
    <w:p w14:paraId="15D37464" w14:textId="77777777" w:rsidR="00F235AA" w:rsidRPr="00F235AA" w:rsidRDefault="00F235AA" w:rsidP="00F235AA">
      <w:pPr>
        <w:numPr>
          <w:ilvl w:val="0"/>
          <w:numId w:val="12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staff who will support the model;</w:t>
      </w:r>
    </w:p>
    <w:p w14:paraId="6C24DA65" w14:textId="77777777" w:rsidR="00F235AA" w:rsidRPr="00F235AA" w:rsidRDefault="00F235AA" w:rsidP="00F235AA">
      <w:pPr>
        <w:numPr>
          <w:ilvl w:val="0"/>
          <w:numId w:val="12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how supervision capacity will be maintained; and</w:t>
      </w:r>
    </w:p>
    <w:p w14:paraId="5CDB4C20" w14:textId="697337FF" w:rsidR="00F235AA" w:rsidRPr="00F235AA" w:rsidRDefault="00F235AA" w:rsidP="00F235AA">
      <w:pPr>
        <w:numPr>
          <w:ilvl w:val="0"/>
          <w:numId w:val="12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contingency arrangements that will apply if planned supervisors or assessors are unavailable. </w:t>
      </w:r>
    </w:p>
    <w:p w14:paraId="64045624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23. What information is required about the learning experience?</w:t>
      </w:r>
    </w:p>
    <w:p w14:paraId="1569A03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provide information about:</w:t>
      </w:r>
    </w:p>
    <w:p w14:paraId="1033F822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nursing field or fields;</w:t>
      </w:r>
    </w:p>
    <w:p w14:paraId="34C2F2E4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learner level and programme;</w:t>
      </w:r>
    </w:p>
    <w:p w14:paraId="35ECD3B2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delivery site, model and setting;</w:t>
      </w:r>
    </w:p>
    <w:p w14:paraId="59821659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planned start and end dates;</w:t>
      </w:r>
    </w:p>
    <w:p w14:paraId="6EA0477F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learning outcomes and activities;</w:t>
      </w:r>
    </w:p>
    <w:p w14:paraId="15E3B3F2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induction, systems, workspace and resources;</w:t>
      </w:r>
    </w:p>
    <w:p w14:paraId="5B7B1877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safeguarding and confidentiality;</w:t>
      </w:r>
    </w:p>
    <w:p w14:paraId="1C6666FF" w14:textId="77777777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incident-reporting and learner-concern routes; and</w:t>
      </w:r>
    </w:p>
    <w:p w14:paraId="1F8A0F58" w14:textId="04383165" w:rsidR="00F235AA" w:rsidRPr="00F235AA" w:rsidRDefault="00F235AA" w:rsidP="00F235AA">
      <w:pPr>
        <w:numPr>
          <w:ilvl w:val="0"/>
          <w:numId w:val="13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cancellation and early-termination arrangements. </w:t>
      </w:r>
    </w:p>
    <w:p w14:paraId="0E7B5A1F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24. Can the fund support more than one nursing field?</w:t>
      </w:r>
    </w:p>
    <w:p w14:paraId="2D3CFEC0" w14:textId="7ACB978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application form allows applicants to identify more than one nursing field. Each proposed experience must form part of an approved pre-registration nursing programme and have suitable supervision, assessment and education-partner arrangements. </w:t>
      </w:r>
    </w:p>
    <w:p w14:paraId="1805DB07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25. What happens if a placement is cancelled or ends early?</w:t>
      </w:r>
    </w:p>
    <w:p w14:paraId="33B055C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describe their arrangements for cancellation and early termination, including how learners will be supported and how quality concerns will be managed.</w:t>
      </w:r>
    </w:p>
    <w:p w14:paraId="0ED6F8DA" w14:textId="6F81EE56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Cancelled opportunities do not count as funded units. </w:t>
      </w:r>
    </w:p>
    <w:p w14:paraId="681582F5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1A2DA095">
          <v:rect id="_x0000_i1027" style="width:0;height:1.5pt" o:hralign="center" o:hrstd="t" o:hr="t" fillcolor="#a0a0a0" stroked="f"/>
        </w:pict>
      </w:r>
    </w:p>
    <w:p w14:paraId="1C4DE0F3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Accessibility and learner experience</w:t>
      </w:r>
    </w:p>
    <w:p w14:paraId="72BB8BFD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26. What information should we provide about accessibility and inclusion?</w:t>
      </w:r>
    </w:p>
    <w:p w14:paraId="1FF64E37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explain how the learning experience will be accessible and inclusive, including:</w:t>
      </w:r>
    </w:p>
    <w:p w14:paraId="47235DA3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travel requirements;</w:t>
      </w:r>
    </w:p>
    <w:p w14:paraId="32CBFEE5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driving requirements and alternatives;</w:t>
      </w:r>
    </w:p>
    <w:p w14:paraId="56FE785F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physical and digital accessibility;</w:t>
      </w:r>
    </w:p>
    <w:p w14:paraId="7B5CC4E7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reasonable adjustments;</w:t>
      </w:r>
    </w:p>
    <w:p w14:paraId="30FABD71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accessible communications;</w:t>
      </w:r>
    </w:p>
    <w:p w14:paraId="1E4264B4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learner support;</w:t>
      </w:r>
    </w:p>
    <w:p w14:paraId="741E2042" w14:textId="77777777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early placement information; and</w:t>
      </w:r>
    </w:p>
    <w:p w14:paraId="42C88022" w14:textId="14D88BCB" w:rsidR="00F235AA" w:rsidRPr="00F235AA" w:rsidRDefault="00F235AA" w:rsidP="00F235AA">
      <w:pPr>
        <w:numPr>
          <w:ilvl w:val="0"/>
          <w:numId w:val="14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local workforce or placement need. </w:t>
      </w:r>
    </w:p>
    <w:p w14:paraId="20E87172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27. Can a placement require travel or access to a car?</w:t>
      </w:r>
    </w:p>
    <w:p w14:paraId="1054D4C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clearly state the normal hours, starting location, travel area and any driving or car requirement.</w:t>
      </w:r>
    </w:p>
    <w:p w14:paraId="21733F71" w14:textId="5277AAE2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Where driving is required, applicants must also explain any available alternatives. </w:t>
      </w:r>
    </w:p>
    <w:p w14:paraId="5D559C87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28. What information should learners receive before the placement?</w:t>
      </w:r>
    </w:p>
    <w:p w14:paraId="3862D60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should explain how they will give learners clear information in advance about:</w:t>
      </w:r>
    </w:p>
    <w:p w14:paraId="42B90B4E" w14:textId="77777777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placement location;</w:t>
      </w:r>
    </w:p>
    <w:p w14:paraId="4FF37D7C" w14:textId="77777777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working hours;</w:t>
      </w:r>
    </w:p>
    <w:p w14:paraId="4B21E932" w14:textId="77777777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travel requirements;</w:t>
      </w:r>
    </w:p>
    <w:p w14:paraId="6EFBF343" w14:textId="77777777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driving requirements;</w:t>
      </w:r>
    </w:p>
    <w:p w14:paraId="52B031D9" w14:textId="77777777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accessibility; and</w:t>
      </w:r>
    </w:p>
    <w:p w14:paraId="4C7529DF" w14:textId="53E38C86" w:rsidR="00F235AA" w:rsidRPr="00F235AA" w:rsidRDefault="00F235AA" w:rsidP="00F235AA">
      <w:pPr>
        <w:numPr>
          <w:ilvl w:val="0"/>
          <w:numId w:val="15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available support and reasonable adjustments. </w:t>
      </w:r>
    </w:p>
    <w:p w14:paraId="45D43A43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29. How should learner feedback be managed?</w:t>
      </w:r>
    </w:p>
    <w:p w14:paraId="79CBE58B" w14:textId="5B92C426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application must explain how learner feedback will be collected and how the organisation will act on that feedback. </w:t>
      </w:r>
    </w:p>
    <w:p w14:paraId="1E31F118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63763AEF">
          <v:rect id="_x0000_i1028" style="width:0;height:1.5pt" o:hralign="center" o:hrstd="t" o:hr="t" fillcolor="#a0a0a0" stroked="f"/>
        </w:pict>
      </w:r>
    </w:p>
    <w:p w14:paraId="7CFAF943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Delivery, sustainability and risk</w:t>
      </w:r>
    </w:p>
    <w:p w14:paraId="43396D7C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30. What should the mobilisation plan include?</w:t>
      </w:r>
    </w:p>
    <w:p w14:paraId="0D2A087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plan should identify:</w:t>
      </w:r>
    </w:p>
    <w:p w14:paraId="2094601B" w14:textId="77777777" w:rsidR="00F235AA" w:rsidRPr="00F235AA" w:rsidRDefault="00F235AA" w:rsidP="00F235AA">
      <w:pPr>
        <w:numPr>
          <w:ilvl w:val="0"/>
          <w:numId w:val="1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key milestones;</w:t>
      </w:r>
    </w:p>
    <w:p w14:paraId="7737A43A" w14:textId="77777777" w:rsidR="00F235AA" w:rsidRPr="00F235AA" w:rsidRDefault="00F235AA" w:rsidP="00F235AA">
      <w:pPr>
        <w:numPr>
          <w:ilvl w:val="0"/>
          <w:numId w:val="1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responsible owners;</w:t>
      </w:r>
    </w:p>
    <w:p w14:paraId="2CA43CA8" w14:textId="77777777" w:rsidR="00F235AA" w:rsidRPr="00F235AA" w:rsidRDefault="00F235AA" w:rsidP="00F235AA">
      <w:pPr>
        <w:numPr>
          <w:ilvl w:val="0"/>
          <w:numId w:val="1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dependencies;</w:t>
      </w:r>
    </w:p>
    <w:p w14:paraId="33B7CEFA" w14:textId="77777777" w:rsidR="00F235AA" w:rsidRPr="00F235AA" w:rsidRDefault="00F235AA" w:rsidP="00F235AA">
      <w:pPr>
        <w:numPr>
          <w:ilvl w:val="0"/>
          <w:numId w:val="1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delivery risks; and</w:t>
      </w:r>
    </w:p>
    <w:p w14:paraId="2D8C0D69" w14:textId="77777777" w:rsidR="00F235AA" w:rsidRPr="00F235AA" w:rsidRDefault="00F235AA" w:rsidP="00F235AA">
      <w:pPr>
        <w:numPr>
          <w:ilvl w:val="0"/>
          <w:numId w:val="16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mitigating actions.</w:t>
      </w:r>
    </w:p>
    <w:p w14:paraId="70EB3EA6" w14:textId="24E8FC2A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Applicants should also identify dependencies relating to the education partner, workforce, estates, digital systems and approvals. </w:t>
      </w:r>
    </w:p>
    <w:p w14:paraId="0BCF476A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31. How should we demonstrate sustainability?</w:t>
      </w:r>
    </w:p>
    <w:p w14:paraId="29F3709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Applicants must explain:</w:t>
      </w:r>
    </w:p>
    <w:p w14:paraId="7B325A51" w14:textId="77777777" w:rsidR="00F235AA" w:rsidRPr="00F235AA" w:rsidRDefault="00F235AA" w:rsidP="00F235AA">
      <w:pPr>
        <w:numPr>
          <w:ilvl w:val="0"/>
          <w:numId w:val="1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how supervision capacity will be maintained;</w:t>
      </w:r>
    </w:p>
    <w:p w14:paraId="55BFC7FD" w14:textId="77777777" w:rsidR="00F235AA" w:rsidRPr="00F235AA" w:rsidRDefault="00F235AA" w:rsidP="00F235AA">
      <w:pPr>
        <w:numPr>
          <w:ilvl w:val="0"/>
          <w:numId w:val="1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how the new placement capacity will continue after the funding ends; and</w:t>
      </w:r>
    </w:p>
    <w:p w14:paraId="39682AC6" w14:textId="191EAD21" w:rsidR="00F235AA" w:rsidRPr="00F235AA" w:rsidRDefault="00F235AA" w:rsidP="00F235AA">
      <w:pPr>
        <w:numPr>
          <w:ilvl w:val="0"/>
          <w:numId w:val="17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expected repeat use of the capacity during the 12 months after mobilisation. </w:t>
      </w:r>
    </w:p>
    <w:p w14:paraId="6C3DBD0D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32. Does an award guarantee future funding?</w:t>
      </w:r>
    </w:p>
    <w:p w14:paraId="178A94BC" w14:textId="48E4849C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No. The fund is non-recurrent and supports eligible one-off establishment costs. Applicants should not assume that further funding will be available. </w:t>
      </w:r>
    </w:p>
    <w:p w14:paraId="3A78B143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33. What happens if we cannot deliver the agreed capacity?</w:t>
      </w:r>
    </w:p>
    <w:p w14:paraId="43351D5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pack requires applicants to identify delivery risks and mitigations. Successful applicants must also retain records for monitoring, assurance, reconciliation and audit.</w:t>
      </w:r>
    </w:p>
    <w:p w14:paraId="7B8E1BC3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49BFD59D">
          <v:rect id="_x0000_i1029" style="width:0;height:1.5pt" o:hralign="center" o:hrstd="t" o:hr="t" fillcolor="#a0a0a0" stroked="f"/>
        </w:pict>
      </w:r>
    </w:p>
    <w:p w14:paraId="15CC0679" w14:textId="77777777" w:rsidR="00F235AA" w:rsidRPr="00F235AA" w:rsidRDefault="00F235AA" w:rsidP="008A19F5">
      <w:pPr>
        <w:pStyle w:val="Heading2"/>
        <w:rPr>
          <w:lang w:eastAsia="en-GB"/>
        </w:rPr>
      </w:pPr>
      <w:r w:rsidRPr="00F235AA">
        <w:rPr>
          <w:lang w:eastAsia="en-GB"/>
        </w:rPr>
        <w:t>Application and submission</w:t>
      </w:r>
    </w:p>
    <w:p w14:paraId="4F21028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34. When does the application window open and close?</w:t>
      </w:r>
    </w:p>
    <w:p w14:paraId="406B0C8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timetable is:</w:t>
      </w:r>
    </w:p>
    <w:p w14:paraId="65CD3B56" w14:textId="77777777" w:rsidR="00F235AA" w:rsidRPr="00F235AA" w:rsidRDefault="00F235AA" w:rsidP="00F235AA">
      <w:pPr>
        <w:numPr>
          <w:ilvl w:val="0"/>
          <w:numId w:val="1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EOI opens: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23 September 2026</w:t>
      </w:r>
      <w:proofErr w:type="gramEnd"/>
    </w:p>
    <w:p w14:paraId="0D6A4257" w14:textId="77777777" w:rsidR="00F235AA" w:rsidRPr="00F235AA" w:rsidRDefault="00F235AA" w:rsidP="00F235AA">
      <w:pPr>
        <w:numPr>
          <w:ilvl w:val="0"/>
          <w:numId w:val="1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EOI closes: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21 October 2026 at 11:59 pm</w:t>
      </w:r>
    </w:p>
    <w:p w14:paraId="407FACE4" w14:textId="77777777" w:rsidR="00F235AA" w:rsidRPr="00F235AA" w:rsidRDefault="00F235AA" w:rsidP="00F235AA">
      <w:pPr>
        <w:numPr>
          <w:ilvl w:val="0"/>
          <w:numId w:val="1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Indicative decision notice: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18 November 2026</w:t>
      </w:r>
    </w:p>
    <w:p w14:paraId="7D1883E3" w14:textId="4BD3A4BF" w:rsidR="00F235AA" w:rsidRPr="00F235AA" w:rsidRDefault="00F235AA" w:rsidP="00F235AA">
      <w:pPr>
        <w:numPr>
          <w:ilvl w:val="0"/>
          <w:numId w:val="18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Earliest mobilisation: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25 November 2026, subject to a signed agreement. </w:t>
      </w:r>
    </w:p>
    <w:p w14:paraId="30888C3C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 xml:space="preserve">35. How do we </w:t>
      </w:r>
      <w:proofErr w:type="gramStart"/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submit an application</w:t>
      </w:r>
      <w:proofErr w:type="gramEnd"/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?</w:t>
      </w:r>
    </w:p>
    <w:p w14:paraId="01789B8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Email the completed application to:</w:t>
      </w:r>
    </w:p>
    <w:p w14:paraId="0AF2AF88" w14:textId="3A560EDB" w:rsidR="00F235AA" w:rsidRPr="00F235AA" w:rsidRDefault="008A19F5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hyperlink r:id="rId18" w:history="1">
        <w:r w:rsidRPr="0015216F">
          <w:rPr>
            <w:rStyle w:val="Hyperlink"/>
            <w:rFonts w:ascii="Segoe UI" w:hAnsi="Segoe UI" w:cs="Segoe UI"/>
            <w:b/>
            <w:bCs/>
            <w:sz w:val="21"/>
            <w:szCs w:val="21"/>
            <w:lang w:eastAsia="en-GB"/>
          </w:rPr>
          <w:t>england.wte.nursingandmidwifery@nhs.net</w:t>
        </w:r>
      </w:hyperlink>
      <w:r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 </w:t>
      </w:r>
    </w:p>
    <w:p w14:paraId="1B44BE11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Use the subject line:</w:t>
      </w:r>
    </w:p>
    <w:p w14:paraId="373C3FFF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Nursing Community Placement EOI for the attention of Annmarie Sanderson</w:t>
      </w:r>
    </w:p>
    <w:p w14:paraId="1D6FE31B" w14:textId="1BE427C8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application must arrive by </w:t>
      </w: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11:59 pm on 21 October 2026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. </w:t>
      </w:r>
    </w:p>
    <w:p w14:paraId="68684D49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36. What documents should we attach?</w:t>
      </w:r>
    </w:p>
    <w:p w14:paraId="0469D87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Complete all mandatory fields and attach only the documents requested in the application pack.</w:t>
      </w:r>
    </w:p>
    <w:p w14:paraId="6BA30D9F" w14:textId="1AD6DBA1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pack does not provide a separate list of standard supporting documents. Applicants should not send additional material unless it is requested or needed to answer a specific application question. </w:t>
      </w:r>
    </w:p>
    <w:p w14:paraId="694E8146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37. Can we change our application after the closing date?</w:t>
      </w:r>
    </w:p>
    <w:p w14:paraId="03C245A8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Material changes cannot be introduced through clarification after the closing date. Applicants should therefore check their application carefully before submitting it.</w:t>
      </w:r>
    </w:p>
    <w:p w14:paraId="4EF6EEBC" w14:textId="3FB47D44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declaration also requires applicants to report material changes promptly. </w:t>
      </w:r>
    </w:p>
    <w:p w14:paraId="30476FC8" w14:textId="397B4673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2"/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7"/>
          <w:szCs w:val="27"/>
          <w:lang w:eastAsia="en-GB"/>
        </w:rPr>
        <w:t>38. What records must successful applicants keep?</w:t>
      </w:r>
    </w:p>
    <w:p w14:paraId="3F981E74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Successful applicants must retain records for:</w:t>
      </w:r>
    </w:p>
    <w:p w14:paraId="49D516F7" w14:textId="77777777" w:rsidR="00F235AA" w:rsidRPr="00F235AA" w:rsidRDefault="00F235AA" w:rsidP="00F235AA">
      <w:pPr>
        <w:numPr>
          <w:ilvl w:val="0"/>
          <w:numId w:val="2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monitoring;</w:t>
      </w:r>
    </w:p>
    <w:p w14:paraId="0EDEDEDF" w14:textId="77777777" w:rsidR="00F235AA" w:rsidRPr="00F235AA" w:rsidRDefault="00F235AA" w:rsidP="00F235AA">
      <w:pPr>
        <w:numPr>
          <w:ilvl w:val="0"/>
          <w:numId w:val="2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assurance;</w:t>
      </w:r>
    </w:p>
    <w:p w14:paraId="1718BC06" w14:textId="77777777" w:rsidR="00F235AA" w:rsidRPr="00F235AA" w:rsidRDefault="00F235AA" w:rsidP="00F235AA">
      <w:pPr>
        <w:numPr>
          <w:ilvl w:val="0"/>
          <w:numId w:val="2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reconciliation; and</w:t>
      </w:r>
    </w:p>
    <w:p w14:paraId="2AF1EFB3" w14:textId="77777777" w:rsidR="00F235AA" w:rsidRPr="00F235AA" w:rsidRDefault="00F235AA" w:rsidP="00F235AA">
      <w:pPr>
        <w:numPr>
          <w:ilvl w:val="0"/>
          <w:numId w:val="20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audit.</w:t>
      </w:r>
    </w:p>
    <w:p w14:paraId="1E855E60" w14:textId="494A7B4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The declaration confirms that records must be kept for these purposes. </w:t>
      </w:r>
    </w:p>
    <w:p w14:paraId="7D825320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5F72CC5D">
          <v:rect id="_x0000_i1030" style="width:0;height:1.5pt" o:hralign="center" o:hrstd="t" o:hr="t" fillcolor="#a0a0a0" stroked="f"/>
        </w:pict>
      </w:r>
    </w:p>
    <w:p w14:paraId="0BBBF30E" w14:textId="77777777" w:rsidR="00F235AA" w:rsidRPr="00F235AA" w:rsidRDefault="00F235AA" w:rsidP="0073568F">
      <w:pPr>
        <w:pStyle w:val="Heading2"/>
        <w:rPr>
          <w:lang w:eastAsia="en-GB"/>
        </w:rPr>
      </w:pPr>
      <w:r w:rsidRPr="00F235AA">
        <w:rPr>
          <w:lang w:eastAsia="en-GB"/>
        </w:rPr>
        <w:t>Common Application Mistakes</w:t>
      </w:r>
    </w:p>
    <w:p w14:paraId="44682073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1. Not clearly showing additionality</w:t>
      </w:r>
    </w:p>
    <w:p w14:paraId="69B1B6B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Describing current placement activity without clearly identifying what will be new.</w:t>
      </w:r>
    </w:p>
    <w:p w14:paraId="61BC5E21" w14:textId="6BB45F96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How to avoid it: State the verified 2024/25 baseline for each site, quantify the new learner starts and explain why the capacity would not be established without this funding. </w:t>
      </w:r>
    </w:p>
    <w:p w14:paraId="1274004B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2. Using an unclear baseline</w:t>
      </w:r>
    </w:p>
    <w:p w14:paraId="073BEAB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Providing a total without explaining how it was calculated.</w:t>
      </w:r>
    </w:p>
    <w:p w14:paraId="20A8C53A" w14:textId="01C3EC9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State the number of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learner</w:t>
      </w:r>
      <w:proofErr w:type="gramEnd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starts at each site and identify the data source and calculation method. </w:t>
      </w:r>
    </w:p>
    <w:p w14:paraId="05A30BE1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3. Including ineligible or recurrent costs</w:t>
      </w:r>
    </w:p>
    <w:p w14:paraId="5B0B66F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Requesting funding for routine staffing, ongoing supervision, normal operating costs or existing activity.</w:t>
      </w:r>
    </w:p>
    <w:p w14:paraId="5F7AF736" w14:textId="545904E5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Check every cost against the eligible and excluded cost categories and explain how it directly supports initial establishment. </w:t>
      </w:r>
    </w:p>
    <w:p w14:paraId="0B6AC3C3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4. Not matching the funding request to the units</w:t>
      </w:r>
    </w:p>
    <w:p w14:paraId="19E4CDF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Providing a total funding request that does not align with the number of units requested.</w:t>
      </w:r>
    </w:p>
    <w:p w14:paraId="79BDF9BB" w14:textId="761DB86E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Check the number of units, total request and cost per unit for consistency. The unit value is </w:t>
      </w:r>
      <w:r w:rsidRPr="0073568F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£2,860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. </w:t>
      </w:r>
    </w:p>
    <w:p w14:paraId="082270F3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5. Not naming an education partner</w:t>
      </w:r>
    </w:p>
    <w:p w14:paraId="2C53D10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Referring generally to a university or education provider without naming it or explaining the approval position.</w:t>
      </w:r>
    </w:p>
    <w:p w14:paraId="2687B119" w14:textId="6D3952B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Name the education institution or approved education partner and state the relationship and approval status. </w:t>
      </w:r>
    </w:p>
    <w:p w14:paraId="3EA1C999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6. Providing limited supervision information</w:t>
      </w:r>
    </w:p>
    <w:p w14:paraId="5FBFD14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Naming a supervisor without explaining the full supervision and assessment model.</w:t>
      </w:r>
    </w:p>
    <w:p w14:paraId="5CCCF480" w14:textId="4B280363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Describe the model, staff preparation, available capacity and contingency arrangements. </w:t>
      </w:r>
    </w:p>
    <w:p w14:paraId="3DCCAC90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7. Overlooking accessibility</w:t>
      </w:r>
    </w:p>
    <w:p w14:paraId="7004F6E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Providing little information about travel, driving, reasonable adjustments or accessible communications.</w:t>
      </w:r>
    </w:p>
    <w:p w14:paraId="098055DC" w14:textId="5916C80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Explain the practical learner experience, including location, hours, travel area, accessibility and support. </w:t>
      </w:r>
    </w:p>
    <w:p w14:paraId="1B6A81E9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8. Submitting an incomplete collaborative application</w:t>
      </w:r>
    </w:p>
    <w:p w14:paraId="600688D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Naming partners without setting out their responsibilities or funding allocations.</w:t>
      </w:r>
    </w:p>
    <w:p w14:paraId="75BC2E44" w14:textId="5A039C70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Identify the lead organisation, all partners, every delivery site, partner responsibilities and funding allocations. </w:t>
      </w:r>
    </w:p>
    <w:p w14:paraId="4F47CD34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9. Providing a weak mobilisation plan</w:t>
      </w:r>
    </w:p>
    <w:p w14:paraId="10983051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Listing activities without milestones, owners, dependencies or risk controls.</w:t>
      </w:r>
    </w:p>
    <w:p w14:paraId="39824089" w14:textId="579558DE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Provide a practical mobilisation plan that shows who will do what, by when, and how key risks will be managed. </w:t>
      </w:r>
    </w:p>
    <w:p w14:paraId="54F28895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10. Not explaining sustainability</w:t>
      </w:r>
    </w:p>
    <w:p w14:paraId="776E9A8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Focusing only on initial set-up.</w:t>
      </w:r>
    </w:p>
    <w:p w14:paraId="692B74E0" w14:textId="177F10DF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Explain how supervision and placement capacity will continue after the funding ends, including anticipated repeat use in the following 12 months. </w:t>
      </w:r>
    </w:p>
    <w:p w14:paraId="432FA000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11. Leaving mandatory fields incomplete</w:t>
      </w:r>
    </w:p>
    <w:p w14:paraId="1519E5B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Leaving blank fields marked with an asterisk.</w:t>
      </w:r>
    </w:p>
    <w:p w14:paraId="1D8D4192" w14:textId="00B6F4C9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Complete every mandatory field and carry out a final check before submission. </w:t>
      </w:r>
    </w:p>
    <w:p w14:paraId="4F192D1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 xml:space="preserve">12. Trying to add </w:t>
      </w:r>
      <w:proofErr w:type="gramStart"/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important information</w:t>
      </w:r>
      <w:proofErr w:type="gramEnd"/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 xml:space="preserve"> after the deadline</w:t>
      </w:r>
    </w:p>
    <w:p w14:paraId="13E3CE4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Common mistake: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Relying on the clarification process to complete or materially revise the application.</w:t>
      </w:r>
    </w:p>
    <w:p w14:paraId="256C79F8" w14:textId="05D97839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How to avoid it: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Submit a complete application by the deadline. Material changes cannot be introduced through clarification after the closing date. </w:t>
      </w:r>
    </w:p>
    <w:p w14:paraId="4D8FD737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5216EDF1">
          <v:rect id="_x0000_i1031" style="width:0;height:1.5pt" o:hralign="center" o:hrstd="t" o:hr="t" fillcolor="#a0a0a0" stroked="f"/>
        </w:pict>
      </w:r>
    </w:p>
    <w:p w14:paraId="017D7B33" w14:textId="77777777" w:rsidR="00F235AA" w:rsidRPr="00F235AA" w:rsidRDefault="00F235AA" w:rsidP="0073568F">
      <w:pPr>
        <w:pStyle w:val="Heading2"/>
        <w:rPr>
          <w:lang w:eastAsia="en-GB"/>
        </w:rPr>
      </w:pPr>
      <w:r w:rsidRPr="00F235AA">
        <w:rPr>
          <w:lang w:eastAsia="en-GB"/>
        </w:rPr>
        <w:t>Pre-submission checklist</w:t>
      </w:r>
    </w:p>
    <w:p w14:paraId="45EBF58B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Eligibility and additionality</w:t>
      </w:r>
    </w:p>
    <w:p w14:paraId="0837C12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Our organisation is an eligible community-based provider.</w:t>
      </w:r>
    </w:p>
    <w:p w14:paraId="5DFA749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Each proposed delivery site meets the baseline eligibility requirement.</w:t>
      </w:r>
    </w:p>
    <w:p w14:paraId="6C57F39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 xml:space="preserve">☐ We have stated the number of </w:t>
      </w:r>
      <w:proofErr w:type="gramStart"/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learner</w:t>
      </w:r>
      <w:proofErr w:type="gramEnd"/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 xml:space="preserve"> starts at each site during the 2024/25 baseline period.</w:t>
      </w:r>
    </w:p>
    <w:p w14:paraId="0528B1D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the calculation method and verification source.</w:t>
      </w:r>
    </w:p>
    <w:p w14:paraId="053A36D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proposed placement capacity is genuinely new and additional.</w:t>
      </w:r>
    </w:p>
    <w:p w14:paraId="25563AAF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 The activity is not included in the verified 2024/25 baseline.</w:t>
      </w:r>
    </w:p>
    <w:p w14:paraId="781612F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activity is not funded through another route.</w:t>
      </w:r>
    </w:p>
    <w:p w14:paraId="01E304FF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Organisation and partners</w:t>
      </w:r>
    </w:p>
    <w:p w14:paraId="7D436DF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completed all organisation and contact details.</w:t>
      </w:r>
    </w:p>
    <w:p w14:paraId="1EDFB4C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named an authorised signatory.</w:t>
      </w:r>
    </w:p>
    <w:p w14:paraId="0727A28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included the name and address of every delivery site.</w:t>
      </w:r>
    </w:p>
    <w:p w14:paraId="16937D5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identified the region and local system footprint.</w:t>
      </w:r>
    </w:p>
    <w:p w14:paraId="333B8FE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For a collaborative application, we have named the lead organisation and accountable body.</w:t>
      </w:r>
    </w:p>
    <w:p w14:paraId="0F0D487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every partner’s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responsibilities</w:t>
      </w:r>
      <w:proofErr w:type="gramEnd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.</w:t>
      </w:r>
    </w:p>
    <w:p w14:paraId="0BA2077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included the funding allocation for each partner.</w:t>
      </w:r>
    </w:p>
    <w:p w14:paraId="62058BAA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Proposed learning experience</w:t>
      </w:r>
    </w:p>
    <w:p w14:paraId="09CBE961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identified the nursing field or fields, learner level and programme.</w:t>
      </w:r>
    </w:p>
    <w:p w14:paraId="6EC4E1F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the setting and delivery model.</w:t>
      </w:r>
    </w:p>
    <w:p w14:paraId="121C9AC4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included planned start and end dates.</w:t>
      </w:r>
    </w:p>
    <w:p w14:paraId="6E6A1E4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the learning outcomes and activities.</w:t>
      </w:r>
    </w:p>
    <w:p w14:paraId="78196CA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named an education institution or approved education partner.</w:t>
      </w:r>
    </w:p>
    <w:p w14:paraId="026A261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stated the education partner’s approval status.</w:t>
      </w:r>
    </w:p>
    <w:p w14:paraId="3D44686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the supervision and assessment model.</w:t>
      </w:r>
    </w:p>
    <w:p w14:paraId="0466BAD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included contingency arrangements.</w:t>
      </w:r>
    </w:p>
    <w:p w14:paraId="7419F4F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induction, systems, workspace and learning resources.</w:t>
      </w:r>
    </w:p>
    <w:p w14:paraId="22D85A9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covered safeguarding, confidentiality, incident reporting and learner concerns.</w:t>
      </w:r>
    </w:p>
    <w:p w14:paraId="6117194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cancellation and early-termination arrangements.</w:t>
      </w:r>
    </w:p>
    <w:p w14:paraId="4E30D5BD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Access and inclusion</w:t>
      </w:r>
    </w:p>
    <w:p w14:paraId="4284888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stated the normal hours, starting location and travel area.</w:t>
      </w:r>
    </w:p>
    <w:p w14:paraId="717781B4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any driving or car requirement and available alternatives.</w:t>
      </w:r>
    </w:p>
    <w:p w14:paraId="10B7D998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physical and digital accessibility.</w:t>
      </w:r>
    </w:p>
    <w:p w14:paraId="782351CA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how reasonable adjustments will be supported.</w:t>
      </w:r>
    </w:p>
    <w:p w14:paraId="7E05ADB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described how learners will receive early and accessible placement information.</w:t>
      </w:r>
    </w:p>
    <w:p w14:paraId="3AE61EB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how learner feedback will be collected and acted upon.</w:t>
      </w:r>
    </w:p>
    <w:p w14:paraId="29355F92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Delivery and sustainability</w:t>
      </w:r>
    </w:p>
    <w:p w14:paraId="7FA03F0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Our mobilisation plan includes milestones, owners and dependencies.</w:t>
      </w:r>
    </w:p>
    <w:p w14:paraId="419DD078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identified the main delivery risks and mitigating actions.</w:t>
      </w:r>
    </w:p>
    <w:p w14:paraId="5E5373F8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how supervision capacity will be maintained.</w:t>
      </w:r>
    </w:p>
    <w:p w14:paraId="4294CBE8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explained how the placement capacity will continue after the funding ends.</w:t>
      </w:r>
    </w:p>
    <w:p w14:paraId="615F62D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estimated repeat use during the 12 months after mobilisation.</w:t>
      </w:r>
    </w:p>
    <w:p w14:paraId="235EB61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We have identified dependencies relating to education partners, workforce, estates, digital systems and approvals.</w:t>
      </w:r>
    </w:p>
    <w:p w14:paraId="037CFCE8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Funding</w:t>
      </w:r>
    </w:p>
    <w:p w14:paraId="6CFF149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number of funded units requested is correct.</w:t>
      </w:r>
    </w:p>
    <w:p w14:paraId="10C6BE0E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total request uses the unit value of £2,860 per eligible unit.</w:t>
      </w:r>
    </w:p>
    <w:p w14:paraId="3375CBAB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cost-per-unit calculation is correct.</w:t>
      </w:r>
    </w:p>
    <w:p w14:paraId="49133BE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All costs are one-off, reasonable and non-recurrent.</w:t>
      </w:r>
    </w:p>
    <w:p w14:paraId="01ED2200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No excluded costs have been included.</w:t>
      </w:r>
    </w:p>
    <w:p w14:paraId="013E05C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VAT treatment has been stated.</w:t>
      </w:r>
    </w:p>
    <w:p w14:paraId="436FC051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Each cost is supported by evidence or a clear basis.</w:t>
      </w:r>
    </w:p>
    <w:p w14:paraId="3131AFE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No duplicate funding exists.</w:t>
      </w:r>
    </w:p>
    <w:p w14:paraId="5A36C8EC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Any </w:t>
      </w:r>
      <w:proofErr w:type="gramStart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cash-flow</w:t>
      </w:r>
      <w:proofErr w:type="gramEnd"/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or payment dependencies have been identified.</w:t>
      </w:r>
    </w:p>
    <w:p w14:paraId="02C6FDEC" w14:textId="77777777" w:rsidR="00F235AA" w:rsidRPr="00F235AA" w:rsidRDefault="00F235AA" w:rsidP="00F235AA">
      <w:pPr>
        <w:spacing w:before="100" w:beforeAutospacing="1" w:after="100" w:afterAutospacing="1" w:line="300" w:lineRule="atLeast"/>
        <w:textboxTightWrap w:val="none"/>
        <w:outlineLvl w:val="1"/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</w:pPr>
      <w:r w:rsidRPr="00F235AA">
        <w:rPr>
          <w:rFonts w:ascii="Segoe UI" w:hAnsi="Segoe UI" w:cs="Segoe UI"/>
          <w:b/>
          <w:bCs/>
          <w:color w:val="auto"/>
          <w:sz w:val="36"/>
          <w:szCs w:val="36"/>
          <w:lang w:eastAsia="en-GB"/>
        </w:rPr>
        <w:t>Final checks</w:t>
      </w:r>
    </w:p>
    <w:p w14:paraId="270807B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Every mandatory field marked with an asterisk has been completed.</w:t>
      </w:r>
    </w:p>
    <w:p w14:paraId="7A1C2402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information is concise, accurate and supported by evidence.</w:t>
      </w:r>
    </w:p>
    <w:p w14:paraId="249E6A99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Only requested or directly relevant documents are attached.</w:t>
      </w:r>
    </w:p>
    <w:p w14:paraId="6C6C2B7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declaration has been completed.</w:t>
      </w:r>
    </w:p>
    <w:p w14:paraId="0CCBB9A4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application has been approved by an authorised signatory.</w:t>
      </w:r>
    </w:p>
    <w:p w14:paraId="7E9D7A8D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application has been checked for consistency and calculation errors.</w:t>
      </w:r>
    </w:p>
    <w:p w14:paraId="7A737957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email subject line is </w:t>
      </w: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Nursing Community Placement EOI for the attention of Annmarie Sanderson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.</w:t>
      </w:r>
    </w:p>
    <w:p w14:paraId="3B030434" w14:textId="116F75FA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application will be sent to </w:t>
      </w:r>
      <w:hyperlink r:id="rId19" w:history="1">
        <w:r w:rsidR="0073568F" w:rsidRPr="0015216F">
          <w:rPr>
            <w:rStyle w:val="Hyperlink"/>
            <w:rFonts w:ascii="Segoe UI" w:hAnsi="Segoe UI" w:cs="Segoe UI"/>
            <w:b/>
            <w:bCs/>
            <w:sz w:val="21"/>
            <w:szCs w:val="21"/>
            <w:lang w:eastAsia="en-GB"/>
          </w:rPr>
          <w:t>england.wte.nursingandmidwifery@nhs.net</w:t>
        </w:r>
      </w:hyperlink>
      <w:r w:rsidR="0073568F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 </w:t>
      </w:r>
    </w:p>
    <w:p w14:paraId="7DC513A2" w14:textId="30F260CD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 Symbol" w:hAnsi="Segoe UI Symbol" w:cs="Segoe UI Symbol"/>
          <w:color w:val="auto"/>
          <w:sz w:val="21"/>
          <w:szCs w:val="21"/>
          <w:lang w:eastAsia="en-GB"/>
        </w:rPr>
        <w:t>☐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 The application will be submitted by </w:t>
      </w:r>
      <w:r w:rsidRPr="00F235AA"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>11:59 pm on 21 October 2026</w:t>
      </w: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 xml:space="preserve">. </w:t>
      </w:r>
    </w:p>
    <w:p w14:paraId="0C8F1867" w14:textId="77777777" w:rsidR="00F235AA" w:rsidRPr="00F235AA" w:rsidRDefault="00750062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>
        <w:rPr>
          <w:rFonts w:ascii="Segoe UI" w:hAnsi="Segoe UI" w:cs="Segoe UI"/>
          <w:color w:val="auto"/>
          <w:sz w:val="21"/>
          <w:szCs w:val="21"/>
          <w:lang w:eastAsia="en-GB"/>
        </w:rPr>
        <w:pict w14:anchorId="743DE15C">
          <v:rect id="_x0000_i1032" style="width:0;height:1.5pt" o:hralign="center" o:hrstd="t" o:hr="t" fillcolor="#a0a0a0" stroked="f"/>
        </w:pict>
      </w:r>
    </w:p>
    <w:p w14:paraId="68A7E648" w14:textId="77777777" w:rsidR="00F235AA" w:rsidRPr="00F235AA" w:rsidRDefault="00F235AA" w:rsidP="0073568F">
      <w:pPr>
        <w:pStyle w:val="Heading2"/>
        <w:rPr>
          <w:lang w:eastAsia="en-GB"/>
        </w:rPr>
      </w:pPr>
      <w:r w:rsidRPr="00F235AA">
        <w:rPr>
          <w:lang w:eastAsia="en-GB"/>
        </w:rPr>
        <w:t xml:space="preserve">Contact </w:t>
      </w:r>
      <w:proofErr w:type="gramStart"/>
      <w:r w:rsidRPr="00F235AA">
        <w:rPr>
          <w:lang w:eastAsia="en-GB"/>
        </w:rPr>
        <w:t>us</w:t>
      </w:r>
      <w:proofErr w:type="gramEnd"/>
    </w:p>
    <w:p w14:paraId="0C3A413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If you have a question about the published guidance or application process that is not answered in the applicant pack or this FAQ, contact:</w:t>
      </w:r>
    </w:p>
    <w:p w14:paraId="31E45B0E" w14:textId="29349814" w:rsidR="00F235AA" w:rsidRPr="00F235AA" w:rsidRDefault="00B15681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hyperlink r:id="rId20" w:history="1">
        <w:r w:rsidRPr="00F81196">
          <w:rPr>
            <w:rStyle w:val="Hyperlink"/>
            <w:rFonts w:ascii="Segoe UI" w:hAnsi="Segoe UI" w:cs="Segoe UI"/>
            <w:b/>
            <w:bCs/>
            <w:sz w:val="21"/>
            <w:szCs w:val="21"/>
            <w:lang w:eastAsia="en-GB"/>
          </w:rPr>
          <w:t>england.wte.nursingandmidwifery@nhs.net</w:t>
        </w:r>
      </w:hyperlink>
      <w:r>
        <w:rPr>
          <w:rFonts w:ascii="Segoe UI" w:hAnsi="Segoe UI" w:cs="Segoe UI"/>
          <w:b/>
          <w:bCs/>
          <w:color w:val="auto"/>
          <w:sz w:val="21"/>
          <w:szCs w:val="21"/>
          <w:lang w:eastAsia="en-GB"/>
        </w:rPr>
        <w:t xml:space="preserve"> </w:t>
      </w:r>
    </w:p>
    <w:p w14:paraId="208608E5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Before contacting NHS England, please check:</w:t>
      </w:r>
    </w:p>
    <w:p w14:paraId="511006BE" w14:textId="77777777" w:rsidR="00F235AA" w:rsidRPr="00F235AA" w:rsidRDefault="00F235AA" w:rsidP="00F235AA">
      <w:pPr>
        <w:numPr>
          <w:ilvl w:val="0"/>
          <w:numId w:val="2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Applicant Information and Application Pack;</w:t>
      </w:r>
    </w:p>
    <w:p w14:paraId="6EDF80C9" w14:textId="77777777" w:rsidR="00F235AA" w:rsidRPr="00F235AA" w:rsidRDefault="00F235AA" w:rsidP="00F235AA">
      <w:pPr>
        <w:numPr>
          <w:ilvl w:val="0"/>
          <w:numId w:val="2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the application form; and</w:t>
      </w:r>
    </w:p>
    <w:p w14:paraId="0F5C9017" w14:textId="77777777" w:rsidR="00F235AA" w:rsidRPr="00F235AA" w:rsidRDefault="00F235AA" w:rsidP="00F235AA">
      <w:pPr>
        <w:numPr>
          <w:ilvl w:val="0"/>
          <w:numId w:val="21"/>
        </w:numPr>
        <w:spacing w:before="100" w:beforeAutospacing="1" w:after="100" w:afterAutospacing="1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this FAQ.</w:t>
      </w:r>
    </w:p>
    <w:p w14:paraId="6D107993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Please include your organisation’s name and a clear description of your question.</w:t>
      </w:r>
    </w:p>
    <w:p w14:paraId="2C14F796" w14:textId="77777777" w:rsidR="00F235AA" w:rsidRPr="00F235AA" w:rsidRDefault="00F235AA" w:rsidP="00F235AA">
      <w:pPr>
        <w:spacing w:after="0" w:line="300" w:lineRule="atLeast"/>
        <w:textboxTightWrap w:val="none"/>
        <w:rPr>
          <w:rFonts w:ascii="Segoe UI" w:hAnsi="Segoe UI" w:cs="Segoe UI"/>
          <w:color w:val="auto"/>
          <w:sz w:val="21"/>
          <w:szCs w:val="21"/>
          <w:lang w:eastAsia="en-GB"/>
        </w:rPr>
      </w:pPr>
      <w:r w:rsidRPr="00F235AA">
        <w:rPr>
          <w:rFonts w:ascii="Segoe UI" w:hAnsi="Segoe UI" w:cs="Segoe UI"/>
          <w:color w:val="auto"/>
          <w:sz w:val="21"/>
          <w:szCs w:val="21"/>
          <w:lang w:eastAsia="en-GB"/>
        </w:rPr>
        <w:t>During the application window, responses will be limited to clarification of the published guidance and application requirements. NHS England cannot review draft applications, pre-assess eligibility, provide application-specific advice or indicate the likelihood of funding.</w:t>
      </w:r>
    </w:p>
    <w:p w14:paraId="3ED13E5A" w14:textId="77777777" w:rsidR="00F0026B" w:rsidRDefault="00F0026B" w:rsidP="00E07DBB"/>
    <w:sectPr w:rsidR="00F0026B" w:rsidSect="00651042">
      <w:pgSz w:w="11906" w:h="16838"/>
      <w:pgMar w:top="1021" w:right="1021" w:bottom="1021" w:left="1021" w:header="454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A8709" w14:textId="77777777" w:rsidR="00750062" w:rsidRDefault="00750062" w:rsidP="000C24AF">
      <w:pPr>
        <w:spacing w:after="0"/>
      </w:pPr>
      <w:r>
        <w:separator/>
      </w:r>
    </w:p>
  </w:endnote>
  <w:endnote w:type="continuationSeparator" w:id="0">
    <w:p w14:paraId="3ACA2CAC" w14:textId="77777777" w:rsidR="00750062" w:rsidRDefault="00750062" w:rsidP="000C24AF">
      <w:pPr>
        <w:spacing w:after="0"/>
      </w:pPr>
      <w:r>
        <w:continuationSeparator/>
      </w:r>
    </w:p>
  </w:endnote>
  <w:endnote w:type="continuationNotice" w:id="1">
    <w:p w14:paraId="741F820D" w14:textId="77777777" w:rsidR="00750062" w:rsidRDefault="007500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AB1D" w14:textId="77777777" w:rsidR="00603A2C" w:rsidRDefault="00603A2C" w:rsidP="00603A2C">
    <w:pPr>
      <w:pStyle w:val="Footer"/>
      <w:pBdr>
        <w:top w:val="single" w:sz="4" w:space="1" w:color="005EB8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7533550" w14:textId="77777777" w:rsidR="008A3E2F" w:rsidRDefault="008A3E2F" w:rsidP="008A3E2F">
        <w:pPr>
          <w:pStyle w:val="Footer"/>
          <w:pBdr>
            <w:top w:val="single" w:sz="4" w:space="1" w:color="005EB8"/>
          </w:pBdr>
        </w:pPr>
      </w:p>
      <w:p w14:paraId="7E3119C5" w14:textId="77777777" w:rsidR="00B72132" w:rsidRPr="008A3E2F" w:rsidRDefault="008A3E2F" w:rsidP="008A3E2F">
        <w:pPr>
          <w:pStyle w:val="Footer"/>
        </w:pPr>
        <w:r w:rsidRPr="00AC35F8">
          <w:rPr>
            <w:sz w:val="24"/>
          </w:rPr>
          <w:t>© NHS England 202</w:t>
        </w:r>
        <w:r w:rsidR="00E661AF">
          <w:rPr>
            <w:sz w:val="24"/>
          </w:rPr>
          <w:t>5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796495"/>
      <w:docPartObj>
        <w:docPartGallery w:val="Page Numbers (Bottom of Page)"/>
        <w:docPartUnique/>
      </w:docPartObj>
    </w:sdtPr>
    <w:sdtEndPr/>
    <w:sdtContent>
      <w:p w14:paraId="6CB4C009" w14:textId="77777777" w:rsidR="00603A2C" w:rsidRDefault="00603A2C" w:rsidP="00603A2C">
        <w:pPr>
          <w:pStyle w:val="Footer"/>
          <w:pBdr>
            <w:top w:val="single" w:sz="4" w:space="1" w:color="005EB8"/>
          </w:pBdr>
        </w:pPr>
      </w:p>
      <w:p w14:paraId="6D380AA2" w14:textId="77777777" w:rsidR="00F126B3" w:rsidRPr="00F126B3" w:rsidRDefault="008F6069" w:rsidP="00F126B3">
        <w:pPr>
          <w:pStyle w:val="Footer"/>
        </w:pPr>
        <w:r>
          <w:rPr>
            <w:szCs w:val="18"/>
          </w:rPr>
          <w:t xml:space="preserve">Copyright </w:t>
        </w:r>
        <w:r w:rsidRPr="008F6069">
          <w:rPr>
            <w:szCs w:val="18"/>
          </w:rPr>
          <w:t>© NHS England 2023</w:t>
        </w:r>
        <w:r>
          <w:rPr>
            <w:sz w:val="24"/>
            <w:szCs w:val="36"/>
          </w:rPr>
          <w:tab/>
        </w:r>
        <w:r w:rsidR="00F126B3" w:rsidRPr="008D50ED">
          <w:rPr>
            <w:sz w:val="24"/>
            <w:szCs w:val="36"/>
          </w:rPr>
          <w:fldChar w:fldCharType="begin"/>
        </w:r>
        <w:r w:rsidR="00F126B3" w:rsidRPr="008D50ED">
          <w:rPr>
            <w:sz w:val="24"/>
            <w:szCs w:val="36"/>
          </w:rPr>
          <w:instrText>PAGE   \* MERGEFORMAT</w:instrText>
        </w:r>
        <w:r w:rsidR="00F126B3" w:rsidRPr="008D50ED">
          <w:rPr>
            <w:sz w:val="24"/>
            <w:szCs w:val="36"/>
          </w:rPr>
          <w:fldChar w:fldCharType="separate"/>
        </w:r>
        <w:r w:rsidR="00F126B3">
          <w:rPr>
            <w:sz w:val="24"/>
            <w:szCs w:val="36"/>
          </w:rPr>
          <w:t>3</w:t>
        </w:r>
        <w:r w:rsidR="00F126B3"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C727" w14:textId="77777777" w:rsidR="00750062" w:rsidRDefault="00750062" w:rsidP="000C24AF">
      <w:pPr>
        <w:spacing w:after="0"/>
      </w:pPr>
      <w:r>
        <w:separator/>
      </w:r>
    </w:p>
  </w:footnote>
  <w:footnote w:type="continuationSeparator" w:id="0">
    <w:p w14:paraId="719950DE" w14:textId="77777777" w:rsidR="00750062" w:rsidRDefault="00750062" w:rsidP="000C24AF">
      <w:pPr>
        <w:spacing w:after="0"/>
      </w:pPr>
      <w:r>
        <w:continuationSeparator/>
      </w:r>
    </w:p>
  </w:footnote>
  <w:footnote w:type="continuationNotice" w:id="1">
    <w:p w14:paraId="69420F6D" w14:textId="77777777" w:rsidR="00750062" w:rsidRDefault="007500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F982" w14:textId="77777777" w:rsidR="00F126B3" w:rsidRDefault="00F126B3" w:rsidP="00F126B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6432" behindDoc="1" locked="1" layoutInCell="1" allowOverlap="0" wp14:anchorId="7AFCB654" wp14:editId="4BEBC08E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23AFC5" w14:textId="68CB9D56" w:rsidR="00F126B3" w:rsidRPr="00AC35F8" w:rsidRDefault="00750062" w:rsidP="00F126B3">
    <w:pPr>
      <w:pStyle w:val="Header"/>
      <w:pBdr>
        <w:bottom w:val="single" w:sz="4" w:space="4" w:color="auto"/>
      </w:pBdr>
      <w:rPr>
        <w:sz w:val="24"/>
      </w:rPr>
    </w:pPr>
    <w:sdt>
      <w:sdtPr>
        <w:rPr>
          <w:sz w:val="24"/>
        </w:rPr>
        <w:alias w:val="Title"/>
        <w:tag w:val="title"/>
        <w:id w:val="-157912299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050A7">
          <w:rPr>
            <w:sz w:val="24"/>
          </w:rPr>
          <w:t>Community Nursing Placement Capacity Development Fund 2026/</w:t>
        </w:r>
        <w:proofErr w:type="spellStart"/>
        <w:r w:rsidR="009050A7">
          <w:rPr>
            <w:sz w:val="24"/>
          </w:rPr>
          <w:t>27Frequently</w:t>
        </w:r>
        <w:proofErr w:type="spellEnd"/>
        <w:r w:rsidR="009050A7">
          <w:rPr>
            <w:sz w:val="24"/>
          </w:rPr>
          <w:t xml:space="preserve"> Asked Questions</w:t>
        </w:r>
      </w:sdtContent>
    </w:sdt>
  </w:p>
  <w:p w14:paraId="711ACD3D" w14:textId="77777777" w:rsidR="00F25CC7" w:rsidRPr="00F126B3" w:rsidRDefault="00F25CC7" w:rsidP="008A3E2F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60F792CD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placeholder>
            <w:docPart w:val="A1AA0450519147B1BC5867D7ACE3BBD0"/>
          </w:placeholder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441E7EE9" w14:textId="5AE8C387" w:rsidR="00B72132" w:rsidRDefault="009050A7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Official-Sensitive</w:t>
              </w:r>
            </w:p>
          </w:tc>
        </w:sdtContent>
      </w:sdt>
    </w:tr>
  </w:tbl>
  <w:p w14:paraId="14C79A5E" w14:textId="77777777" w:rsidR="00B72132" w:rsidRDefault="00B72132" w:rsidP="00B72132">
    <w:pPr>
      <w:pStyle w:val="Header"/>
      <w:pBdr>
        <w:bottom w:val="none" w:sz="0" w:space="0" w:color="auto"/>
      </w:pBdr>
    </w:pPr>
    <w:r>
      <w:rPr>
        <w:rFonts w:asciiTheme="minorHAnsi" w:hAnsiTheme="minorHAnsi"/>
        <w:b/>
        <w:bCs/>
        <w:noProof/>
        <w:lang w:eastAsia="en-GB"/>
      </w:rPr>
      <w:drawing>
        <wp:anchor distT="0" distB="0" distL="114300" distR="114300" simplePos="0" relativeHeight="251660288" behindDoc="1" locked="0" layoutInCell="1" allowOverlap="1" wp14:anchorId="2E46F429" wp14:editId="731183EF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1839600" cy="1519200"/>
          <wp:effectExtent l="0" t="0" r="0" b="0"/>
          <wp:wrapTight wrapText="bothSides">
            <wp:wrapPolygon edited="0">
              <wp:start x="4324" y="5237"/>
              <wp:lineTo x="4324" y="16254"/>
              <wp:lineTo x="5667" y="17157"/>
              <wp:lineTo x="8351" y="17518"/>
              <wp:lineTo x="9693" y="17518"/>
              <wp:lineTo x="14763" y="17157"/>
              <wp:lineTo x="17149" y="16254"/>
              <wp:lineTo x="16851" y="5237"/>
              <wp:lineTo x="4324" y="5237"/>
            </wp:wrapPolygon>
          </wp:wrapTight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79BE19" w14:textId="77777777" w:rsidR="00B72132" w:rsidRDefault="00B72132" w:rsidP="00B72132">
    <w:pPr>
      <w:pStyle w:val="Header"/>
      <w:pBdr>
        <w:bottom w:val="none" w:sz="0" w:space="0" w:color="auto"/>
      </w:pBdr>
    </w:pPr>
  </w:p>
  <w:p w14:paraId="017E9689" w14:textId="77777777" w:rsidR="00B72132" w:rsidRPr="001D243C" w:rsidRDefault="00B72132" w:rsidP="00B72132">
    <w:pPr>
      <w:pStyle w:val="Header"/>
      <w:pBdr>
        <w:bottom w:val="none" w:sz="0" w:space="0" w:color="auto"/>
      </w:pBdr>
    </w:pPr>
  </w:p>
  <w:p w14:paraId="7061A3E3" w14:textId="77777777" w:rsidR="00B72132" w:rsidRPr="00B72132" w:rsidRDefault="00B72132" w:rsidP="00B72132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F3396" w14:textId="77777777" w:rsidR="00F126B3" w:rsidRDefault="00F126B3" w:rsidP="00F126B3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4384" behindDoc="1" locked="1" layoutInCell="1" allowOverlap="0" wp14:anchorId="01FF6D20" wp14:editId="3F0A1D7F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42" name="Picture 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AAE00E" w14:textId="6E5DB116" w:rsidR="00F126B3" w:rsidRPr="009F3A1D" w:rsidRDefault="00750062" w:rsidP="00F126B3">
    <w:pPr>
      <w:pStyle w:val="Header"/>
      <w:pBdr>
        <w:bottom w:val="single" w:sz="4" w:space="4" w:color="auto"/>
      </w:pBdr>
      <w:rPr>
        <w:sz w:val="24"/>
      </w:rPr>
    </w:pPr>
    <w:sdt>
      <w:sdtPr>
        <w:alias w:val="Title"/>
        <w:tag w:val="title"/>
        <w:id w:val="-644359137"/>
        <w:placeholder>
          <w:docPart w:val="A1AA0450519147B1BC5867D7ACE3BBD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050A7">
          <w:t>Community Nursing Placement Capacity Development Fund 2026/</w:t>
        </w:r>
        <w:proofErr w:type="spellStart"/>
        <w:r w:rsidR="009050A7">
          <w:t>27Frequently</w:t>
        </w:r>
        <w:proofErr w:type="spellEnd"/>
        <w:r w:rsidR="009050A7">
          <w:t xml:space="preserve"> Asked Questions</w:t>
        </w:r>
      </w:sdtContent>
    </w:sdt>
  </w:p>
  <w:p w14:paraId="13623568" w14:textId="77777777" w:rsidR="00F126B3" w:rsidRPr="00F126B3" w:rsidRDefault="00F126B3" w:rsidP="00603A2C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14705B72"/>
    <w:lvl w:ilvl="0" w:tplc="6248F43C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44ABF"/>
    <w:multiLevelType w:val="multilevel"/>
    <w:tmpl w:val="8160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D22E4"/>
    <w:multiLevelType w:val="multilevel"/>
    <w:tmpl w:val="68CC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A51DA"/>
    <w:multiLevelType w:val="multilevel"/>
    <w:tmpl w:val="9B7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D0AAE"/>
    <w:multiLevelType w:val="multilevel"/>
    <w:tmpl w:val="D836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A1CBD"/>
    <w:multiLevelType w:val="multilevel"/>
    <w:tmpl w:val="69EE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730ED"/>
    <w:multiLevelType w:val="multilevel"/>
    <w:tmpl w:val="7688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766DD7"/>
    <w:multiLevelType w:val="multilevel"/>
    <w:tmpl w:val="4388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69E3"/>
    <w:multiLevelType w:val="multilevel"/>
    <w:tmpl w:val="ECFABD74"/>
    <w:lvl w:ilvl="0">
      <w:start w:val="1"/>
      <w:numFmt w:val="decimal"/>
      <w:pStyle w:val="Heading2-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3-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eading4-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eading5-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-numbered-level2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-numbered-level3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4AD19E0"/>
    <w:multiLevelType w:val="multilevel"/>
    <w:tmpl w:val="AEAC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042DB3"/>
    <w:multiLevelType w:val="multilevel"/>
    <w:tmpl w:val="D2DA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353CA"/>
    <w:multiLevelType w:val="multilevel"/>
    <w:tmpl w:val="7038B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BD7919"/>
    <w:multiLevelType w:val="hybridMultilevel"/>
    <w:tmpl w:val="8AE61DB2"/>
    <w:lvl w:ilvl="0" w:tplc="B63EF2A4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42A53"/>
    <w:multiLevelType w:val="multilevel"/>
    <w:tmpl w:val="C5C8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9B35A7"/>
    <w:multiLevelType w:val="multilevel"/>
    <w:tmpl w:val="3070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9227CD"/>
    <w:multiLevelType w:val="multilevel"/>
    <w:tmpl w:val="2A18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435D05"/>
    <w:multiLevelType w:val="multilevel"/>
    <w:tmpl w:val="8D10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543B71"/>
    <w:multiLevelType w:val="multilevel"/>
    <w:tmpl w:val="2564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1A53BF"/>
    <w:multiLevelType w:val="multilevel"/>
    <w:tmpl w:val="09BA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534C03"/>
    <w:multiLevelType w:val="multilevel"/>
    <w:tmpl w:val="97FE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25269"/>
    <w:multiLevelType w:val="multilevel"/>
    <w:tmpl w:val="8926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9795252">
    <w:abstractNumId w:val="0"/>
  </w:num>
  <w:num w:numId="2" w16cid:durableId="1394693074">
    <w:abstractNumId w:val="12"/>
  </w:num>
  <w:num w:numId="3" w16cid:durableId="570964709">
    <w:abstractNumId w:val="8"/>
  </w:num>
  <w:num w:numId="4" w16cid:durableId="340204899">
    <w:abstractNumId w:val="3"/>
  </w:num>
  <w:num w:numId="5" w16cid:durableId="1577327193">
    <w:abstractNumId w:val="4"/>
  </w:num>
  <w:num w:numId="6" w16cid:durableId="1964997793">
    <w:abstractNumId w:val="1"/>
  </w:num>
  <w:num w:numId="7" w16cid:durableId="1366058245">
    <w:abstractNumId w:val="17"/>
  </w:num>
  <w:num w:numId="8" w16cid:durableId="1621910146">
    <w:abstractNumId w:val="9"/>
  </w:num>
  <w:num w:numId="9" w16cid:durableId="870385229">
    <w:abstractNumId w:val="14"/>
  </w:num>
  <w:num w:numId="10" w16cid:durableId="400375441">
    <w:abstractNumId w:val="13"/>
  </w:num>
  <w:num w:numId="11" w16cid:durableId="2036618506">
    <w:abstractNumId w:val="20"/>
  </w:num>
  <w:num w:numId="12" w16cid:durableId="285039841">
    <w:abstractNumId w:val="5"/>
  </w:num>
  <w:num w:numId="13" w16cid:durableId="632176763">
    <w:abstractNumId w:val="19"/>
  </w:num>
  <w:num w:numId="14" w16cid:durableId="964047693">
    <w:abstractNumId w:val="18"/>
  </w:num>
  <w:num w:numId="15" w16cid:durableId="2101875236">
    <w:abstractNumId w:val="10"/>
  </w:num>
  <w:num w:numId="16" w16cid:durableId="1444571569">
    <w:abstractNumId w:val="6"/>
  </w:num>
  <w:num w:numId="17" w16cid:durableId="241375057">
    <w:abstractNumId w:val="15"/>
  </w:num>
  <w:num w:numId="18" w16cid:durableId="351495014">
    <w:abstractNumId w:val="7"/>
  </w:num>
  <w:num w:numId="19" w16cid:durableId="237328081">
    <w:abstractNumId w:val="2"/>
  </w:num>
  <w:num w:numId="20" w16cid:durableId="133336">
    <w:abstractNumId w:val="11"/>
  </w:num>
  <w:num w:numId="21" w16cid:durableId="472453503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B3"/>
    <w:rsid w:val="00000197"/>
    <w:rsid w:val="000005C7"/>
    <w:rsid w:val="00003EE8"/>
    <w:rsid w:val="0000416F"/>
    <w:rsid w:val="00006985"/>
    <w:rsid w:val="000108B8"/>
    <w:rsid w:val="0001164C"/>
    <w:rsid w:val="000271F6"/>
    <w:rsid w:val="0003185C"/>
    <w:rsid w:val="00031FD0"/>
    <w:rsid w:val="00043B3C"/>
    <w:rsid w:val="00055630"/>
    <w:rsid w:val="00061452"/>
    <w:rsid w:val="00061FBB"/>
    <w:rsid w:val="000733A2"/>
    <w:rsid w:val="0008313C"/>
    <w:rsid w:val="000863E2"/>
    <w:rsid w:val="000927B3"/>
    <w:rsid w:val="000935A1"/>
    <w:rsid w:val="00095621"/>
    <w:rsid w:val="000A266D"/>
    <w:rsid w:val="000A547C"/>
    <w:rsid w:val="000A64E4"/>
    <w:rsid w:val="000B1FA1"/>
    <w:rsid w:val="000C2447"/>
    <w:rsid w:val="000C24AF"/>
    <w:rsid w:val="000D39C3"/>
    <w:rsid w:val="000E2EBE"/>
    <w:rsid w:val="000E44EF"/>
    <w:rsid w:val="00101883"/>
    <w:rsid w:val="0010192E"/>
    <w:rsid w:val="00103F4D"/>
    <w:rsid w:val="0010592F"/>
    <w:rsid w:val="00113EEC"/>
    <w:rsid w:val="00121A3A"/>
    <w:rsid w:val="00127C11"/>
    <w:rsid w:val="0017013C"/>
    <w:rsid w:val="001716E5"/>
    <w:rsid w:val="00174E90"/>
    <w:rsid w:val="0019592C"/>
    <w:rsid w:val="001C3565"/>
    <w:rsid w:val="001C5D3A"/>
    <w:rsid w:val="001C6937"/>
    <w:rsid w:val="001D243C"/>
    <w:rsid w:val="001E004E"/>
    <w:rsid w:val="001E27F8"/>
    <w:rsid w:val="001F3126"/>
    <w:rsid w:val="0022134A"/>
    <w:rsid w:val="0022596F"/>
    <w:rsid w:val="002365A0"/>
    <w:rsid w:val="00240B6E"/>
    <w:rsid w:val="00242AE3"/>
    <w:rsid w:val="00245FE3"/>
    <w:rsid w:val="00246075"/>
    <w:rsid w:val="00251B94"/>
    <w:rsid w:val="00270DAD"/>
    <w:rsid w:val="002855F7"/>
    <w:rsid w:val="00294488"/>
    <w:rsid w:val="002A3F48"/>
    <w:rsid w:val="002A45CD"/>
    <w:rsid w:val="002B24BD"/>
    <w:rsid w:val="002B3BFD"/>
    <w:rsid w:val="002C0816"/>
    <w:rsid w:val="002F45CE"/>
    <w:rsid w:val="002F7B8F"/>
    <w:rsid w:val="0033715E"/>
    <w:rsid w:val="0034439B"/>
    <w:rsid w:val="003444C7"/>
    <w:rsid w:val="0034560E"/>
    <w:rsid w:val="0035386A"/>
    <w:rsid w:val="0035464A"/>
    <w:rsid w:val="00355C51"/>
    <w:rsid w:val="003A4B22"/>
    <w:rsid w:val="003B2686"/>
    <w:rsid w:val="003B6BB4"/>
    <w:rsid w:val="003D3A42"/>
    <w:rsid w:val="003E57B6"/>
    <w:rsid w:val="003F7B0C"/>
    <w:rsid w:val="00411D1D"/>
    <w:rsid w:val="00420E7F"/>
    <w:rsid w:val="00423FAF"/>
    <w:rsid w:val="00427636"/>
    <w:rsid w:val="00430131"/>
    <w:rsid w:val="00443088"/>
    <w:rsid w:val="00447E51"/>
    <w:rsid w:val="00455A3F"/>
    <w:rsid w:val="00456947"/>
    <w:rsid w:val="004709ED"/>
    <w:rsid w:val="00472D33"/>
    <w:rsid w:val="00491977"/>
    <w:rsid w:val="00497DE0"/>
    <w:rsid w:val="004B626E"/>
    <w:rsid w:val="004C75CC"/>
    <w:rsid w:val="004D763F"/>
    <w:rsid w:val="004F0A67"/>
    <w:rsid w:val="004F1337"/>
    <w:rsid w:val="004F28CE"/>
    <w:rsid w:val="004F6303"/>
    <w:rsid w:val="005014AF"/>
    <w:rsid w:val="00512105"/>
    <w:rsid w:val="0052302B"/>
    <w:rsid w:val="0052756A"/>
    <w:rsid w:val="00534180"/>
    <w:rsid w:val="0053499D"/>
    <w:rsid w:val="00544C0C"/>
    <w:rsid w:val="00561552"/>
    <w:rsid w:val="005634F0"/>
    <w:rsid w:val="005645E2"/>
    <w:rsid w:val="00577A42"/>
    <w:rsid w:val="0058121B"/>
    <w:rsid w:val="00584D6A"/>
    <w:rsid w:val="00590D21"/>
    <w:rsid w:val="005A3B89"/>
    <w:rsid w:val="005C068C"/>
    <w:rsid w:val="005C2644"/>
    <w:rsid w:val="005C3745"/>
    <w:rsid w:val="005D4E5A"/>
    <w:rsid w:val="005D61B4"/>
    <w:rsid w:val="005E044E"/>
    <w:rsid w:val="005F0359"/>
    <w:rsid w:val="00601DBA"/>
    <w:rsid w:val="00603A2C"/>
    <w:rsid w:val="00613251"/>
    <w:rsid w:val="00614F79"/>
    <w:rsid w:val="006153D6"/>
    <w:rsid w:val="00616632"/>
    <w:rsid w:val="0062041D"/>
    <w:rsid w:val="0063502E"/>
    <w:rsid w:val="00651042"/>
    <w:rsid w:val="00654EE0"/>
    <w:rsid w:val="006679DE"/>
    <w:rsid w:val="00671B7A"/>
    <w:rsid w:val="00672717"/>
    <w:rsid w:val="00675E35"/>
    <w:rsid w:val="00684633"/>
    <w:rsid w:val="00692041"/>
    <w:rsid w:val="00694FC4"/>
    <w:rsid w:val="006C7386"/>
    <w:rsid w:val="006D02E8"/>
    <w:rsid w:val="006E2FE7"/>
    <w:rsid w:val="006F37F0"/>
    <w:rsid w:val="00702B4D"/>
    <w:rsid w:val="00710E40"/>
    <w:rsid w:val="0071497F"/>
    <w:rsid w:val="00723A85"/>
    <w:rsid w:val="0073429A"/>
    <w:rsid w:val="0073568F"/>
    <w:rsid w:val="007375BC"/>
    <w:rsid w:val="00740573"/>
    <w:rsid w:val="00750062"/>
    <w:rsid w:val="00753953"/>
    <w:rsid w:val="00761E45"/>
    <w:rsid w:val="00763FA3"/>
    <w:rsid w:val="007663CB"/>
    <w:rsid w:val="007838C8"/>
    <w:rsid w:val="00796E96"/>
    <w:rsid w:val="007A1D0E"/>
    <w:rsid w:val="007B62EE"/>
    <w:rsid w:val="007D1E52"/>
    <w:rsid w:val="007E4138"/>
    <w:rsid w:val="007F5954"/>
    <w:rsid w:val="00801629"/>
    <w:rsid w:val="00811505"/>
    <w:rsid w:val="00811876"/>
    <w:rsid w:val="0081544B"/>
    <w:rsid w:val="00815FB5"/>
    <w:rsid w:val="00842D21"/>
    <w:rsid w:val="00853A57"/>
    <w:rsid w:val="00855D19"/>
    <w:rsid w:val="00856061"/>
    <w:rsid w:val="008625E8"/>
    <w:rsid w:val="00864885"/>
    <w:rsid w:val="008744B1"/>
    <w:rsid w:val="00880D4A"/>
    <w:rsid w:val="00897829"/>
    <w:rsid w:val="008A19F5"/>
    <w:rsid w:val="008A3E2F"/>
    <w:rsid w:val="008B094C"/>
    <w:rsid w:val="008C52FD"/>
    <w:rsid w:val="008C7569"/>
    <w:rsid w:val="008D2816"/>
    <w:rsid w:val="008D50ED"/>
    <w:rsid w:val="008D5572"/>
    <w:rsid w:val="008D5953"/>
    <w:rsid w:val="008E2296"/>
    <w:rsid w:val="008F6069"/>
    <w:rsid w:val="009050A7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B6565"/>
    <w:rsid w:val="009C27F0"/>
    <w:rsid w:val="009D24D4"/>
    <w:rsid w:val="009F09FD"/>
    <w:rsid w:val="009F1650"/>
    <w:rsid w:val="009F1F47"/>
    <w:rsid w:val="009F4912"/>
    <w:rsid w:val="009F7412"/>
    <w:rsid w:val="00A02EEF"/>
    <w:rsid w:val="00A03469"/>
    <w:rsid w:val="00A124B9"/>
    <w:rsid w:val="00A14E59"/>
    <w:rsid w:val="00A24407"/>
    <w:rsid w:val="00A268E2"/>
    <w:rsid w:val="00A45A8D"/>
    <w:rsid w:val="00A646D7"/>
    <w:rsid w:val="00A66950"/>
    <w:rsid w:val="00A75B7E"/>
    <w:rsid w:val="00A812B3"/>
    <w:rsid w:val="00AB3248"/>
    <w:rsid w:val="00AB731C"/>
    <w:rsid w:val="00AC103C"/>
    <w:rsid w:val="00AC35F8"/>
    <w:rsid w:val="00AC7958"/>
    <w:rsid w:val="00AD13C4"/>
    <w:rsid w:val="00AE12E0"/>
    <w:rsid w:val="00AE45DB"/>
    <w:rsid w:val="00AE554A"/>
    <w:rsid w:val="00AE6B55"/>
    <w:rsid w:val="00AF7217"/>
    <w:rsid w:val="00B0246A"/>
    <w:rsid w:val="00B051B5"/>
    <w:rsid w:val="00B15681"/>
    <w:rsid w:val="00B177AF"/>
    <w:rsid w:val="00B44DD5"/>
    <w:rsid w:val="00B57496"/>
    <w:rsid w:val="00B72132"/>
    <w:rsid w:val="00B738AB"/>
    <w:rsid w:val="00B7725C"/>
    <w:rsid w:val="00B77C41"/>
    <w:rsid w:val="00B81669"/>
    <w:rsid w:val="00B907B5"/>
    <w:rsid w:val="00B94ED2"/>
    <w:rsid w:val="00BA6DA0"/>
    <w:rsid w:val="00BC294E"/>
    <w:rsid w:val="00BC5961"/>
    <w:rsid w:val="00BC5F53"/>
    <w:rsid w:val="00BC78C6"/>
    <w:rsid w:val="00BD4036"/>
    <w:rsid w:val="00BE0046"/>
    <w:rsid w:val="00BE3F9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69E0"/>
    <w:rsid w:val="00C67367"/>
    <w:rsid w:val="00C846FE"/>
    <w:rsid w:val="00C84B0A"/>
    <w:rsid w:val="00C85F4A"/>
    <w:rsid w:val="00C92413"/>
    <w:rsid w:val="00CA0FAC"/>
    <w:rsid w:val="00CA667A"/>
    <w:rsid w:val="00CC5042"/>
    <w:rsid w:val="00CC7B1C"/>
    <w:rsid w:val="00CE086C"/>
    <w:rsid w:val="00CF4C68"/>
    <w:rsid w:val="00CF7DA5"/>
    <w:rsid w:val="00D1228E"/>
    <w:rsid w:val="00D2315A"/>
    <w:rsid w:val="00D356F8"/>
    <w:rsid w:val="00D425F2"/>
    <w:rsid w:val="00D50FF0"/>
    <w:rsid w:val="00D66537"/>
    <w:rsid w:val="00D92BBC"/>
    <w:rsid w:val="00D93D0D"/>
    <w:rsid w:val="00DA5512"/>
    <w:rsid w:val="00DA589B"/>
    <w:rsid w:val="00DC7A9D"/>
    <w:rsid w:val="00DD1729"/>
    <w:rsid w:val="00DD3B24"/>
    <w:rsid w:val="00DD77F0"/>
    <w:rsid w:val="00DD7C30"/>
    <w:rsid w:val="00DE3AB8"/>
    <w:rsid w:val="00DF4DBC"/>
    <w:rsid w:val="00E07DBB"/>
    <w:rsid w:val="00E45C31"/>
    <w:rsid w:val="00E5122E"/>
    <w:rsid w:val="00E5704B"/>
    <w:rsid w:val="00E661AF"/>
    <w:rsid w:val="00E66834"/>
    <w:rsid w:val="00E85295"/>
    <w:rsid w:val="00EA6B75"/>
    <w:rsid w:val="00EB1195"/>
    <w:rsid w:val="00EB4C88"/>
    <w:rsid w:val="00EB6372"/>
    <w:rsid w:val="00EC37E3"/>
    <w:rsid w:val="00EC5299"/>
    <w:rsid w:val="00ED3649"/>
    <w:rsid w:val="00ED6D5A"/>
    <w:rsid w:val="00EE0481"/>
    <w:rsid w:val="00F0026B"/>
    <w:rsid w:val="00F06F3B"/>
    <w:rsid w:val="00F126B3"/>
    <w:rsid w:val="00F13D85"/>
    <w:rsid w:val="00F235AA"/>
    <w:rsid w:val="00F25CC7"/>
    <w:rsid w:val="00F42EB9"/>
    <w:rsid w:val="00F454BD"/>
    <w:rsid w:val="00F523E6"/>
    <w:rsid w:val="00F5718C"/>
    <w:rsid w:val="00F609E1"/>
    <w:rsid w:val="00F61204"/>
    <w:rsid w:val="00F64933"/>
    <w:rsid w:val="00F8486E"/>
    <w:rsid w:val="00F8709D"/>
    <w:rsid w:val="00F94E17"/>
    <w:rsid w:val="00FA30C8"/>
    <w:rsid w:val="00FA4212"/>
    <w:rsid w:val="00FB1043"/>
    <w:rsid w:val="00FB4899"/>
    <w:rsid w:val="00FB4EB0"/>
    <w:rsid w:val="00FE211E"/>
    <w:rsid w:val="00FE59C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20221"/>
  <w15:docId w15:val="{6E10AB7B-85E4-464C-8B0E-6A5CA30B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5645E2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F0026B"/>
    <w:pPr>
      <w:keepNext/>
      <w:outlineLvl w:val="0"/>
    </w:pPr>
    <w:rPr>
      <w:rFonts w:ascii="Arial" w:hAnsi="Arial" w:cs="Arial"/>
      <w:b/>
      <w:bCs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242AE3"/>
    <w:pPr>
      <w:keepNext/>
      <w:tabs>
        <w:tab w:val="left" w:pos="5963"/>
      </w:tabs>
      <w:spacing w:before="400" w:after="120"/>
      <w:outlineLvl w:val="1"/>
    </w:pPr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5645E2"/>
    <w:pPr>
      <w:keepNext/>
      <w:spacing w:before="300" w:after="60"/>
      <w:outlineLvl w:val="2"/>
    </w:pPr>
    <w:rPr>
      <w:rFonts w:ascii="Arial" w:hAnsi="Arial" w:cs="Arial"/>
      <w:b/>
      <w:kern w:val="28"/>
      <w:sz w:val="32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5645E2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5645E2"/>
    <w:pPr>
      <w:keepNext/>
      <w:keepLines/>
      <w:spacing w:before="300" w:after="60"/>
      <w:outlineLvl w:val="4"/>
    </w:pPr>
    <w:rPr>
      <w:rFonts w:ascii="Arial" w:eastAsiaTheme="majorEastAsia" w:hAnsi="Arial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242AE3"/>
    <w:rPr>
      <w:rFonts w:ascii="Arial Bold" w:hAnsi="Arial Bold" w:cs="Arial"/>
      <w:b/>
      <w:color w:val="005EB8"/>
      <w:kern w:val="28"/>
      <w:sz w:val="36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F0026B"/>
    <w:rPr>
      <w:rFonts w:ascii="Arial" w:hAnsi="Arial" w:cs="Arial"/>
      <w:b/>
      <w:bCs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5645E2"/>
    <w:rPr>
      <w:rFonts w:ascii="Arial" w:hAnsi="Arial" w:cs="Arial"/>
      <w:b/>
      <w:kern w:val="28"/>
      <w:sz w:val="32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9"/>
    <w:qFormat/>
    <w:rsid w:val="00355C51"/>
    <w:pPr>
      <w:numPr>
        <w:numId w:val="1"/>
      </w:numPr>
      <w:autoSpaceDE w:val="0"/>
      <w:autoSpaceDN w:val="0"/>
      <w:adjustRightInd w:val="0"/>
      <w:spacing w:after="240"/>
      <w:ind w:left="924" w:hanging="357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9"/>
    <w:rsid w:val="000E44EF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F64933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5645E2"/>
    <w:rPr>
      <w:rFonts w:ascii="Arial Bold" w:eastAsia="MS Mincho" w:hAnsi="Arial Bold"/>
      <w:b/>
      <w:color w:val="231F20" w:themeColor="background1"/>
      <w:kern w:val="28"/>
      <w:sz w:val="28"/>
      <w14:ligatures w14:val="standardContextual"/>
    </w:rPr>
  </w:style>
  <w:style w:type="character" w:styleId="Hyperlink">
    <w:name w:val="Hyperlink"/>
    <w:basedOn w:val="DefaultParagraphFont"/>
    <w:uiPriority w:val="99"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39"/>
    <w:rsid w:val="00355C51"/>
    <w:pPr>
      <w:pBdr>
        <w:bottom w:val="single" w:sz="4" w:space="4" w:color="D5DDE3" w:themeColor="accent6" w:themeTint="33"/>
      </w:pBdr>
      <w:tabs>
        <w:tab w:val="right" w:pos="9854"/>
      </w:tabs>
      <w:spacing w:before="200" w:after="80"/>
    </w:pPr>
    <w:rPr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39"/>
    <w:semiHidden/>
    <w:rsid w:val="00603A2C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36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F64933"/>
    <w:rPr>
      <w:rFonts w:ascii="Arial" w:hAnsi="Arial" w:cs="Arial"/>
      <w:b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9"/>
    <w:qFormat/>
    <w:rsid w:val="00355C51"/>
    <w:pPr>
      <w:numPr>
        <w:numId w:val="2"/>
      </w:numPr>
      <w:spacing w:after="50"/>
      <w:ind w:left="992" w:hanging="425"/>
    </w:pPr>
  </w:style>
  <w:style w:type="character" w:customStyle="1" w:styleId="NumberedlistChar">
    <w:name w:val="Numbered list Char"/>
    <w:basedOn w:val="DefaultParagraphFont"/>
    <w:link w:val="Numberedlist"/>
    <w:uiPriority w:val="9"/>
    <w:rsid w:val="00355C51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39"/>
    <w:rsid w:val="00603A2C"/>
    <w:pPr>
      <w:tabs>
        <w:tab w:val="right" w:pos="9854"/>
      </w:tabs>
      <w:spacing w:after="100"/>
      <w:ind w:left="220"/>
    </w:pPr>
    <w:rPr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64933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64933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933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F64933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F64933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F64933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5645E2"/>
    <w:rPr>
      <w:rFonts w:ascii="Arial" w:eastAsiaTheme="majorEastAsia" w:hAnsi="Arial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eading2-numbered">
    <w:name w:val="Heading 2 - numbered"/>
    <w:basedOn w:val="Heading2"/>
    <w:link w:val="Heading2-numberedChar"/>
    <w:uiPriority w:val="4"/>
    <w:qFormat/>
    <w:rsid w:val="00C15176"/>
    <w:pPr>
      <w:numPr>
        <w:numId w:val="3"/>
      </w:numPr>
    </w:pPr>
  </w:style>
  <w:style w:type="paragraph" w:customStyle="1" w:styleId="Heading3-numbered">
    <w:name w:val="Heading 3 - numbered"/>
    <w:basedOn w:val="Heading3"/>
    <w:link w:val="Heading3-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eading2-numberedChar">
    <w:name w:val="Heading 2 - numbered Char"/>
    <w:basedOn w:val="Heading2Char"/>
    <w:link w:val="Heading2-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eading4-numbered">
    <w:name w:val="Heading 4 - numbered"/>
    <w:basedOn w:val="Heading4"/>
    <w:link w:val="Heading4-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eading3-numberedChar">
    <w:name w:val="Heading 3 - numbered Char"/>
    <w:basedOn w:val="Heading3Char"/>
    <w:link w:val="Heading3-numbered"/>
    <w:uiPriority w:val="6"/>
    <w:rsid w:val="00BC5F53"/>
    <w:rPr>
      <w:rFonts w:ascii="Arial" w:hAnsi="Arial" w:cs="Arial"/>
      <w:b/>
      <w:color w:val="005EB8" w:themeColor="text2"/>
      <w:kern w:val="28"/>
      <w:sz w:val="28"/>
      <w:szCs w:val="24"/>
      <w14:ligatures w14:val="standardContextual"/>
    </w:rPr>
  </w:style>
  <w:style w:type="paragraph" w:customStyle="1" w:styleId="Heading5-numbered">
    <w:name w:val="Heading 5 - numbered"/>
    <w:basedOn w:val="Heading5"/>
    <w:link w:val="Heading5-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eading4-numberedChar">
    <w:name w:val="Heading 4 - numbered Char"/>
    <w:basedOn w:val="Heading4Char"/>
    <w:link w:val="Heading4-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eading5-numberedChar">
    <w:name w:val="Heading 5 - numbered Char"/>
    <w:basedOn w:val="Heading5Char"/>
    <w:link w:val="Heading5-numbered"/>
    <w:uiPriority w:val="9"/>
    <w:rsid w:val="00BC5F53"/>
    <w:rPr>
      <w:rFonts w:ascii="Arial Bold" w:eastAsiaTheme="majorEastAsia" w:hAnsi="Arial Bold" w:cs="Arial (Headings CS)"/>
      <w:b/>
      <w:color w:val="005EB8" w:themeColor="text2"/>
      <w:kern w:val="28"/>
      <w:sz w:val="24"/>
      <w:szCs w:val="24"/>
      <w14:ligatures w14:val="standardContextual"/>
    </w:rPr>
  </w:style>
  <w:style w:type="paragraph" w:customStyle="1" w:styleId="Bodytext-numbered-level2">
    <w:name w:val="Body text - numbered - level 2"/>
    <w:basedOn w:val="Normal"/>
    <w:link w:val="Bodytext-numbered-level2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F64933"/>
    <w:rPr>
      <w:rFonts w:ascii="Arial" w:hAnsi="Arial"/>
      <w:color w:val="000000"/>
      <w:sz w:val="24"/>
      <w:szCs w:val="24"/>
    </w:rPr>
  </w:style>
  <w:style w:type="paragraph" w:customStyle="1" w:styleId="Bodytext-numbered-level3">
    <w:name w:val="Body text - numbered - level 3"/>
    <w:basedOn w:val="Normal"/>
    <w:link w:val="Bodytext-numbered-level3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-numbered-level2Char">
    <w:name w:val="Body text - numbered - level 2 Char"/>
    <w:basedOn w:val="DefaultParagraphFont"/>
    <w:link w:val="Bodytext-numbered-level2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semiHidden/>
    <w:qFormat/>
    <w:rsid w:val="00355C51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-numbered-level3Char">
    <w:name w:val="Body text - numbered - level 3 Char"/>
    <w:basedOn w:val="DefaultParagraphFont"/>
    <w:link w:val="Bodytext-numbered-level3"/>
    <w:uiPriority w:val="16"/>
    <w:rsid w:val="008D50ED"/>
    <w:rPr>
      <w:rFonts w:ascii="Arial" w:hAnsi="Arial"/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2F45CE"/>
    <w:pPr>
      <w:spacing w:after="10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1959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959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933"/>
    <w:rPr>
      <w:rFonts w:ascii="Arial" w:hAnsi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9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92C"/>
    <w:rPr>
      <w:rFonts w:ascii="Arial" w:hAnsi="Arial"/>
      <w:b/>
      <w:bCs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8A1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england.wte.nursingandmidwifery@nhs.ne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england.wte.nursingandmidwifery@nhs.ne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england.wte.nursingandmidwifery@nhs.n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2.TKKCXS76\NHS\Nursing%20-%20Documents\00.%20PE&amp;SL\N&amp;M%2025.26%20Work\00%20Programme%20Plans\03%20Guidance%20and%20Templates\NHS%20England%20Wor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2B0063938D4A09A916C2466D897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0CA27-7058-491B-A3D2-9531C348E46A}"/>
      </w:docPartPr>
      <w:docPartBody>
        <w:p w:rsidR="00343D9D" w:rsidRDefault="00343D9D">
          <w:pPr>
            <w:pStyle w:val="802B0063938D4A09A916C2466D897DDE"/>
          </w:pPr>
          <w:r w:rsidRPr="00DD77F0">
            <w:t>Title of document</w:t>
          </w:r>
        </w:p>
      </w:docPartBody>
    </w:docPart>
    <w:docPart>
      <w:docPartPr>
        <w:name w:val="A1AA0450519147B1BC5867D7ACE3B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53305-7EEF-4FCF-A678-481F862CB920}"/>
      </w:docPartPr>
      <w:docPartBody>
        <w:p w:rsidR="00343D9D" w:rsidRDefault="00343D9D">
          <w:pPr>
            <w:pStyle w:val="A1AA0450519147B1BC5867D7ACE3BBD0"/>
          </w:pPr>
          <w:r w:rsidRPr="006E2FE7">
            <w:rPr>
              <w:color w:val="FFFFFF" w:themeColor="background1"/>
              <w:highlight w:val="yellow"/>
            </w:rPr>
            <w:t>Select protective marking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9D"/>
    <w:rsid w:val="000A547C"/>
    <w:rsid w:val="00343D9D"/>
    <w:rsid w:val="00815FB5"/>
    <w:rsid w:val="009F76BB"/>
    <w:rsid w:val="00AB5D27"/>
    <w:rsid w:val="00BD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2B0063938D4A09A916C2466D897DDE">
    <w:name w:val="802B0063938D4A09A916C2466D897DDE"/>
  </w:style>
  <w:style w:type="paragraph" w:customStyle="1" w:styleId="A1AA0450519147B1BC5867D7ACE3BBD0">
    <w:name w:val="A1AA0450519147B1BC5867D7ACE3BB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6893c7-d1fa-41e1-8a05-ce278529c31f">
      <Terms xmlns="http://schemas.microsoft.com/office/infopath/2007/PartnerControls"/>
    </lcf76f155ced4ddcb4097134ff3c332f>
    <TaxCatchAll xmlns="25f98674-32b5-4f87-80b4-df74f9ff80fc" xsi:nil="true"/>
    <Notes xmlns="686893c7-d1fa-41e1-8a05-ce278529c31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6C223B0A6F040B42B10B393922954" ma:contentTypeVersion="26" ma:contentTypeDescription="Create a new document." ma:contentTypeScope="" ma:versionID="b54e7bb883988bc20986fb4ba76c761a">
  <xsd:schema xmlns:xsd="http://www.w3.org/2001/XMLSchema" xmlns:xs="http://www.w3.org/2001/XMLSchema" xmlns:p="http://schemas.microsoft.com/office/2006/metadata/properties" xmlns:ns1="http://schemas.microsoft.com/sharepoint/v3" xmlns:ns2="686893c7-d1fa-41e1-8a05-ce278529c31f" xmlns:ns3="25f98674-32b5-4f87-80b4-df74f9ff80fc" targetNamespace="http://schemas.microsoft.com/office/2006/metadata/properties" ma:root="true" ma:fieldsID="f3a8a62be74831cd027ee90a15d8e958" ns1:_="" ns2:_="" ns3:_="">
    <xsd:import namespace="http://schemas.microsoft.com/sharepoint/v3"/>
    <xsd:import namespace="686893c7-d1fa-41e1-8a05-ce278529c31f"/>
    <xsd:import namespace="25f98674-32b5-4f87-80b4-df74f9ff80fc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93c7-d1fa-41e1-8a05-ce278529c31f" elementFormDefault="qualified">
    <xsd:import namespace="http://schemas.microsoft.com/office/2006/documentManagement/types"/>
    <xsd:import namespace="http://schemas.microsoft.com/office/infopath/2007/PartnerControls"/>
    <xsd:element name="Notes" ma:index="5" nillable="true" ma:displayName="Notes" ma:internalName="Notes0" ma:readOnly="fal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98674-32b5-4f87-80b4-df74f9ff80f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bd6d3c0-3deb-440b-8442-61840b1c4283}" ma:internalName="TaxCatchAll" ma:showField="CatchAllData" ma:web="25f98674-32b5-4f87-80b4-df74f9ff8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686893c7-d1fa-41e1-8a05-ce278529c31f"/>
    <ds:schemaRef ds:uri="25f98674-32b5-4f87-80b4-df74f9ff80f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92B56-8A90-4D01-B173-1B5751C0D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86893c7-d1fa-41e1-8a05-ce278529c31f"/>
    <ds:schemaRef ds:uri="25f98674-32b5-4f87-80b4-df74f9ff8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NHS England Word template</Template>
  <TotalTime>0</TotalTime>
  <Pages>3</Pages>
  <Words>2493</Words>
  <Characters>17333</Characters>
  <Application>Microsoft Office Word</Application>
  <DocSecurity>0</DocSecurity>
  <Lines>237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(heading 1)</vt:lpstr>
    </vt:vector>
  </TitlesOfParts>
  <Company>Health &amp; Social Care Information Centre</Company>
  <LinksUpToDate>false</LinksUpToDate>
  <CharactersWithSpaces>19755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Nursing Placement Capacity Development Fund 2026/27Frequently Asked Questions</dc:title>
  <dc:subject/>
  <dc:creator>SANDERSON, Annmarie (NHS ENGLAND)</dc:creator>
  <cp:keywords/>
  <cp:lastModifiedBy>REDHEAD, Sarah (NHS ENGLAND)</cp:lastModifiedBy>
  <cp:revision>2</cp:revision>
  <cp:lastPrinted>2016-07-14T17:27:00Z</cp:lastPrinted>
  <dcterms:created xsi:type="dcterms:W3CDTF">2026-10-06T13:22:00Z</dcterms:created>
  <dcterms:modified xsi:type="dcterms:W3CDTF">2026-10-06T13:22:00Z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0x0101002BA6C223B0A6F040B42B10B393922954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