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EF0AD" w14:textId="0B446ACD" w:rsidR="00962BEA" w:rsidRPr="00251F72" w:rsidRDefault="006F0EE3" w:rsidP="004D090A">
      <w:pPr>
        <w:pStyle w:val="Heading1"/>
      </w:pPr>
      <w:bookmarkStart w:id="0" w:name="_Toc142492056"/>
      <w:r w:rsidRPr="006F0EE3">
        <w:rPr>
          <w:sz w:val="44"/>
          <w:szCs w:val="44"/>
        </w:rPr>
        <w:br/>
      </w:r>
      <w:bookmarkStart w:id="1" w:name="_Toc143093563"/>
      <w:bookmarkStart w:id="2" w:name="_Toc156212839"/>
      <w:r w:rsidR="002430F9" w:rsidRPr="00251F72">
        <w:rPr>
          <w:noProof/>
        </w:rPr>
        <w:drawing>
          <wp:anchor distT="0" distB="0" distL="114300" distR="114300" simplePos="0" relativeHeight="251658240" behindDoc="1" locked="1" layoutInCell="1" allowOverlap="1" wp14:anchorId="0C9AC029" wp14:editId="4DB210BC">
            <wp:simplePos x="0" y="0"/>
            <wp:positionH relativeFrom="page">
              <wp:posOffset>347345</wp:posOffset>
            </wp:positionH>
            <wp:positionV relativeFrom="page">
              <wp:posOffset>4613910</wp:posOffset>
            </wp:positionV>
            <wp:extent cx="6839585" cy="5154930"/>
            <wp:effectExtent l="0" t="0" r="5715" b="1270"/>
            <wp:wrapTight wrapText="bothSides">
              <wp:wrapPolygon edited="0">
                <wp:start x="10869" y="0"/>
                <wp:lineTo x="10709" y="213"/>
                <wp:lineTo x="10629" y="532"/>
                <wp:lineTo x="10629" y="5109"/>
                <wp:lineTo x="1283" y="5588"/>
                <wp:lineTo x="0" y="5694"/>
                <wp:lineTo x="0" y="16816"/>
                <wp:lineTo x="80" y="17082"/>
                <wp:lineTo x="1564" y="17880"/>
                <wp:lineTo x="1644" y="19796"/>
                <wp:lineTo x="8623" y="20435"/>
                <wp:lineTo x="10629" y="20435"/>
                <wp:lineTo x="10669" y="21286"/>
                <wp:lineTo x="10829" y="21552"/>
                <wp:lineTo x="10869" y="21552"/>
                <wp:lineTo x="17046" y="21552"/>
                <wp:lineTo x="17086" y="21552"/>
                <wp:lineTo x="17246" y="21286"/>
                <wp:lineTo x="17286" y="17880"/>
                <wp:lineTo x="17728" y="17880"/>
                <wp:lineTo x="21498" y="17135"/>
                <wp:lineTo x="21578" y="16816"/>
                <wp:lineTo x="21578" y="5694"/>
                <wp:lineTo x="17286" y="5109"/>
                <wp:lineTo x="17246" y="319"/>
                <wp:lineTo x="17046" y="0"/>
                <wp:lineTo x="10869" y="0"/>
              </wp:wrapPolygon>
            </wp:wrapTight>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839585" cy="5154930"/>
                    </a:xfrm>
                    <a:prstGeom prst="rect">
                      <a:avLst/>
                    </a:prstGeom>
                  </pic:spPr>
                </pic:pic>
              </a:graphicData>
            </a:graphic>
            <wp14:sizeRelH relativeFrom="page">
              <wp14:pctWidth>0</wp14:pctWidth>
            </wp14:sizeRelH>
            <wp14:sizeRelV relativeFrom="page">
              <wp14:pctHeight>0</wp14:pctHeight>
            </wp14:sizeRelV>
          </wp:anchor>
        </w:drawing>
      </w:r>
      <w:bookmarkStart w:id="3" w:name="_Toc65072034"/>
      <w:bookmarkStart w:id="4" w:name="_Toc350174611"/>
      <w:r w:rsidR="00962BEA" w:rsidRPr="00251F72">
        <w:t>NHS England Thames Valley and Wessex Primary Care School – Training Hubs</w:t>
      </w:r>
      <w:bookmarkEnd w:id="0"/>
      <w:bookmarkEnd w:id="1"/>
      <w:bookmarkEnd w:id="2"/>
    </w:p>
    <w:p w14:paraId="5CFE16F4" w14:textId="77777777" w:rsidR="00962BEA" w:rsidRPr="00962BEA" w:rsidRDefault="00962BEA" w:rsidP="00532328">
      <w:pPr>
        <w:spacing w:after="0" w:line="276" w:lineRule="auto"/>
      </w:pPr>
    </w:p>
    <w:p w14:paraId="524F4D54" w14:textId="7FDAFC7D" w:rsidR="00043A23" w:rsidRDefault="00482D8C" w:rsidP="00532328">
      <w:pPr>
        <w:spacing w:after="0" w:line="276" w:lineRule="auto"/>
        <w:textboxTightWrap w:val="none"/>
        <w:rPr>
          <w:rFonts w:ascii="Arial Bold" w:hAnsi="Arial Bold" w:cs="Arial"/>
          <w:b/>
          <w:bCs/>
          <w:kern w:val="28"/>
          <w:sz w:val="46"/>
          <w:szCs w:val="46"/>
          <w14:ligatures w14:val="standardContextual"/>
        </w:rPr>
        <w:sectPr w:rsidR="00043A23" w:rsidSect="00BC1E4A">
          <w:headerReference w:type="default" r:id="rId12"/>
          <w:footerReference w:type="default" r:id="rId13"/>
          <w:headerReference w:type="first" r:id="rId14"/>
          <w:footerReference w:type="first" r:id="rId15"/>
          <w:pgSz w:w="11906" w:h="16838"/>
          <w:pgMar w:top="1985" w:right="1021" w:bottom="1135" w:left="1021" w:header="454" w:footer="556" w:gutter="0"/>
          <w:cols w:space="708"/>
          <w:titlePg/>
          <w:docGrid w:linePitch="360"/>
        </w:sectPr>
      </w:pPr>
      <w:r w:rsidRPr="00251F72">
        <w:rPr>
          <w:rFonts w:ascii="Arial Bold" w:hAnsi="Arial Bold" w:cs="Arial"/>
          <w:b/>
          <w:bCs/>
          <w:kern w:val="28"/>
          <w:sz w:val="46"/>
          <w:szCs w:val="46"/>
          <w14:ligatures w14:val="standardContextual"/>
        </w:rPr>
        <w:t xml:space="preserve">Approval </w:t>
      </w:r>
      <w:r w:rsidR="00012409">
        <w:rPr>
          <w:rFonts w:ascii="Arial Bold" w:hAnsi="Arial Bold" w:cs="Arial"/>
          <w:b/>
          <w:bCs/>
          <w:kern w:val="28"/>
          <w:sz w:val="46"/>
          <w:szCs w:val="46"/>
          <w14:ligatures w14:val="standardContextual"/>
        </w:rPr>
        <w:t>form</w:t>
      </w:r>
      <w:r w:rsidRPr="00251F72">
        <w:rPr>
          <w:rFonts w:ascii="Arial Bold" w:hAnsi="Arial Bold" w:cs="Arial"/>
          <w:b/>
          <w:bCs/>
          <w:kern w:val="28"/>
          <w:sz w:val="46"/>
          <w:szCs w:val="46"/>
          <w14:ligatures w14:val="standardContextual"/>
        </w:rPr>
        <w:t xml:space="preserve"> for Primary Care Network Learning Environment</w:t>
      </w:r>
      <w:bookmarkEnd w:id="3"/>
      <w:bookmarkEnd w:id="4"/>
      <w:r w:rsidR="001B49D9">
        <w:rPr>
          <w:rFonts w:ascii="Arial Bold" w:hAnsi="Arial Bold" w:cs="Arial"/>
          <w:b/>
          <w:bCs/>
          <w:kern w:val="28"/>
          <w:sz w:val="46"/>
          <w:szCs w:val="46"/>
          <w14:ligatures w14:val="standardContextual"/>
        </w:rPr>
        <w:t xml:space="preserve">  </w:t>
      </w:r>
    </w:p>
    <w:p w14:paraId="15DF0265" w14:textId="600FA745" w:rsidR="00C16FEC" w:rsidRPr="00F065D9" w:rsidRDefault="007A3E78" w:rsidP="722A3515">
      <w:pPr>
        <w:pStyle w:val="Heading2"/>
        <w:rPr>
          <w:rFonts w:eastAsiaTheme="minorEastAsia" w:hint="eastAsia"/>
          <w:highlight w:val="yellow"/>
        </w:rPr>
      </w:pPr>
      <w:bookmarkStart w:id="5" w:name="_Toc156212846"/>
      <w:bookmarkStart w:id="6" w:name="form"/>
      <w:bookmarkStart w:id="7" w:name="_Toc129359639"/>
      <w:r>
        <w:lastRenderedPageBreak/>
        <w:t xml:space="preserve">Primary </w:t>
      </w:r>
      <w:r w:rsidR="3F98C1F7">
        <w:t>Care Network learning environment approval form</w:t>
      </w:r>
      <w:bookmarkEnd w:id="5"/>
    </w:p>
    <w:bookmarkEnd w:id="6"/>
    <w:p w14:paraId="4545B6F6" w14:textId="1F80CE9A" w:rsidR="00C16FEC" w:rsidRPr="00F065D9" w:rsidRDefault="00C16FEC" w:rsidP="722A3515">
      <w:pPr>
        <w:spacing w:after="0"/>
      </w:pPr>
    </w:p>
    <w:p w14:paraId="4981EDA4" w14:textId="52DFBDD2" w:rsidR="00C16FEC" w:rsidRPr="00F065D9" w:rsidRDefault="3F98C1F7" w:rsidP="722A3515">
      <w:r>
        <w:t>Please complete th</w:t>
      </w:r>
      <w:r w:rsidR="00AF4A4F">
        <w:t>is</w:t>
      </w:r>
      <w:r>
        <w:t xml:space="preserve"> form electronically</w:t>
      </w:r>
      <w:r w:rsidR="2D5D7684">
        <w:t>.</w:t>
      </w:r>
    </w:p>
    <w:tbl>
      <w:tblPr>
        <w:tblStyle w:val="GridTable4-Accent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930"/>
      </w:tblGrid>
      <w:tr w:rsidR="722A3515" w14:paraId="5B9C9445" w14:textId="77777777" w:rsidTr="00CD220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18" w:type="dxa"/>
            <w:gridSpan w:val="2"/>
            <w:shd w:val="clear" w:color="auto" w:fill="425563" w:themeFill="accent6"/>
          </w:tcPr>
          <w:p w14:paraId="6A58C11B" w14:textId="77777777" w:rsidR="722A3515" w:rsidRDefault="722A3515" w:rsidP="722A3515">
            <w:pPr>
              <w:spacing w:after="0" w:line="276" w:lineRule="auto"/>
              <w:ind w:right="-1"/>
              <w:rPr>
                <w:rFonts w:eastAsiaTheme="minorEastAsia" w:cs="Arial"/>
                <w:b w:val="0"/>
                <w:bCs w:val="0"/>
              </w:rPr>
            </w:pPr>
            <w:r w:rsidRPr="722A3515">
              <w:rPr>
                <w:color w:val="FFFFFF" w:themeColor="text1"/>
              </w:rPr>
              <w:t>Legend</w:t>
            </w:r>
          </w:p>
        </w:tc>
      </w:tr>
      <w:tr w:rsidR="722A3515" w14:paraId="7552168E" w14:textId="77777777" w:rsidTr="00CD220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88" w:type="dxa"/>
            <w:shd w:val="clear" w:color="auto" w:fill="E0FBD1"/>
          </w:tcPr>
          <w:p w14:paraId="067B3DC5" w14:textId="77777777" w:rsidR="722A3515" w:rsidRDefault="722A3515" w:rsidP="722A3515">
            <w:pPr>
              <w:spacing w:after="0" w:line="276" w:lineRule="auto"/>
              <w:ind w:right="-1"/>
              <w:rPr>
                <w:rFonts w:eastAsiaTheme="minorEastAsia" w:cs="Arial"/>
                <w:color w:val="FFE0C1"/>
              </w:rPr>
            </w:pPr>
          </w:p>
        </w:tc>
        <w:tc>
          <w:tcPr>
            <w:tcW w:w="8930" w:type="dxa"/>
            <w:shd w:val="clear" w:color="auto" w:fill="FFFFFF" w:themeFill="text1"/>
          </w:tcPr>
          <w:p w14:paraId="09DF17FB" w14:textId="77777777" w:rsidR="722A3515" w:rsidRDefault="722A3515" w:rsidP="722A3515">
            <w:pPr>
              <w:spacing w:after="0" w:line="276" w:lineRule="auto"/>
              <w:ind w:right="139"/>
              <w:cnfStyle w:val="000000100000" w:firstRow="0" w:lastRow="0" w:firstColumn="0" w:lastColumn="0" w:oddVBand="0" w:evenVBand="0" w:oddHBand="1" w:evenHBand="0" w:firstRowFirstColumn="0" w:firstRowLastColumn="0" w:lastRowFirstColumn="0" w:lastRowLastColumn="0"/>
              <w:rPr>
                <w:rFonts w:eastAsiaTheme="minorEastAsia" w:cs="Arial"/>
              </w:rPr>
            </w:pPr>
            <w:r w:rsidRPr="722A3515">
              <w:rPr>
                <w:rFonts w:eastAsiaTheme="minorEastAsia" w:cs="Arial"/>
              </w:rPr>
              <w:t xml:space="preserve">To be completed by applying organisation e.g., PCN </w:t>
            </w:r>
          </w:p>
        </w:tc>
      </w:tr>
      <w:tr w:rsidR="722A3515" w14:paraId="0E023D25" w14:textId="77777777" w:rsidTr="00CD2205">
        <w:trPr>
          <w:trHeight w:val="227"/>
        </w:trPr>
        <w:tc>
          <w:tcPr>
            <w:cnfStyle w:val="001000000000" w:firstRow="0" w:lastRow="0" w:firstColumn="1" w:lastColumn="0" w:oddVBand="0" w:evenVBand="0" w:oddHBand="0" w:evenHBand="0" w:firstRowFirstColumn="0" w:firstRowLastColumn="0" w:lastRowFirstColumn="0" w:lastRowLastColumn="0"/>
            <w:tcW w:w="988" w:type="dxa"/>
            <w:shd w:val="clear" w:color="auto" w:fill="FFE0C1"/>
          </w:tcPr>
          <w:p w14:paraId="1D4CA736" w14:textId="77777777" w:rsidR="722A3515" w:rsidRDefault="722A3515" w:rsidP="722A3515">
            <w:pPr>
              <w:spacing w:after="0" w:line="276" w:lineRule="auto"/>
              <w:ind w:right="-1"/>
              <w:rPr>
                <w:rFonts w:eastAsiaTheme="minorEastAsia" w:cs="Arial"/>
              </w:rPr>
            </w:pPr>
          </w:p>
        </w:tc>
        <w:tc>
          <w:tcPr>
            <w:tcW w:w="8930" w:type="dxa"/>
          </w:tcPr>
          <w:p w14:paraId="3C1576EE" w14:textId="0F40B326" w:rsidR="722A3515" w:rsidRDefault="722A3515" w:rsidP="722A3515">
            <w:pPr>
              <w:spacing w:after="0" w:line="276" w:lineRule="auto"/>
              <w:ind w:right="139"/>
              <w:cnfStyle w:val="000000000000" w:firstRow="0" w:lastRow="0" w:firstColumn="0" w:lastColumn="0" w:oddVBand="0" w:evenVBand="0" w:oddHBand="0" w:evenHBand="0" w:firstRowFirstColumn="0" w:firstRowLastColumn="0" w:lastRowFirstColumn="0" w:lastRowLastColumn="0"/>
              <w:rPr>
                <w:rFonts w:eastAsiaTheme="minorEastAsia" w:cs="Arial"/>
              </w:rPr>
            </w:pPr>
            <w:r w:rsidRPr="722A3515">
              <w:rPr>
                <w:rFonts w:eastAsiaTheme="minorEastAsia" w:cs="Arial"/>
              </w:rPr>
              <w:t>To be completed by Thames Valley and Wessex Primary Care School (TVW PCS) verification panel</w:t>
            </w:r>
            <w:r>
              <w:t xml:space="preserve"> </w:t>
            </w:r>
          </w:p>
        </w:tc>
      </w:tr>
    </w:tbl>
    <w:p w14:paraId="3F6154A7" w14:textId="720432EC" w:rsidR="00C16FEC" w:rsidRPr="00F065D9" w:rsidRDefault="00C16FEC" w:rsidP="00E01374">
      <w:pPr>
        <w:pStyle w:val="Heading3"/>
      </w:pPr>
    </w:p>
    <w:p w14:paraId="36A514BC" w14:textId="1A86F1C0" w:rsidR="00C16FEC" w:rsidRPr="00F065D9" w:rsidRDefault="00243763" w:rsidP="00E01374">
      <w:pPr>
        <w:pStyle w:val="Heading3"/>
      </w:pPr>
      <w:bookmarkStart w:id="8" w:name="_Toc156212847"/>
      <w:bookmarkStart w:id="9" w:name="_Toc139637309"/>
      <w:r>
        <w:t>Organisation and l</w:t>
      </w:r>
      <w:r w:rsidR="5905BDFB">
        <w:t>ocality details</w:t>
      </w:r>
      <w:bookmarkEnd w:id="8"/>
    </w:p>
    <w:p w14:paraId="0CE3C3A3" w14:textId="75EE4FE7" w:rsidR="00C16FEC" w:rsidRPr="00E11AEE" w:rsidRDefault="00C16FEC" w:rsidP="00E11AEE">
      <w:pPr>
        <w:pStyle w:val="Heading3"/>
        <w:rPr>
          <w:sz w:val="24"/>
          <w:szCs w:val="24"/>
        </w:rPr>
      </w:pPr>
    </w:p>
    <w:p w14:paraId="0A7DBF99" w14:textId="77777777" w:rsidR="00E11AEE" w:rsidRPr="00E11AEE" w:rsidRDefault="00E11AEE" w:rsidP="00E11AEE">
      <w:pPr>
        <w:pStyle w:val="BodyText"/>
        <w:spacing w:after="0" w:line="276" w:lineRule="auto"/>
      </w:pPr>
      <w:r w:rsidRPr="00E11AEE">
        <w:rPr>
          <w:highlight w:val="yellow"/>
        </w:rPr>
        <w:t>Please note specific organisational details have been removed from this document.</w:t>
      </w:r>
    </w:p>
    <w:p w14:paraId="19526F1F" w14:textId="77777777" w:rsidR="00E11AEE" w:rsidRPr="00E11AEE" w:rsidRDefault="00E11AEE" w:rsidP="00E11AEE">
      <w:pPr>
        <w:spacing w:after="0"/>
      </w:pPr>
    </w:p>
    <w:tbl>
      <w:tblPr>
        <w:tblStyle w:val="TableGrid"/>
        <w:tblW w:w="9918" w:type="dxa"/>
        <w:tblLook w:val="04A0" w:firstRow="1" w:lastRow="0" w:firstColumn="1" w:lastColumn="0" w:noHBand="0" w:noVBand="1"/>
      </w:tblPr>
      <w:tblGrid>
        <w:gridCol w:w="2759"/>
        <w:gridCol w:w="1812"/>
        <w:gridCol w:w="1924"/>
        <w:gridCol w:w="3423"/>
      </w:tblGrid>
      <w:tr w:rsidR="722A3515" w14:paraId="49E5348A" w14:textId="77777777" w:rsidTr="00CD2205">
        <w:trPr>
          <w:trHeight w:val="20"/>
        </w:trPr>
        <w:tc>
          <w:tcPr>
            <w:tcW w:w="9918" w:type="dxa"/>
            <w:gridSpan w:val="4"/>
            <w:shd w:val="clear" w:color="auto" w:fill="425563" w:themeFill="accent6"/>
          </w:tcPr>
          <w:p w14:paraId="208A5207" w14:textId="57C2BE9C" w:rsidR="5905BDFB" w:rsidRDefault="5905BDFB" w:rsidP="722A3515">
            <w:pPr>
              <w:pStyle w:val="BodyText"/>
              <w:spacing w:after="0" w:line="276" w:lineRule="auto"/>
            </w:pPr>
            <w:r w:rsidRPr="722A3515">
              <w:rPr>
                <w:b/>
                <w:bCs/>
                <w:color w:val="FFFFFF" w:themeColor="text1"/>
              </w:rPr>
              <w:t>Locality details</w:t>
            </w:r>
          </w:p>
        </w:tc>
      </w:tr>
      <w:tr w:rsidR="722A3515" w14:paraId="53099CF0" w14:textId="77777777" w:rsidTr="009D53FC">
        <w:trPr>
          <w:trHeight w:val="20"/>
        </w:trPr>
        <w:tc>
          <w:tcPr>
            <w:tcW w:w="4571" w:type="dxa"/>
            <w:gridSpan w:val="2"/>
            <w:shd w:val="clear" w:color="auto" w:fill="E0FBD1"/>
          </w:tcPr>
          <w:p w14:paraId="4E681EC5" w14:textId="7E2A6B97" w:rsidR="722A3515" w:rsidRDefault="722A3515" w:rsidP="722A3515">
            <w:pPr>
              <w:spacing w:after="0" w:line="276" w:lineRule="auto"/>
              <w:ind w:right="115"/>
              <w:rPr>
                <w:rFonts w:eastAsiaTheme="minorEastAsia" w:cs="Arial"/>
                <w:b/>
                <w:bCs/>
              </w:rPr>
            </w:pPr>
            <w:r w:rsidRPr="722A3515">
              <w:rPr>
                <w:rFonts w:eastAsiaTheme="minorEastAsia" w:cs="Arial"/>
                <w:b/>
                <w:bCs/>
              </w:rPr>
              <w:t>Name of PCN</w:t>
            </w:r>
          </w:p>
        </w:tc>
        <w:tc>
          <w:tcPr>
            <w:tcW w:w="5347" w:type="dxa"/>
            <w:gridSpan w:val="2"/>
            <w:shd w:val="clear" w:color="auto" w:fill="A6A6A6" w:themeFill="text1" w:themeFillShade="A6"/>
          </w:tcPr>
          <w:p w14:paraId="60064CA0" w14:textId="5284787F" w:rsidR="722A3515" w:rsidRDefault="722A3515" w:rsidP="722A3515">
            <w:pPr>
              <w:spacing w:after="0" w:line="276" w:lineRule="auto"/>
              <w:ind w:right="115"/>
              <w:rPr>
                <w:rFonts w:eastAsiaTheme="minorEastAsia" w:cs="Arial"/>
              </w:rPr>
            </w:pPr>
          </w:p>
        </w:tc>
      </w:tr>
      <w:tr w:rsidR="722A3515" w14:paraId="5A944950" w14:textId="77777777" w:rsidTr="00CD2205">
        <w:trPr>
          <w:trHeight w:val="20"/>
        </w:trPr>
        <w:tc>
          <w:tcPr>
            <w:tcW w:w="4571" w:type="dxa"/>
            <w:gridSpan w:val="2"/>
            <w:shd w:val="clear" w:color="auto" w:fill="E0FBD1"/>
          </w:tcPr>
          <w:p w14:paraId="3DD22FF4" w14:textId="77777777" w:rsidR="722A3515" w:rsidRDefault="722A3515" w:rsidP="722A3515">
            <w:pPr>
              <w:spacing w:after="0" w:line="276" w:lineRule="auto"/>
              <w:ind w:right="115"/>
              <w:rPr>
                <w:rFonts w:eastAsiaTheme="minorEastAsia" w:cs="Arial"/>
              </w:rPr>
            </w:pPr>
            <w:r w:rsidRPr="722A3515">
              <w:rPr>
                <w:rFonts w:eastAsiaTheme="minorEastAsia" w:cs="Arial"/>
              </w:rPr>
              <w:t xml:space="preserve">Integrated Care System </w:t>
            </w:r>
          </w:p>
          <w:p w14:paraId="090934A7" w14:textId="369C2003" w:rsidR="722A3515" w:rsidRDefault="722A3515" w:rsidP="722A3515">
            <w:pPr>
              <w:spacing w:after="0" w:line="276" w:lineRule="auto"/>
              <w:ind w:right="115"/>
              <w:rPr>
                <w:rFonts w:eastAsiaTheme="minorEastAsia" w:cs="Arial"/>
                <w:sz w:val="20"/>
                <w:szCs w:val="20"/>
              </w:rPr>
            </w:pPr>
            <w:r w:rsidRPr="722A3515">
              <w:rPr>
                <w:rFonts w:eastAsiaTheme="minorEastAsia" w:cs="Arial"/>
                <w:sz w:val="20"/>
                <w:szCs w:val="20"/>
              </w:rPr>
              <w:t>(BOB, Frimley, Hampshire and Isle of Wight)</w:t>
            </w:r>
          </w:p>
        </w:tc>
        <w:tc>
          <w:tcPr>
            <w:tcW w:w="5347" w:type="dxa"/>
            <w:gridSpan w:val="2"/>
            <w:shd w:val="clear" w:color="auto" w:fill="auto"/>
          </w:tcPr>
          <w:p w14:paraId="7FE7A1FF" w14:textId="67630A18" w:rsidR="722A3515" w:rsidRDefault="008B0EE4" w:rsidP="722A3515">
            <w:pPr>
              <w:spacing w:after="0" w:line="276" w:lineRule="auto"/>
              <w:ind w:right="115"/>
              <w:rPr>
                <w:rFonts w:eastAsiaTheme="minorEastAsia" w:cs="Arial"/>
              </w:rPr>
            </w:pPr>
            <w:r>
              <w:rPr>
                <w:rFonts w:eastAsiaTheme="minorEastAsia" w:cs="Arial"/>
              </w:rPr>
              <w:t xml:space="preserve">Hampshire and Isle of Wight </w:t>
            </w:r>
          </w:p>
        </w:tc>
      </w:tr>
      <w:tr w:rsidR="00B23D47" w14:paraId="2AD3C453" w14:textId="77777777" w:rsidTr="00CD2205">
        <w:trPr>
          <w:trHeight w:val="20"/>
        </w:trPr>
        <w:tc>
          <w:tcPr>
            <w:tcW w:w="9918" w:type="dxa"/>
            <w:gridSpan w:val="4"/>
            <w:shd w:val="clear" w:color="auto" w:fill="425563" w:themeFill="accent6"/>
          </w:tcPr>
          <w:p w14:paraId="3360FCEC" w14:textId="4F800839" w:rsidR="00B23D47" w:rsidRDefault="00B23D47" w:rsidP="0098329F">
            <w:pPr>
              <w:pStyle w:val="BodyText"/>
              <w:spacing w:after="0" w:line="276" w:lineRule="auto"/>
            </w:pPr>
            <w:r>
              <w:rPr>
                <w:b/>
                <w:bCs/>
                <w:color w:val="FFFFFF" w:themeColor="text1"/>
              </w:rPr>
              <w:t>Organisation details</w:t>
            </w:r>
          </w:p>
        </w:tc>
      </w:tr>
      <w:tr w:rsidR="00F74022" w:rsidRPr="00A726D5" w14:paraId="6016F988" w14:textId="77777777" w:rsidTr="00CD2205">
        <w:trPr>
          <w:trHeight w:val="1238"/>
        </w:trPr>
        <w:tc>
          <w:tcPr>
            <w:tcW w:w="9918" w:type="dxa"/>
            <w:gridSpan w:val="4"/>
            <w:tcBorders>
              <w:top w:val="single" w:sz="4" w:space="0" w:color="auto"/>
              <w:left w:val="single" w:sz="4" w:space="0" w:color="auto"/>
              <w:bottom w:val="single" w:sz="4" w:space="0" w:color="auto"/>
              <w:right w:val="single" w:sz="4" w:space="0" w:color="auto"/>
            </w:tcBorders>
            <w:shd w:val="clear" w:color="auto" w:fill="FFFFFF" w:themeFill="text1"/>
          </w:tcPr>
          <w:p w14:paraId="6B0AA0D7" w14:textId="6B212FF2" w:rsidR="00CD6566" w:rsidRPr="00CD6566" w:rsidRDefault="39E16127" w:rsidP="00CD6566">
            <w:pPr>
              <w:adjustRightInd w:val="0"/>
              <w:spacing w:after="0" w:line="240" w:lineRule="auto"/>
              <w:rPr>
                <w:rFonts w:cs="Arial"/>
              </w:rPr>
            </w:pPr>
            <w:r w:rsidRPr="00CD6566">
              <w:rPr>
                <w:rFonts w:cs="Arial"/>
              </w:rPr>
              <w:t>Please list</w:t>
            </w:r>
            <w:r w:rsidR="003B7A60" w:rsidRPr="00CD6566">
              <w:rPr>
                <w:rFonts w:cs="Arial"/>
              </w:rPr>
              <w:t xml:space="preserve"> </w:t>
            </w:r>
            <w:r w:rsidRPr="00CD6566">
              <w:rPr>
                <w:rFonts w:cs="Arial"/>
                <w:u w:val="single"/>
              </w:rPr>
              <w:t>all the GP surgeries</w:t>
            </w:r>
            <w:r w:rsidRPr="00CD6566">
              <w:rPr>
                <w:rFonts w:cs="Arial"/>
              </w:rPr>
              <w:t xml:space="preserve"> that </w:t>
            </w:r>
            <w:r w:rsidR="003B7A60" w:rsidRPr="00CD6566">
              <w:rPr>
                <w:rFonts w:cs="Arial"/>
              </w:rPr>
              <w:t>are</w:t>
            </w:r>
            <w:r w:rsidRPr="00CD6566">
              <w:rPr>
                <w:rFonts w:cs="Arial"/>
              </w:rPr>
              <w:t xml:space="preserve"> part of your PCN</w:t>
            </w:r>
            <w:r w:rsidR="6BC8F30A" w:rsidRPr="00CD6566">
              <w:rPr>
                <w:rFonts w:cs="Arial"/>
              </w:rPr>
              <w:t xml:space="preserve"> and</w:t>
            </w:r>
            <w:r w:rsidR="00CD6566" w:rsidRPr="00CD6566">
              <w:rPr>
                <w:rFonts w:cs="Arial"/>
              </w:rPr>
              <w:t xml:space="preserve"> state</w:t>
            </w:r>
            <w:r w:rsidR="6BC8F30A" w:rsidRPr="00CD6566">
              <w:rPr>
                <w:rFonts w:cs="Arial"/>
              </w:rPr>
              <w:t xml:space="preserve"> whether you are requesting</w:t>
            </w:r>
            <w:r w:rsidR="4ED45096" w:rsidRPr="00CD6566">
              <w:rPr>
                <w:rFonts w:cs="Arial"/>
              </w:rPr>
              <w:t xml:space="preserve"> their</w:t>
            </w:r>
            <w:r w:rsidR="6BC8F30A" w:rsidRPr="00CD6566">
              <w:rPr>
                <w:rFonts w:cs="Arial"/>
              </w:rPr>
              <w:t xml:space="preserve"> approval as a ‘hub’ training site</w:t>
            </w:r>
          </w:p>
          <w:p w14:paraId="733936D2" w14:textId="77777777" w:rsidR="00CD6566" w:rsidRPr="00CD6566" w:rsidRDefault="00CD6566" w:rsidP="00CD6566">
            <w:pPr>
              <w:adjustRightInd w:val="0"/>
              <w:spacing w:after="0" w:line="240" w:lineRule="auto"/>
              <w:rPr>
                <w:rFonts w:cs="Arial"/>
              </w:rPr>
            </w:pPr>
          </w:p>
          <w:p w14:paraId="6D292FAD" w14:textId="0650F66E" w:rsidR="00F74022" w:rsidRPr="00CD6566" w:rsidRDefault="003B7A60" w:rsidP="00CD6566">
            <w:pPr>
              <w:adjustRightInd w:val="0"/>
              <w:spacing w:after="0" w:line="240" w:lineRule="auto"/>
              <w:rPr>
                <w:rFonts w:cs="Arial"/>
                <w:color w:val="auto"/>
              </w:rPr>
            </w:pPr>
            <w:r w:rsidRPr="00CD6566">
              <w:rPr>
                <w:rFonts w:cs="Arial"/>
              </w:rPr>
              <w:t>Please state any</w:t>
            </w:r>
            <w:r w:rsidR="39E16127" w:rsidRPr="00CD6566">
              <w:rPr>
                <w:rFonts w:cs="Arial"/>
              </w:rPr>
              <w:t xml:space="preserve"> other organisations applying for approval as a</w:t>
            </w:r>
            <w:r w:rsidRPr="00CD6566">
              <w:rPr>
                <w:rFonts w:cs="Arial"/>
              </w:rPr>
              <w:t xml:space="preserve"> ’hub’</w:t>
            </w:r>
            <w:r w:rsidR="39E16127" w:rsidRPr="00CD6566">
              <w:rPr>
                <w:rFonts w:cs="Arial"/>
              </w:rPr>
              <w:t xml:space="preserve"> training site </w:t>
            </w:r>
            <w:r w:rsidR="4575EFF5" w:rsidRPr="00CD6566">
              <w:rPr>
                <w:rFonts w:cs="Arial"/>
              </w:rPr>
              <w:t>within your PCN</w:t>
            </w:r>
          </w:p>
        </w:tc>
      </w:tr>
      <w:tr w:rsidR="00F74022" w:rsidRPr="00A726D5" w14:paraId="1E94D317" w14:textId="77777777" w:rsidTr="00CD2205">
        <w:trPr>
          <w:trHeight w:val="478"/>
        </w:trPr>
        <w:tc>
          <w:tcPr>
            <w:tcW w:w="2759" w:type="dxa"/>
            <w:tcBorders>
              <w:top w:val="single" w:sz="4" w:space="0" w:color="auto"/>
              <w:left w:val="single" w:sz="4" w:space="0" w:color="auto"/>
              <w:bottom w:val="single" w:sz="4" w:space="0" w:color="auto"/>
              <w:right w:val="single" w:sz="4" w:space="0" w:color="auto"/>
            </w:tcBorders>
            <w:shd w:val="clear" w:color="auto" w:fill="E0FBD1"/>
          </w:tcPr>
          <w:p w14:paraId="783C2352" w14:textId="77777777" w:rsidR="00F74022" w:rsidRPr="00A726D5" w:rsidRDefault="00F74022" w:rsidP="00EE74D4">
            <w:pPr>
              <w:spacing w:after="0" w:line="276" w:lineRule="auto"/>
              <w:ind w:left="132" w:right="161"/>
              <w:rPr>
                <w:rFonts w:eastAsiaTheme="minorEastAsia" w:cs="Arial"/>
              </w:rPr>
            </w:pPr>
            <w:r w:rsidRPr="00A726D5">
              <w:rPr>
                <w:rFonts w:eastAsiaTheme="minorEastAsia" w:cs="Arial"/>
              </w:rPr>
              <w:t xml:space="preserve">Name of </w:t>
            </w:r>
            <w:r>
              <w:rPr>
                <w:rFonts w:eastAsiaTheme="minorEastAsia" w:cs="Arial"/>
              </w:rPr>
              <w:t xml:space="preserve">‘hub’ </w:t>
            </w:r>
            <w:r w:rsidRPr="00A726D5">
              <w:rPr>
                <w:rFonts w:eastAsiaTheme="minorEastAsia" w:cs="Arial"/>
              </w:rPr>
              <w:t>placement site</w:t>
            </w:r>
          </w:p>
        </w:tc>
        <w:tc>
          <w:tcPr>
            <w:tcW w:w="3736" w:type="dxa"/>
            <w:gridSpan w:val="2"/>
            <w:tcBorders>
              <w:top w:val="single" w:sz="4" w:space="0" w:color="auto"/>
              <w:left w:val="single" w:sz="4" w:space="0" w:color="auto"/>
              <w:bottom w:val="single" w:sz="4" w:space="0" w:color="auto"/>
              <w:right w:val="single" w:sz="4" w:space="0" w:color="auto"/>
            </w:tcBorders>
            <w:shd w:val="clear" w:color="auto" w:fill="E0FBD1"/>
          </w:tcPr>
          <w:p w14:paraId="3623F96D" w14:textId="77777777" w:rsidR="00F74022" w:rsidRPr="00A726D5" w:rsidRDefault="00F74022" w:rsidP="00EE74D4">
            <w:pPr>
              <w:spacing w:after="0" w:line="276" w:lineRule="auto"/>
              <w:ind w:left="132" w:right="161"/>
              <w:rPr>
                <w:rFonts w:eastAsiaTheme="minorEastAsia" w:cs="Arial"/>
              </w:rPr>
            </w:pPr>
            <w:r w:rsidRPr="00A726D5">
              <w:rPr>
                <w:rFonts w:eastAsiaTheme="minorEastAsia" w:cs="Arial"/>
              </w:rPr>
              <w:t>Type of placement</w:t>
            </w:r>
            <w:r>
              <w:rPr>
                <w:rFonts w:eastAsiaTheme="minorEastAsia" w:cs="Arial"/>
              </w:rPr>
              <w:t xml:space="preserve"> </w:t>
            </w:r>
            <w:r w:rsidRPr="00C35762">
              <w:rPr>
                <w:rFonts w:eastAsiaTheme="minorEastAsia" w:cs="Arial"/>
              </w:rPr>
              <w:t>site</w:t>
            </w:r>
            <w:r w:rsidRPr="00C35762">
              <w:rPr>
                <w:rFonts w:eastAsiaTheme="minorEastAsia" w:cs="Arial"/>
              </w:rPr>
              <w:br/>
            </w:r>
            <w:r w:rsidRPr="00C35762">
              <w:rPr>
                <w:rFonts w:eastAsiaTheme="majorEastAsia" w:cs="Arial"/>
                <w:i/>
                <w:iCs/>
              </w:rPr>
              <w:t>e.g., GP practice, community pharmacy, care home, voluntary organisation</w:t>
            </w:r>
          </w:p>
        </w:tc>
        <w:tc>
          <w:tcPr>
            <w:tcW w:w="3423" w:type="dxa"/>
            <w:tcBorders>
              <w:top w:val="single" w:sz="4" w:space="0" w:color="auto"/>
              <w:left w:val="single" w:sz="4" w:space="0" w:color="auto"/>
              <w:bottom w:val="single" w:sz="4" w:space="0" w:color="auto"/>
              <w:right w:val="single" w:sz="4" w:space="0" w:color="auto"/>
            </w:tcBorders>
            <w:shd w:val="clear" w:color="auto" w:fill="E0FBD1"/>
          </w:tcPr>
          <w:p w14:paraId="1D248F29" w14:textId="006BDAD2" w:rsidR="00F74022" w:rsidRPr="00A726D5" w:rsidRDefault="00F74022" w:rsidP="00EE74D4">
            <w:pPr>
              <w:spacing w:after="0" w:line="276" w:lineRule="auto"/>
              <w:ind w:left="132" w:right="161"/>
              <w:rPr>
                <w:rFonts w:eastAsiaTheme="minorEastAsia" w:cs="Arial"/>
              </w:rPr>
            </w:pPr>
            <w:r w:rsidRPr="00A726D5">
              <w:rPr>
                <w:rFonts w:eastAsiaTheme="minorEastAsia" w:cs="Arial"/>
              </w:rPr>
              <w:t xml:space="preserve">Are you requesting approval for this </w:t>
            </w:r>
            <w:r w:rsidR="00CD3CCF">
              <w:rPr>
                <w:rFonts w:eastAsiaTheme="minorEastAsia" w:cs="Arial"/>
              </w:rPr>
              <w:t xml:space="preserve">‘hub’ </w:t>
            </w:r>
            <w:r w:rsidRPr="00A726D5">
              <w:rPr>
                <w:rFonts w:eastAsiaTheme="minorEastAsia" w:cs="Arial"/>
              </w:rPr>
              <w:t>site?</w:t>
            </w:r>
          </w:p>
        </w:tc>
      </w:tr>
      <w:tr w:rsidR="00F74022" w:rsidRPr="00A726D5" w14:paraId="23B83744" w14:textId="77777777" w:rsidTr="009D53FC">
        <w:trPr>
          <w:trHeight w:val="277"/>
        </w:trPr>
        <w:tc>
          <w:tcPr>
            <w:tcW w:w="2759" w:type="dxa"/>
            <w:tcBorders>
              <w:top w:val="single" w:sz="4" w:space="0" w:color="auto"/>
              <w:left w:val="single" w:sz="4" w:space="0" w:color="auto"/>
              <w:bottom w:val="single" w:sz="4" w:space="0" w:color="auto"/>
              <w:right w:val="single" w:sz="4" w:space="0" w:color="auto"/>
            </w:tcBorders>
            <w:shd w:val="clear" w:color="auto" w:fill="A6A6A6" w:themeFill="text1" w:themeFillShade="A6"/>
          </w:tcPr>
          <w:p w14:paraId="4E72DFDD" w14:textId="3B653CE6" w:rsidR="00F74022" w:rsidRPr="00A726D5" w:rsidRDefault="00F74022" w:rsidP="009D53FC">
            <w:pPr>
              <w:spacing w:after="0" w:line="276" w:lineRule="auto"/>
              <w:ind w:left="132" w:right="161"/>
              <w:rPr>
                <w:rFonts w:eastAsiaTheme="minorEastAsia" w:cs="Arial"/>
              </w:rPr>
            </w:pPr>
          </w:p>
        </w:tc>
        <w:tc>
          <w:tcPr>
            <w:tcW w:w="3736" w:type="dxa"/>
            <w:gridSpan w:val="2"/>
            <w:tcBorders>
              <w:top w:val="single" w:sz="4" w:space="0" w:color="auto"/>
              <w:left w:val="single" w:sz="4" w:space="0" w:color="auto"/>
              <w:bottom w:val="single" w:sz="4" w:space="0" w:color="auto"/>
              <w:right w:val="single" w:sz="4" w:space="0" w:color="auto"/>
            </w:tcBorders>
            <w:shd w:val="clear" w:color="auto" w:fill="auto"/>
          </w:tcPr>
          <w:p w14:paraId="2802F834" w14:textId="51D5C5B4" w:rsidR="00F74022" w:rsidRPr="00A726D5" w:rsidRDefault="008B0EE4" w:rsidP="009D53FC">
            <w:pPr>
              <w:spacing w:after="0" w:line="276" w:lineRule="auto"/>
              <w:ind w:left="132" w:right="161"/>
              <w:rPr>
                <w:rFonts w:eastAsiaTheme="minorEastAsia" w:cs="Arial"/>
              </w:rPr>
            </w:pPr>
            <w:r>
              <w:rPr>
                <w:rFonts w:eastAsiaTheme="minorEastAsia" w:cs="Arial"/>
              </w:rPr>
              <w:t>GP Practice</w:t>
            </w:r>
          </w:p>
        </w:tc>
        <w:sdt>
          <w:sdtPr>
            <w:rPr>
              <w:rFonts w:eastAsiaTheme="minorEastAsia" w:cs="Arial"/>
            </w:rPr>
            <w:alias w:val="Yes / No"/>
            <w:id w:val="-69042800"/>
            <w:placeholder>
              <w:docPart w:val="C8C09A6E88A441C5BC160EA67F0D40B3"/>
            </w:placeholder>
            <w:comboBox>
              <w:listItem w:displayText="Yes" w:value="Yes"/>
              <w:listItem w:displayText="No" w:value="No"/>
            </w:comboBox>
          </w:sdtPr>
          <w:sdtContent>
            <w:tc>
              <w:tcPr>
                <w:tcW w:w="3423" w:type="dxa"/>
                <w:tcBorders>
                  <w:top w:val="single" w:sz="4" w:space="0" w:color="auto"/>
                  <w:left w:val="single" w:sz="4" w:space="0" w:color="auto"/>
                  <w:bottom w:val="single" w:sz="4" w:space="0" w:color="auto"/>
                  <w:right w:val="single" w:sz="4" w:space="0" w:color="auto"/>
                </w:tcBorders>
                <w:shd w:val="clear" w:color="auto" w:fill="auto"/>
              </w:tcPr>
              <w:p w14:paraId="14F8B158" w14:textId="705BBAC6" w:rsidR="00F74022" w:rsidRPr="00A726D5" w:rsidRDefault="008B0EE4" w:rsidP="009D53FC">
                <w:pPr>
                  <w:spacing w:after="0" w:line="276" w:lineRule="auto"/>
                  <w:ind w:left="132" w:right="161"/>
                  <w:rPr>
                    <w:rFonts w:eastAsiaTheme="minorEastAsia" w:cs="Arial"/>
                  </w:rPr>
                </w:pPr>
                <w:r>
                  <w:rPr>
                    <w:rFonts w:eastAsiaTheme="minorEastAsia" w:cs="Arial"/>
                  </w:rPr>
                  <w:t>Yes</w:t>
                </w:r>
              </w:p>
            </w:tc>
          </w:sdtContent>
        </w:sdt>
      </w:tr>
      <w:tr w:rsidR="00F74022" w:rsidRPr="00A726D5" w14:paraId="379E486C" w14:textId="77777777" w:rsidTr="009D53FC">
        <w:tc>
          <w:tcPr>
            <w:tcW w:w="2759" w:type="dxa"/>
            <w:tcBorders>
              <w:top w:val="single" w:sz="4" w:space="0" w:color="auto"/>
              <w:left w:val="single" w:sz="4" w:space="0" w:color="auto"/>
              <w:bottom w:val="single" w:sz="4" w:space="0" w:color="auto"/>
              <w:right w:val="single" w:sz="4" w:space="0" w:color="auto"/>
            </w:tcBorders>
            <w:shd w:val="clear" w:color="auto" w:fill="A6A6A6" w:themeFill="text1" w:themeFillShade="A6"/>
          </w:tcPr>
          <w:p w14:paraId="6D2CEB51" w14:textId="35DE2915" w:rsidR="00F74022" w:rsidRPr="00A726D5" w:rsidRDefault="00F74022" w:rsidP="009D53FC">
            <w:pPr>
              <w:spacing w:after="0" w:line="276" w:lineRule="auto"/>
              <w:ind w:left="132" w:right="161"/>
              <w:rPr>
                <w:rFonts w:eastAsiaTheme="minorEastAsia" w:cs="Arial"/>
              </w:rPr>
            </w:pPr>
          </w:p>
        </w:tc>
        <w:tc>
          <w:tcPr>
            <w:tcW w:w="3736" w:type="dxa"/>
            <w:gridSpan w:val="2"/>
            <w:tcBorders>
              <w:top w:val="single" w:sz="4" w:space="0" w:color="auto"/>
              <w:left w:val="single" w:sz="4" w:space="0" w:color="auto"/>
              <w:bottom w:val="single" w:sz="4" w:space="0" w:color="auto"/>
              <w:right w:val="single" w:sz="4" w:space="0" w:color="auto"/>
            </w:tcBorders>
            <w:shd w:val="clear" w:color="auto" w:fill="auto"/>
          </w:tcPr>
          <w:p w14:paraId="6F4C646E" w14:textId="08329BF6" w:rsidR="00F74022" w:rsidRPr="00A726D5" w:rsidRDefault="008B0EE4" w:rsidP="009D53FC">
            <w:pPr>
              <w:spacing w:after="0" w:line="276" w:lineRule="auto"/>
              <w:ind w:left="132" w:right="161"/>
              <w:rPr>
                <w:rFonts w:eastAsiaTheme="minorEastAsia" w:cs="Arial"/>
              </w:rPr>
            </w:pPr>
            <w:r>
              <w:rPr>
                <w:rFonts w:eastAsiaTheme="minorEastAsia" w:cs="Arial"/>
              </w:rPr>
              <w:t xml:space="preserve">GP Practice </w:t>
            </w:r>
          </w:p>
        </w:tc>
        <w:sdt>
          <w:sdtPr>
            <w:rPr>
              <w:rFonts w:eastAsiaTheme="minorEastAsia" w:cs="Arial"/>
            </w:rPr>
            <w:alias w:val="Yes / No"/>
            <w:id w:val="166443503"/>
            <w:placeholder>
              <w:docPart w:val="D2E497B0918649C5AE38220C62D862E2"/>
            </w:placeholder>
            <w:comboBox>
              <w:listItem w:displayText="Yes" w:value="Yes"/>
              <w:listItem w:displayText="No" w:value="No"/>
            </w:comboBox>
          </w:sdtPr>
          <w:sdtContent>
            <w:tc>
              <w:tcPr>
                <w:tcW w:w="3423" w:type="dxa"/>
                <w:tcBorders>
                  <w:top w:val="single" w:sz="4" w:space="0" w:color="auto"/>
                  <w:left w:val="single" w:sz="4" w:space="0" w:color="auto"/>
                  <w:bottom w:val="single" w:sz="4" w:space="0" w:color="auto"/>
                  <w:right w:val="single" w:sz="4" w:space="0" w:color="auto"/>
                </w:tcBorders>
                <w:shd w:val="clear" w:color="auto" w:fill="auto"/>
              </w:tcPr>
              <w:p w14:paraId="60B5C047" w14:textId="49D8A635" w:rsidR="00F74022" w:rsidRPr="00A726D5" w:rsidRDefault="008B0EE4" w:rsidP="009D53FC">
                <w:pPr>
                  <w:spacing w:after="0" w:line="276" w:lineRule="auto"/>
                  <w:ind w:left="132" w:right="161"/>
                  <w:rPr>
                    <w:rFonts w:eastAsiaTheme="minorEastAsia" w:cs="Arial"/>
                  </w:rPr>
                </w:pPr>
                <w:r>
                  <w:rPr>
                    <w:rFonts w:eastAsiaTheme="minorEastAsia" w:cs="Arial"/>
                  </w:rPr>
                  <w:t>No</w:t>
                </w:r>
              </w:p>
            </w:tc>
          </w:sdtContent>
        </w:sdt>
      </w:tr>
    </w:tbl>
    <w:p w14:paraId="49C0DC55" w14:textId="77777777" w:rsidR="00E11AEE" w:rsidRPr="00DA104D" w:rsidRDefault="00E11AEE" w:rsidP="00DA104D">
      <w:pPr>
        <w:pStyle w:val="BodyText"/>
        <w:spacing w:after="0" w:line="276" w:lineRule="auto"/>
        <w:rPr>
          <w:rFonts w:cs="Arial"/>
          <w:i/>
          <w:iCs/>
          <w:color w:val="425563" w:themeColor="accent6"/>
        </w:rPr>
      </w:pPr>
    </w:p>
    <w:tbl>
      <w:tblPr>
        <w:tblStyle w:val="TableGrid"/>
        <w:tblW w:w="9918" w:type="dxa"/>
        <w:tblLook w:val="04A0" w:firstRow="1" w:lastRow="0" w:firstColumn="1" w:lastColumn="0" w:noHBand="0" w:noVBand="1"/>
      </w:tblPr>
      <w:tblGrid>
        <w:gridCol w:w="9918"/>
      </w:tblGrid>
      <w:tr w:rsidR="00C03094" w:rsidRPr="00A726D5" w14:paraId="17BBA8EA" w14:textId="77777777" w:rsidTr="00CD2205">
        <w:trPr>
          <w:trHeight w:val="478"/>
        </w:trPr>
        <w:tc>
          <w:tcPr>
            <w:tcW w:w="9918" w:type="dxa"/>
            <w:tcBorders>
              <w:top w:val="single" w:sz="4" w:space="0" w:color="auto"/>
              <w:left w:val="single" w:sz="4" w:space="0" w:color="auto"/>
              <w:bottom w:val="single" w:sz="4" w:space="0" w:color="auto"/>
              <w:right w:val="single" w:sz="4" w:space="0" w:color="auto"/>
            </w:tcBorders>
            <w:shd w:val="clear" w:color="auto" w:fill="E0FBD1"/>
          </w:tcPr>
          <w:p w14:paraId="12A281BD" w14:textId="11A8D850" w:rsidR="00222120" w:rsidRDefault="27B767C3" w:rsidP="44A52278">
            <w:pPr>
              <w:pStyle w:val="ListParagraph"/>
              <w:numPr>
                <w:ilvl w:val="0"/>
                <w:numId w:val="16"/>
              </w:numPr>
              <w:spacing w:line="276" w:lineRule="auto"/>
              <w:ind w:right="161"/>
              <w:rPr>
                <w:rFonts w:eastAsiaTheme="minorEastAsia" w:cs="Arial"/>
              </w:rPr>
            </w:pPr>
            <w:r w:rsidRPr="44A52278">
              <w:rPr>
                <w:rFonts w:eastAsiaTheme="minorEastAsia" w:cs="Arial"/>
              </w:rPr>
              <w:t>I</w:t>
            </w:r>
            <w:r w:rsidR="44BEC372" w:rsidRPr="44A52278">
              <w:rPr>
                <w:rFonts w:eastAsiaTheme="minorEastAsia" w:cs="Arial"/>
              </w:rPr>
              <w:t>f</w:t>
            </w:r>
            <w:r w:rsidR="6F5120D2" w:rsidRPr="44A52278">
              <w:rPr>
                <w:rFonts w:eastAsiaTheme="minorEastAsia" w:cs="Arial"/>
              </w:rPr>
              <w:t xml:space="preserve"> applicable, state why a</w:t>
            </w:r>
            <w:r w:rsidR="5EC7CF5F" w:rsidRPr="44A52278">
              <w:rPr>
                <w:rFonts w:eastAsiaTheme="minorEastAsia" w:cs="Arial"/>
              </w:rPr>
              <w:t>ny</w:t>
            </w:r>
            <w:r w:rsidR="46DEF8AF" w:rsidRPr="44A52278">
              <w:rPr>
                <w:rFonts w:eastAsiaTheme="minorEastAsia" w:cs="Arial"/>
              </w:rPr>
              <w:t xml:space="preserve"> GP practices in your PCN </w:t>
            </w:r>
            <w:r w:rsidR="5EC7CF5F" w:rsidRPr="44A52278">
              <w:rPr>
                <w:rFonts w:eastAsiaTheme="minorEastAsia" w:cs="Arial"/>
              </w:rPr>
              <w:t>are</w:t>
            </w:r>
            <w:r w:rsidR="6F5120D2" w:rsidRPr="44A52278">
              <w:rPr>
                <w:rFonts w:eastAsiaTheme="minorEastAsia" w:cs="Arial"/>
              </w:rPr>
              <w:t xml:space="preserve"> </w:t>
            </w:r>
            <w:r w:rsidR="46DEF8AF" w:rsidRPr="44A52278">
              <w:rPr>
                <w:rFonts w:eastAsiaTheme="minorEastAsia" w:cs="Arial"/>
                <w:u w:val="single"/>
              </w:rPr>
              <w:t>not</w:t>
            </w:r>
            <w:r w:rsidR="46DEF8AF" w:rsidRPr="44A52278">
              <w:rPr>
                <w:rFonts w:eastAsiaTheme="minorEastAsia" w:cs="Arial"/>
              </w:rPr>
              <w:t xml:space="preserve"> applying for approval</w:t>
            </w:r>
            <w:r w:rsidR="021E8DA8" w:rsidRPr="44A52278">
              <w:rPr>
                <w:rFonts w:eastAsiaTheme="minorEastAsia" w:cs="Arial"/>
              </w:rPr>
              <w:t xml:space="preserve"> as a training site</w:t>
            </w:r>
          </w:p>
          <w:p w14:paraId="50D2AF18" w14:textId="7647B3DD" w:rsidR="008B0EE4" w:rsidRPr="008B0EE4" w:rsidRDefault="00EE74D4" w:rsidP="008B0EE4">
            <w:pPr>
              <w:spacing w:line="276" w:lineRule="auto"/>
              <w:ind w:right="161"/>
              <w:rPr>
                <w:rFonts w:eastAsiaTheme="minorEastAsia" w:cs="Arial"/>
              </w:rPr>
            </w:pPr>
            <w:r>
              <w:rPr>
                <w:rFonts w:eastAsiaTheme="minorEastAsia" w:cs="Arial"/>
              </w:rPr>
              <w:t>Practice 2</w:t>
            </w:r>
            <w:r w:rsidR="008B0EE4">
              <w:rPr>
                <w:rFonts w:eastAsiaTheme="minorEastAsia" w:cs="Arial"/>
              </w:rPr>
              <w:t xml:space="preserve"> </w:t>
            </w:r>
            <w:r w:rsidR="002A4153">
              <w:rPr>
                <w:rFonts w:eastAsiaTheme="minorEastAsia" w:cs="Arial"/>
              </w:rPr>
              <w:t>currently</w:t>
            </w:r>
            <w:r w:rsidR="008B0EE4">
              <w:rPr>
                <w:rFonts w:eastAsiaTheme="minorEastAsia" w:cs="Arial"/>
              </w:rPr>
              <w:t xml:space="preserve"> do n</w:t>
            </w:r>
            <w:r w:rsidR="00650B4D">
              <w:rPr>
                <w:rFonts w:eastAsiaTheme="minorEastAsia" w:cs="Arial"/>
              </w:rPr>
              <w:t xml:space="preserve">ot have capacity </w:t>
            </w:r>
            <w:r w:rsidR="00053944">
              <w:rPr>
                <w:rFonts w:eastAsiaTheme="minorEastAsia" w:cs="Arial"/>
              </w:rPr>
              <w:t xml:space="preserve">to support additional student activity. </w:t>
            </w:r>
          </w:p>
          <w:p w14:paraId="3B93EFEA" w14:textId="44194E2F" w:rsidR="00E72BD5" w:rsidRDefault="009D20BE" w:rsidP="0098329F">
            <w:pPr>
              <w:pStyle w:val="ListParagraph"/>
              <w:numPr>
                <w:ilvl w:val="0"/>
                <w:numId w:val="15"/>
              </w:numPr>
              <w:spacing w:line="276" w:lineRule="auto"/>
              <w:ind w:right="161"/>
              <w:rPr>
                <w:rFonts w:eastAsiaTheme="minorEastAsia" w:cs="Arial"/>
              </w:rPr>
            </w:pPr>
            <w:r>
              <w:rPr>
                <w:rFonts w:eastAsiaTheme="minorEastAsia" w:cs="Arial"/>
              </w:rPr>
              <w:t>How might you mitigate the</w:t>
            </w:r>
            <w:r w:rsidR="000F65F7">
              <w:rPr>
                <w:rFonts w:eastAsiaTheme="minorEastAsia" w:cs="Arial"/>
              </w:rPr>
              <w:t xml:space="preserve"> potential</w:t>
            </w:r>
            <w:r w:rsidR="00222120" w:rsidRPr="00E72BD5">
              <w:rPr>
                <w:rFonts w:eastAsiaTheme="minorEastAsia" w:cs="Arial"/>
              </w:rPr>
              <w:t xml:space="preserve"> impact </w:t>
            </w:r>
            <w:r>
              <w:rPr>
                <w:rFonts w:eastAsiaTheme="minorEastAsia" w:cs="Arial"/>
              </w:rPr>
              <w:t>of</w:t>
            </w:r>
            <w:r w:rsidR="00222120" w:rsidRPr="00E72BD5">
              <w:rPr>
                <w:rFonts w:eastAsiaTheme="minorEastAsia" w:cs="Arial"/>
              </w:rPr>
              <w:t xml:space="preserve"> </w:t>
            </w:r>
            <w:r w:rsidR="004D56F6">
              <w:rPr>
                <w:rFonts w:eastAsiaTheme="minorEastAsia" w:cs="Arial"/>
              </w:rPr>
              <w:t xml:space="preserve">their </w:t>
            </w:r>
            <w:r w:rsidR="00566A08">
              <w:rPr>
                <w:rFonts w:eastAsiaTheme="minorEastAsia" w:cs="Arial"/>
              </w:rPr>
              <w:t>nonparticipation</w:t>
            </w:r>
            <w:r w:rsidR="00222120" w:rsidRPr="00E72BD5">
              <w:rPr>
                <w:rFonts w:eastAsiaTheme="minorEastAsia" w:cs="Arial"/>
              </w:rPr>
              <w:t xml:space="preserve"> on the PCN learning environment?</w:t>
            </w:r>
          </w:p>
          <w:p w14:paraId="2962F0AB" w14:textId="20A07834" w:rsidR="00445130" w:rsidRPr="00445130" w:rsidRDefault="00445130" w:rsidP="00445130">
            <w:pPr>
              <w:spacing w:line="276" w:lineRule="auto"/>
              <w:ind w:right="161"/>
              <w:rPr>
                <w:rFonts w:eastAsiaTheme="minorEastAsia" w:cs="Arial"/>
              </w:rPr>
            </w:pPr>
            <w:r>
              <w:rPr>
                <w:rFonts w:eastAsiaTheme="minorEastAsia" w:cs="Arial"/>
              </w:rPr>
              <w:t xml:space="preserve">We have continued to </w:t>
            </w:r>
            <w:r w:rsidR="008F0692">
              <w:rPr>
                <w:rFonts w:eastAsiaTheme="minorEastAsia" w:cs="Arial"/>
              </w:rPr>
              <w:t xml:space="preserve">take on </w:t>
            </w:r>
            <w:r w:rsidR="00520487">
              <w:rPr>
                <w:rFonts w:eastAsiaTheme="minorEastAsia" w:cs="Arial"/>
              </w:rPr>
              <w:t xml:space="preserve">students and encourage the </w:t>
            </w:r>
            <w:r w:rsidR="00515F36">
              <w:rPr>
                <w:rFonts w:eastAsiaTheme="minorEastAsia" w:cs="Arial"/>
              </w:rPr>
              <w:t xml:space="preserve">learners to </w:t>
            </w:r>
            <w:r w:rsidR="00D65A8A">
              <w:rPr>
                <w:rFonts w:eastAsiaTheme="minorEastAsia" w:cs="Arial"/>
              </w:rPr>
              <w:t>also shadow other teams that we have made strong links with such as OPM</w:t>
            </w:r>
            <w:r w:rsidR="009615FA">
              <w:rPr>
                <w:rFonts w:eastAsiaTheme="minorEastAsia" w:cs="Arial"/>
              </w:rPr>
              <w:t xml:space="preserve">H, Pharmacy, Midwifery. </w:t>
            </w:r>
          </w:p>
          <w:p w14:paraId="1D01ACDD" w14:textId="77777777" w:rsidR="007570E3" w:rsidRDefault="003D4F98" w:rsidP="44A52278">
            <w:pPr>
              <w:pStyle w:val="ListParagraph"/>
              <w:numPr>
                <w:ilvl w:val="0"/>
                <w:numId w:val="15"/>
              </w:numPr>
              <w:spacing w:line="276" w:lineRule="auto"/>
              <w:ind w:right="161"/>
              <w:rPr>
                <w:rFonts w:eastAsiaTheme="minorEastAsia" w:cs="Arial"/>
              </w:rPr>
            </w:pPr>
            <w:r>
              <w:t>How do you plan to work together towards integration in the future?</w:t>
            </w:r>
            <w:r w:rsidRPr="00E72BD5">
              <w:rPr>
                <w:rFonts w:eastAsiaTheme="minorEastAsia" w:cs="Arial"/>
              </w:rPr>
              <w:t xml:space="preserve"> </w:t>
            </w:r>
          </w:p>
          <w:p w14:paraId="744F0D3C" w14:textId="734E2B9C" w:rsidR="009615FA" w:rsidRPr="009615FA" w:rsidRDefault="009615FA" w:rsidP="009615FA">
            <w:pPr>
              <w:spacing w:line="276" w:lineRule="auto"/>
              <w:ind w:left="492" w:right="161"/>
              <w:rPr>
                <w:rFonts w:eastAsiaTheme="minorEastAsia" w:cs="Arial"/>
              </w:rPr>
            </w:pPr>
            <w:r>
              <w:rPr>
                <w:rFonts w:eastAsiaTheme="minorEastAsia" w:cs="Arial"/>
              </w:rPr>
              <w:t xml:space="preserve">To share our best practice. </w:t>
            </w:r>
          </w:p>
        </w:tc>
      </w:tr>
    </w:tbl>
    <w:p w14:paraId="48926AA3" w14:textId="59EF71FA" w:rsidR="00D578EE" w:rsidRDefault="00D578EE" w:rsidP="00E01374">
      <w:pPr>
        <w:pStyle w:val="Heading3"/>
      </w:pPr>
      <w:bookmarkStart w:id="10" w:name="_Toc139637308"/>
      <w:bookmarkStart w:id="11" w:name="_Toc156212849"/>
      <w:bookmarkEnd w:id="7"/>
      <w:bookmarkEnd w:id="9"/>
      <w:r w:rsidRPr="00B63B27">
        <w:lastRenderedPageBreak/>
        <w:t xml:space="preserve">Organisation </w:t>
      </w:r>
      <w:r>
        <w:t>d</w:t>
      </w:r>
      <w:r w:rsidRPr="00B63B27">
        <w:t>eclaration</w:t>
      </w:r>
      <w:bookmarkEnd w:id="10"/>
      <w:bookmarkEnd w:id="11"/>
    </w:p>
    <w:p w14:paraId="3411CE3A" w14:textId="77777777" w:rsidR="00D578EE" w:rsidRPr="00E27F31" w:rsidRDefault="00D578EE" w:rsidP="00D578EE">
      <w:pPr>
        <w:pStyle w:val="BodyText"/>
        <w:spacing w:after="0" w:line="276" w:lineRule="auto"/>
      </w:pPr>
    </w:p>
    <w:tbl>
      <w:tblPr>
        <w:tblStyle w:val="TableGrid"/>
        <w:tblW w:w="9923" w:type="dxa"/>
        <w:tblInd w:w="-5" w:type="dxa"/>
        <w:tblLook w:val="04A0" w:firstRow="1" w:lastRow="0" w:firstColumn="1" w:lastColumn="0" w:noHBand="0" w:noVBand="1"/>
      </w:tblPr>
      <w:tblGrid>
        <w:gridCol w:w="3969"/>
        <w:gridCol w:w="5954"/>
      </w:tblGrid>
      <w:tr w:rsidR="00F1695D" w:rsidRPr="00A726D5" w14:paraId="0CD82197" w14:textId="77777777" w:rsidTr="00D56287">
        <w:tc>
          <w:tcPr>
            <w:tcW w:w="9923" w:type="dxa"/>
            <w:gridSpan w:val="2"/>
            <w:tcBorders>
              <w:top w:val="single" w:sz="4" w:space="0" w:color="auto"/>
              <w:left w:val="single" w:sz="4" w:space="0" w:color="auto"/>
              <w:bottom w:val="single" w:sz="4" w:space="0" w:color="auto"/>
              <w:right w:val="single" w:sz="4" w:space="0" w:color="auto"/>
            </w:tcBorders>
            <w:shd w:val="clear" w:color="auto" w:fill="E0FBD1"/>
          </w:tcPr>
          <w:p w14:paraId="2A2146D6" w14:textId="77777777" w:rsidR="00D578EE" w:rsidRDefault="00D578EE" w:rsidP="0098329F">
            <w:pPr>
              <w:spacing w:after="0" w:line="276" w:lineRule="auto"/>
              <w:ind w:right="136"/>
              <w:rPr>
                <w:rFonts w:eastAsiaTheme="minorEastAsia" w:cs="Arial"/>
              </w:rPr>
            </w:pPr>
            <w:r w:rsidRPr="00794B38">
              <w:rPr>
                <w:rFonts w:eastAsiaTheme="minorEastAsia" w:cs="Arial"/>
              </w:rPr>
              <w:t>By completing this application, we acknowledge and guarantee</w:t>
            </w:r>
            <w:r>
              <w:rPr>
                <w:rFonts w:eastAsiaTheme="minorEastAsia" w:cs="Arial"/>
              </w:rPr>
              <w:t>:</w:t>
            </w:r>
          </w:p>
          <w:p w14:paraId="59A74952" w14:textId="77777777" w:rsidR="00D578EE" w:rsidRDefault="00D578EE" w:rsidP="0098329F">
            <w:pPr>
              <w:pStyle w:val="ListParagraph"/>
              <w:numPr>
                <w:ilvl w:val="0"/>
                <w:numId w:val="14"/>
              </w:numPr>
              <w:spacing w:after="0" w:line="276" w:lineRule="auto"/>
              <w:ind w:right="136"/>
              <w:rPr>
                <w:rFonts w:eastAsiaTheme="minorEastAsia" w:cs="Arial"/>
              </w:rPr>
            </w:pPr>
            <w:r w:rsidRPr="00CE271F">
              <w:rPr>
                <w:rFonts w:eastAsiaTheme="minorEastAsia" w:cs="Arial"/>
              </w:rPr>
              <w:t>Compliance with the Quality Standards in the Health Education England Quality Framework</w:t>
            </w:r>
            <w:r>
              <w:rPr>
                <w:rFonts w:eastAsiaTheme="minorEastAsia" w:cs="Arial"/>
              </w:rPr>
              <w:t xml:space="preserve"> and the six domains set out within this approval form</w:t>
            </w:r>
          </w:p>
          <w:p w14:paraId="01B4B6DE" w14:textId="77777777" w:rsidR="00D578EE" w:rsidRPr="00CE271F" w:rsidRDefault="00D578EE" w:rsidP="0098329F">
            <w:pPr>
              <w:pStyle w:val="ListParagraph"/>
              <w:numPr>
                <w:ilvl w:val="0"/>
                <w:numId w:val="14"/>
              </w:numPr>
              <w:spacing w:after="0" w:line="276" w:lineRule="auto"/>
              <w:ind w:right="136"/>
              <w:rPr>
                <w:rFonts w:eastAsiaTheme="minorEastAsia" w:cs="Arial"/>
              </w:rPr>
            </w:pPr>
            <w:r>
              <w:rPr>
                <w:rFonts w:eastAsiaTheme="minorEastAsia" w:cs="Arial"/>
              </w:rPr>
              <w:t xml:space="preserve">That </w:t>
            </w:r>
            <w:r w:rsidRPr="00CE271F">
              <w:rPr>
                <w:rFonts w:eastAsiaTheme="minorEastAsia" w:cs="Arial"/>
              </w:rPr>
              <w:t>any professional taking on the role of Educator / Supervisor of a learner on placement within this Primary Care organisation has been appropriately trained as per their regulatory requirements and is currently competent for that role, in accordance with relevant education standards</w:t>
            </w:r>
          </w:p>
        </w:tc>
      </w:tr>
      <w:tr w:rsidR="00F1695D" w:rsidRPr="00A726D5" w14:paraId="201CB589" w14:textId="77777777" w:rsidTr="009C1987">
        <w:trPr>
          <w:trHeight w:val="324"/>
        </w:trPr>
        <w:tc>
          <w:tcPr>
            <w:tcW w:w="3969" w:type="dxa"/>
            <w:tcBorders>
              <w:top w:val="single" w:sz="4" w:space="0" w:color="auto"/>
              <w:left w:val="single" w:sz="4" w:space="0" w:color="auto"/>
              <w:right w:val="single" w:sz="4" w:space="0" w:color="auto"/>
            </w:tcBorders>
            <w:shd w:val="clear" w:color="auto" w:fill="E0FBD1"/>
          </w:tcPr>
          <w:p w14:paraId="5A8D6783" w14:textId="77777777" w:rsidR="00D578EE" w:rsidRPr="00794B38" w:rsidRDefault="00D578EE" w:rsidP="0098329F">
            <w:pPr>
              <w:spacing w:after="0" w:line="276" w:lineRule="auto"/>
              <w:ind w:right="136"/>
              <w:rPr>
                <w:rFonts w:eastAsiaTheme="minorEastAsia" w:cs="Arial"/>
              </w:rPr>
            </w:pPr>
            <w:r w:rsidRPr="00794B38">
              <w:rPr>
                <w:rFonts w:eastAsiaTheme="minorEastAsia" w:cs="Arial"/>
              </w:rPr>
              <w:t>Form completed by</w:t>
            </w:r>
          </w:p>
        </w:tc>
        <w:tc>
          <w:tcPr>
            <w:tcW w:w="5954" w:type="dxa"/>
            <w:tcBorders>
              <w:top w:val="single" w:sz="4" w:space="0" w:color="auto"/>
              <w:left w:val="single" w:sz="4" w:space="0" w:color="auto"/>
              <w:right w:val="single" w:sz="4" w:space="0" w:color="auto"/>
            </w:tcBorders>
            <w:shd w:val="clear" w:color="auto" w:fill="A6A6A6" w:themeFill="text1" w:themeFillShade="A6"/>
          </w:tcPr>
          <w:p w14:paraId="7DC8EC43" w14:textId="55A063C8" w:rsidR="00D578EE" w:rsidRPr="00794B38" w:rsidRDefault="00D578EE" w:rsidP="0098329F">
            <w:pPr>
              <w:spacing w:after="0" w:line="276" w:lineRule="auto"/>
              <w:ind w:right="136"/>
              <w:rPr>
                <w:rFonts w:eastAsiaTheme="minorEastAsia" w:cs="Arial"/>
              </w:rPr>
            </w:pPr>
          </w:p>
        </w:tc>
      </w:tr>
      <w:tr w:rsidR="00F1695D" w:rsidRPr="00A726D5" w14:paraId="29F55A6B" w14:textId="77777777" w:rsidTr="009C1987">
        <w:trPr>
          <w:trHeight w:val="324"/>
        </w:trPr>
        <w:tc>
          <w:tcPr>
            <w:tcW w:w="3969" w:type="dxa"/>
            <w:tcBorders>
              <w:top w:val="single" w:sz="4" w:space="0" w:color="auto"/>
              <w:left w:val="single" w:sz="4" w:space="0" w:color="auto"/>
              <w:right w:val="single" w:sz="4" w:space="0" w:color="auto"/>
            </w:tcBorders>
            <w:shd w:val="clear" w:color="auto" w:fill="E0FBD1"/>
          </w:tcPr>
          <w:p w14:paraId="086D1187" w14:textId="77777777" w:rsidR="00D578EE" w:rsidRPr="009C1987" w:rsidRDefault="00D578EE" w:rsidP="0098329F">
            <w:pPr>
              <w:spacing w:after="0" w:line="276" w:lineRule="auto"/>
              <w:ind w:right="136"/>
              <w:rPr>
                <w:rFonts w:eastAsiaTheme="minorEastAsia" w:cs="Arial"/>
              </w:rPr>
            </w:pPr>
            <w:r w:rsidRPr="009C1987">
              <w:rPr>
                <w:rFonts w:eastAsiaTheme="minorEastAsia" w:cs="Arial"/>
              </w:rPr>
              <w:t>Signature</w:t>
            </w:r>
          </w:p>
          <w:p w14:paraId="5B4629D4" w14:textId="77777777" w:rsidR="00D578EE" w:rsidRPr="003261C1" w:rsidRDefault="00D578EE" w:rsidP="0098329F">
            <w:pPr>
              <w:spacing w:after="0" w:line="276" w:lineRule="auto"/>
              <w:ind w:right="136"/>
              <w:rPr>
                <w:rFonts w:eastAsiaTheme="minorEastAsia" w:cs="Arial"/>
                <w:sz w:val="20"/>
                <w:szCs w:val="20"/>
                <w:highlight w:val="yellow"/>
              </w:rPr>
            </w:pPr>
            <w:r w:rsidRPr="009C1987">
              <w:rPr>
                <w:rFonts w:eastAsiaTheme="minorEastAsia" w:cs="Arial"/>
                <w:sz w:val="20"/>
                <w:szCs w:val="20"/>
              </w:rPr>
              <w:t>e.g. Senior Partner / Education Lead</w:t>
            </w:r>
            <w:r w:rsidRPr="003261C1">
              <w:rPr>
                <w:rFonts w:eastAsiaTheme="minorEastAsia" w:cs="Arial"/>
                <w:sz w:val="20"/>
                <w:szCs w:val="20"/>
              </w:rPr>
              <w:t xml:space="preserve"> </w:t>
            </w:r>
          </w:p>
        </w:tc>
        <w:tc>
          <w:tcPr>
            <w:tcW w:w="5954" w:type="dxa"/>
            <w:tcBorders>
              <w:top w:val="single" w:sz="4" w:space="0" w:color="auto"/>
              <w:left w:val="single" w:sz="4" w:space="0" w:color="auto"/>
              <w:right w:val="single" w:sz="4" w:space="0" w:color="auto"/>
            </w:tcBorders>
            <w:shd w:val="clear" w:color="auto" w:fill="A6A6A6" w:themeFill="text1" w:themeFillShade="A6"/>
          </w:tcPr>
          <w:p w14:paraId="2DBF964A" w14:textId="77777777" w:rsidR="00D578EE" w:rsidRPr="00794B38" w:rsidRDefault="00D578EE" w:rsidP="0098329F">
            <w:pPr>
              <w:spacing w:after="0" w:line="276" w:lineRule="auto"/>
              <w:ind w:right="136"/>
              <w:rPr>
                <w:rFonts w:eastAsiaTheme="minorEastAsia" w:cs="Arial"/>
                <w:i/>
                <w:highlight w:val="yellow"/>
              </w:rPr>
            </w:pPr>
          </w:p>
        </w:tc>
      </w:tr>
      <w:tr w:rsidR="00F1695D" w:rsidRPr="00A726D5" w14:paraId="572B0643" w14:textId="77777777" w:rsidTr="009C1987">
        <w:trPr>
          <w:trHeight w:val="323"/>
        </w:trPr>
        <w:tc>
          <w:tcPr>
            <w:tcW w:w="3969" w:type="dxa"/>
            <w:tcBorders>
              <w:top w:val="single" w:sz="4" w:space="0" w:color="auto"/>
              <w:left w:val="single" w:sz="4" w:space="0" w:color="auto"/>
              <w:right w:val="single" w:sz="4" w:space="0" w:color="auto"/>
            </w:tcBorders>
            <w:shd w:val="clear" w:color="auto" w:fill="E0FBD1"/>
          </w:tcPr>
          <w:p w14:paraId="449A83ED" w14:textId="12D42056" w:rsidR="00D578EE" w:rsidRPr="00794B38" w:rsidRDefault="60FC0A33" w:rsidP="54B89C9B">
            <w:pPr>
              <w:spacing w:after="0" w:line="276" w:lineRule="auto"/>
              <w:ind w:right="136"/>
              <w:rPr>
                <w:rFonts w:eastAsiaTheme="minorEastAsia" w:cs="Arial"/>
              </w:rPr>
            </w:pPr>
            <w:r w:rsidRPr="54B89C9B">
              <w:rPr>
                <w:rFonts w:eastAsiaTheme="minorEastAsia" w:cs="Arial"/>
              </w:rPr>
              <w:t>Role within the Organisation</w:t>
            </w:r>
          </w:p>
        </w:tc>
        <w:tc>
          <w:tcPr>
            <w:tcW w:w="5954" w:type="dxa"/>
            <w:tcBorders>
              <w:top w:val="single" w:sz="4" w:space="0" w:color="auto"/>
              <w:left w:val="single" w:sz="4" w:space="0" w:color="auto"/>
              <w:right w:val="single" w:sz="4" w:space="0" w:color="auto"/>
            </w:tcBorders>
            <w:shd w:val="clear" w:color="auto" w:fill="A6A6A6" w:themeFill="text1" w:themeFillShade="A6"/>
          </w:tcPr>
          <w:p w14:paraId="76C3F8C1" w14:textId="0520D989" w:rsidR="00D578EE" w:rsidRPr="00794B38" w:rsidRDefault="00D578EE" w:rsidP="0098329F">
            <w:pPr>
              <w:spacing w:after="0" w:line="276" w:lineRule="auto"/>
              <w:ind w:right="136"/>
              <w:rPr>
                <w:rFonts w:eastAsiaTheme="minorEastAsia" w:cs="Arial"/>
              </w:rPr>
            </w:pPr>
          </w:p>
        </w:tc>
      </w:tr>
      <w:tr w:rsidR="00F1695D" w:rsidRPr="00A726D5" w14:paraId="442D2858" w14:textId="77777777" w:rsidTr="009C1987">
        <w:trPr>
          <w:trHeight w:val="323"/>
        </w:trPr>
        <w:tc>
          <w:tcPr>
            <w:tcW w:w="3969" w:type="dxa"/>
            <w:tcBorders>
              <w:top w:val="single" w:sz="4" w:space="0" w:color="auto"/>
              <w:left w:val="single" w:sz="4" w:space="0" w:color="auto"/>
              <w:right w:val="single" w:sz="4" w:space="0" w:color="auto"/>
            </w:tcBorders>
            <w:shd w:val="clear" w:color="auto" w:fill="E0FBD1"/>
          </w:tcPr>
          <w:p w14:paraId="289C25D0" w14:textId="77777777" w:rsidR="00D578EE" w:rsidRPr="00794B38" w:rsidRDefault="00D578EE" w:rsidP="0098329F">
            <w:pPr>
              <w:spacing w:after="0" w:line="276" w:lineRule="auto"/>
              <w:ind w:right="136"/>
              <w:rPr>
                <w:rFonts w:eastAsiaTheme="minorEastAsia" w:cs="Arial"/>
              </w:rPr>
            </w:pPr>
            <w:r w:rsidRPr="00794B38">
              <w:rPr>
                <w:rFonts w:eastAsiaTheme="minorEastAsia" w:cs="Arial"/>
              </w:rPr>
              <w:t>Email address</w:t>
            </w:r>
          </w:p>
        </w:tc>
        <w:tc>
          <w:tcPr>
            <w:tcW w:w="5954" w:type="dxa"/>
            <w:tcBorders>
              <w:top w:val="single" w:sz="4" w:space="0" w:color="auto"/>
              <w:left w:val="single" w:sz="4" w:space="0" w:color="auto"/>
              <w:right w:val="single" w:sz="4" w:space="0" w:color="auto"/>
            </w:tcBorders>
            <w:shd w:val="clear" w:color="auto" w:fill="A6A6A6" w:themeFill="text1" w:themeFillShade="A6"/>
          </w:tcPr>
          <w:p w14:paraId="09635E81" w14:textId="58460322" w:rsidR="00D578EE" w:rsidRPr="00794B38" w:rsidRDefault="00D578EE" w:rsidP="0098329F">
            <w:pPr>
              <w:spacing w:after="0" w:line="276" w:lineRule="auto"/>
              <w:ind w:right="136"/>
              <w:rPr>
                <w:rFonts w:eastAsiaTheme="minorEastAsia" w:cs="Arial"/>
              </w:rPr>
            </w:pPr>
          </w:p>
        </w:tc>
      </w:tr>
      <w:tr w:rsidR="00F1695D" w:rsidRPr="00A726D5" w14:paraId="351F0B14" w14:textId="77777777" w:rsidTr="009C1987">
        <w:trPr>
          <w:trHeight w:val="363"/>
        </w:trPr>
        <w:tc>
          <w:tcPr>
            <w:tcW w:w="3969" w:type="dxa"/>
            <w:tcBorders>
              <w:top w:val="single" w:sz="4" w:space="0" w:color="auto"/>
              <w:left w:val="single" w:sz="4" w:space="0" w:color="auto"/>
              <w:bottom w:val="single" w:sz="4" w:space="0" w:color="auto"/>
              <w:right w:val="single" w:sz="4" w:space="0" w:color="auto"/>
            </w:tcBorders>
            <w:shd w:val="clear" w:color="auto" w:fill="E0FBD1"/>
          </w:tcPr>
          <w:p w14:paraId="13719BA0" w14:textId="77777777" w:rsidR="00D578EE" w:rsidRPr="00794B38" w:rsidRDefault="00D578EE" w:rsidP="0098329F">
            <w:pPr>
              <w:spacing w:after="0" w:line="276" w:lineRule="auto"/>
              <w:ind w:right="136"/>
              <w:rPr>
                <w:rFonts w:eastAsiaTheme="minorEastAsia" w:cs="Arial"/>
              </w:rPr>
            </w:pPr>
            <w:r w:rsidRPr="00794B38">
              <w:rPr>
                <w:rFonts w:eastAsiaTheme="minorEastAsia" w:cs="Arial"/>
              </w:rPr>
              <w:t>Date</w:t>
            </w:r>
          </w:p>
        </w:tc>
        <w:tc>
          <w:tcPr>
            <w:tcW w:w="5954" w:type="dxa"/>
            <w:tcBorders>
              <w:top w:val="single" w:sz="4" w:space="0" w:color="auto"/>
              <w:left w:val="single" w:sz="4" w:space="0" w:color="auto"/>
              <w:bottom w:val="single" w:sz="4" w:space="0" w:color="auto"/>
              <w:right w:val="single" w:sz="4" w:space="0" w:color="auto"/>
            </w:tcBorders>
            <w:shd w:val="clear" w:color="auto" w:fill="A6A6A6" w:themeFill="text1" w:themeFillShade="A6"/>
          </w:tcPr>
          <w:p w14:paraId="086C12EF" w14:textId="10F30932" w:rsidR="00D578EE" w:rsidRPr="00794B38" w:rsidRDefault="00D578EE" w:rsidP="0098329F">
            <w:pPr>
              <w:spacing w:after="0" w:line="276" w:lineRule="auto"/>
              <w:ind w:right="136"/>
              <w:rPr>
                <w:rFonts w:eastAsiaTheme="minorEastAsia" w:cs="Arial"/>
              </w:rPr>
            </w:pPr>
          </w:p>
        </w:tc>
      </w:tr>
    </w:tbl>
    <w:p w14:paraId="1A307417" w14:textId="77777777" w:rsidR="00155D8F" w:rsidRDefault="00155D8F" w:rsidP="722A3515">
      <w:pPr>
        <w:pStyle w:val="BodyText"/>
        <w:spacing w:after="0" w:line="276" w:lineRule="auto"/>
        <w:rPr>
          <w:rFonts w:cs="Arial"/>
          <w:i/>
          <w:iCs/>
          <w:color w:val="425563" w:themeColor="accent6"/>
        </w:rPr>
      </w:pPr>
    </w:p>
    <w:p w14:paraId="74D87265" w14:textId="21265F31" w:rsidR="4BEAC50C" w:rsidRPr="00155D8F" w:rsidRDefault="4BEAC50C" w:rsidP="722A3515">
      <w:pPr>
        <w:pStyle w:val="BodyText"/>
        <w:spacing w:after="0" w:line="276" w:lineRule="auto"/>
        <w:rPr>
          <w:rFonts w:cs="Arial"/>
          <w:i/>
          <w:iCs/>
          <w:color w:val="425563" w:themeColor="accent6"/>
        </w:rPr>
      </w:pPr>
      <w:r w:rsidRPr="00155D8F">
        <w:rPr>
          <w:rFonts w:cs="Arial"/>
          <w:i/>
          <w:iCs/>
          <w:color w:val="425563" w:themeColor="accent6"/>
        </w:rPr>
        <w:t>If there is more than one site seeking approval within your PCN please add additional site tables from (</w:t>
      </w:r>
      <w:hyperlink w:anchor="Appendix" w:history="1">
        <w:r w:rsidRPr="00377757">
          <w:rPr>
            <w:rStyle w:val="Hyperlink"/>
            <w:rFonts w:ascii="Arial" w:hAnsi="Arial" w:cs="Arial"/>
            <w:i/>
            <w:iCs/>
          </w:rPr>
          <w:t>Appendix 1</w:t>
        </w:r>
      </w:hyperlink>
      <w:r w:rsidRPr="00155D8F">
        <w:rPr>
          <w:rFonts w:cs="Arial"/>
          <w:i/>
          <w:iCs/>
          <w:color w:val="425563" w:themeColor="accent6"/>
        </w:rPr>
        <w:t>)</w:t>
      </w:r>
    </w:p>
    <w:p w14:paraId="0593D78E" w14:textId="77777777" w:rsidR="00C16FEC" w:rsidRDefault="00C16FEC" w:rsidP="00532328">
      <w:pPr>
        <w:spacing w:after="0" w:line="276" w:lineRule="auto"/>
      </w:pPr>
    </w:p>
    <w:p w14:paraId="713EB811" w14:textId="034FA9B3" w:rsidR="00C16FEC" w:rsidRDefault="4531B5EC" w:rsidP="722A3515">
      <w:pPr>
        <w:pStyle w:val="BodyText"/>
        <w:spacing w:after="0" w:line="276" w:lineRule="auto"/>
        <w:rPr>
          <w:b/>
          <w:bCs/>
          <w:i/>
          <w:iCs/>
          <w:color w:val="FF0000"/>
        </w:rPr>
      </w:pPr>
      <w:r w:rsidRPr="722A3515">
        <w:rPr>
          <w:b/>
          <w:bCs/>
          <w:i/>
          <w:iCs/>
          <w:color w:val="FF0000"/>
        </w:rPr>
        <w:t>For TVW PCS use only</w:t>
      </w:r>
    </w:p>
    <w:p w14:paraId="1418A649" w14:textId="77777777" w:rsidR="00A9781F" w:rsidRDefault="00A9781F" w:rsidP="722A3515">
      <w:pPr>
        <w:pStyle w:val="BodyText"/>
        <w:spacing w:after="0" w:line="276" w:lineRule="auto"/>
        <w:rPr>
          <w:b/>
          <w:bCs/>
          <w:i/>
          <w:iCs/>
          <w:color w:val="FF0000"/>
        </w:rPr>
      </w:pPr>
    </w:p>
    <w:tbl>
      <w:tblPr>
        <w:tblStyle w:val="TableGrid"/>
        <w:tblW w:w="9923" w:type="dxa"/>
        <w:tblInd w:w="-5" w:type="dxa"/>
        <w:tblLook w:val="04A0" w:firstRow="1" w:lastRow="0" w:firstColumn="1" w:lastColumn="0" w:noHBand="0" w:noVBand="1"/>
      </w:tblPr>
      <w:tblGrid>
        <w:gridCol w:w="9923"/>
      </w:tblGrid>
      <w:tr w:rsidR="006A7403" w:rsidRPr="00A726D5" w14:paraId="3F68E5EF" w14:textId="77777777" w:rsidTr="00D56287">
        <w:trPr>
          <w:trHeight w:val="20"/>
        </w:trPr>
        <w:tc>
          <w:tcPr>
            <w:tcW w:w="9923" w:type="dxa"/>
            <w:shd w:val="clear" w:color="auto" w:fill="FFE0C1"/>
          </w:tcPr>
          <w:p w14:paraId="0E2869A0" w14:textId="1D054D76" w:rsidR="00C16FEC" w:rsidRPr="00566621" w:rsidRDefault="4531B5EC" w:rsidP="722A3515">
            <w:pPr>
              <w:spacing w:after="0" w:line="276" w:lineRule="auto"/>
              <w:ind w:right="56"/>
              <w:rPr>
                <w:rFonts w:eastAsiaTheme="minorEastAsia" w:cs="Arial"/>
              </w:rPr>
            </w:pPr>
            <w:r w:rsidRPr="722A3515">
              <w:rPr>
                <w:rFonts w:eastAsiaTheme="minorEastAsia" w:cs="Arial"/>
              </w:rPr>
              <w:t xml:space="preserve"> </w:t>
            </w:r>
            <w:r w:rsidR="27849B00" w:rsidRPr="722A3515">
              <w:rPr>
                <w:rFonts w:eastAsiaTheme="minorEastAsia" w:cs="Arial"/>
              </w:rPr>
              <w:t>Panel c</w:t>
            </w:r>
            <w:r w:rsidRPr="722A3515">
              <w:rPr>
                <w:rFonts w:eastAsiaTheme="minorEastAsia" w:cs="Arial"/>
              </w:rPr>
              <w:t>omments</w:t>
            </w:r>
            <w:r w:rsidR="72814905" w:rsidRPr="722A3515">
              <w:rPr>
                <w:rFonts w:eastAsiaTheme="minorEastAsia" w:cs="Arial"/>
              </w:rPr>
              <w:t xml:space="preserve"> or actions</w:t>
            </w:r>
            <w:r w:rsidRPr="722A3515">
              <w:rPr>
                <w:rFonts w:eastAsiaTheme="minorEastAsia" w:cs="Arial"/>
              </w:rPr>
              <w:t xml:space="preserve"> </w:t>
            </w:r>
            <w:r w:rsidR="3C396BC2" w:rsidRPr="722A3515">
              <w:rPr>
                <w:rFonts w:eastAsiaTheme="minorEastAsia" w:cs="Arial"/>
              </w:rPr>
              <w:t>r</w:t>
            </w:r>
            <w:r w:rsidR="3C396BC2" w:rsidRPr="722A3515">
              <w:rPr>
                <w:rFonts w:eastAsiaTheme="minorEastAsia"/>
              </w:rPr>
              <w:t>elating to</w:t>
            </w:r>
            <w:r w:rsidRPr="722A3515">
              <w:rPr>
                <w:rFonts w:eastAsiaTheme="minorEastAsia" w:cs="Arial"/>
              </w:rPr>
              <w:t xml:space="preserve"> organisation details</w:t>
            </w:r>
          </w:p>
        </w:tc>
      </w:tr>
      <w:tr w:rsidR="00D24432" w:rsidRPr="00A726D5" w14:paraId="487A5194" w14:textId="77777777" w:rsidTr="00D56287">
        <w:trPr>
          <w:trHeight w:val="1077"/>
        </w:trPr>
        <w:tc>
          <w:tcPr>
            <w:tcW w:w="9923" w:type="dxa"/>
            <w:shd w:val="clear" w:color="auto" w:fill="auto"/>
          </w:tcPr>
          <w:p w14:paraId="3649CE41" w14:textId="6CD0F15E" w:rsidR="00C16FEC" w:rsidRPr="00A9781F" w:rsidRDefault="00C16FEC" w:rsidP="00A9781F">
            <w:pPr>
              <w:pStyle w:val="TableParagraph"/>
              <w:spacing w:line="276" w:lineRule="auto"/>
              <w:rPr>
                <w:lang w:eastAsia="en-US"/>
              </w:rPr>
            </w:pPr>
          </w:p>
        </w:tc>
      </w:tr>
    </w:tbl>
    <w:p w14:paraId="1D8C2280" w14:textId="77777777" w:rsidR="00C16FEC" w:rsidRDefault="00C16FEC" w:rsidP="004D090A">
      <w:pPr>
        <w:pStyle w:val="Heading1"/>
      </w:pPr>
    </w:p>
    <w:p w14:paraId="247A83B0" w14:textId="77777777" w:rsidR="006B23F7" w:rsidRDefault="006B23F7" w:rsidP="006B23F7">
      <w:pPr>
        <w:pStyle w:val="Heading2"/>
      </w:pPr>
    </w:p>
    <w:p w14:paraId="19B4EE6C" w14:textId="77777777" w:rsidR="006B23F7" w:rsidRDefault="006B23F7" w:rsidP="006B23F7">
      <w:pPr>
        <w:pStyle w:val="Heading2"/>
      </w:pPr>
    </w:p>
    <w:p w14:paraId="16162BD7" w14:textId="77777777" w:rsidR="006B23F7" w:rsidRDefault="006B23F7" w:rsidP="006B23F7">
      <w:pPr>
        <w:pStyle w:val="Heading2"/>
      </w:pPr>
    </w:p>
    <w:p w14:paraId="70353F85" w14:textId="77777777" w:rsidR="006B23F7" w:rsidRDefault="006B23F7" w:rsidP="006B23F7">
      <w:pPr>
        <w:pStyle w:val="Heading2"/>
      </w:pPr>
    </w:p>
    <w:p w14:paraId="4469254E" w14:textId="77777777" w:rsidR="006B23F7" w:rsidRDefault="006B23F7" w:rsidP="006B23F7">
      <w:pPr>
        <w:pStyle w:val="Heading2"/>
      </w:pPr>
    </w:p>
    <w:p w14:paraId="07C37142" w14:textId="77777777" w:rsidR="006B23F7" w:rsidRDefault="006B23F7" w:rsidP="006B23F7">
      <w:pPr>
        <w:pStyle w:val="Heading2"/>
      </w:pPr>
    </w:p>
    <w:p w14:paraId="7F641EE3" w14:textId="77777777" w:rsidR="006B23F7" w:rsidRDefault="006B23F7" w:rsidP="006B23F7">
      <w:pPr>
        <w:pStyle w:val="Heading2"/>
      </w:pPr>
    </w:p>
    <w:p w14:paraId="45278FCD" w14:textId="77777777" w:rsidR="006B23F7" w:rsidRDefault="006B23F7" w:rsidP="006B23F7">
      <w:pPr>
        <w:pStyle w:val="Heading2"/>
      </w:pPr>
    </w:p>
    <w:p w14:paraId="25602709" w14:textId="77777777" w:rsidR="006B23F7" w:rsidRDefault="006B23F7" w:rsidP="006B23F7">
      <w:pPr>
        <w:pStyle w:val="Heading2"/>
      </w:pPr>
    </w:p>
    <w:p w14:paraId="760A2CE3" w14:textId="77770B03" w:rsidR="006B23F7" w:rsidRDefault="006B23F7" w:rsidP="006B23F7">
      <w:pPr>
        <w:pStyle w:val="Heading2"/>
      </w:pPr>
    </w:p>
    <w:p w14:paraId="2CEE5BC7" w14:textId="603B9302" w:rsidR="00D06BCB" w:rsidRPr="00D06BCB" w:rsidRDefault="00D06BCB" w:rsidP="00D06BCB"/>
    <w:p w14:paraId="68839FC5" w14:textId="77777777" w:rsidR="00B12F8D" w:rsidRPr="00D06BCB" w:rsidRDefault="00B12F8D" w:rsidP="00D06BCB"/>
    <w:p w14:paraId="067A6B53" w14:textId="77777777" w:rsidR="006B23F7" w:rsidRDefault="006B23F7" w:rsidP="006B23F7">
      <w:pPr>
        <w:pStyle w:val="Heading2"/>
      </w:pPr>
    </w:p>
    <w:p w14:paraId="24143EFA" w14:textId="6AC7DAB4" w:rsidR="006B23F7" w:rsidRDefault="006B23F7" w:rsidP="006B23F7">
      <w:pPr>
        <w:pStyle w:val="Heading2"/>
      </w:pPr>
      <w:bookmarkStart w:id="12" w:name="_Toc156212850"/>
      <w:bookmarkStart w:id="13" w:name="selfassessment"/>
      <w:r>
        <w:lastRenderedPageBreak/>
        <w:t>Quality self-assessment</w:t>
      </w:r>
      <w:bookmarkEnd w:id="12"/>
      <w:r>
        <w:t xml:space="preserve"> </w:t>
      </w:r>
    </w:p>
    <w:bookmarkEnd w:id="13"/>
    <w:p w14:paraId="37C0B252" w14:textId="77777777" w:rsidR="006B23F7" w:rsidRPr="00A726D5" w:rsidRDefault="006B23F7" w:rsidP="006B23F7">
      <w:pPr>
        <w:spacing w:after="0" w:line="276" w:lineRule="auto"/>
        <w:rPr>
          <w:rFonts w:eastAsiaTheme="minorEastAsia" w:cs="Arial"/>
        </w:rPr>
      </w:pPr>
    </w:p>
    <w:p w14:paraId="7685C1C9" w14:textId="77777777" w:rsidR="006B23F7" w:rsidRPr="00D06BCB" w:rsidRDefault="006B23F7" w:rsidP="006B23F7">
      <w:pPr>
        <w:tabs>
          <w:tab w:val="left" w:pos="5245"/>
        </w:tabs>
        <w:spacing w:after="0" w:line="276" w:lineRule="auto"/>
        <w:rPr>
          <w:rFonts w:eastAsiaTheme="minorEastAsia" w:cs="Arial"/>
        </w:rPr>
      </w:pPr>
      <w:r w:rsidRPr="576EEE69">
        <w:rPr>
          <w:rFonts w:eastAsiaTheme="minorEastAsia" w:cs="Arial"/>
        </w:rPr>
        <w:t xml:space="preserve">The </w:t>
      </w:r>
      <w:r w:rsidRPr="4493462B">
        <w:rPr>
          <w:rFonts w:eastAsiaTheme="minorEastAsia" w:cs="Arial"/>
        </w:rPr>
        <w:t>self-</w:t>
      </w:r>
      <w:r w:rsidRPr="576EEE69">
        <w:rPr>
          <w:rFonts w:eastAsiaTheme="minorEastAsia" w:cs="Arial"/>
        </w:rPr>
        <w:t xml:space="preserve">assessment </w:t>
      </w:r>
      <w:r>
        <w:rPr>
          <w:rFonts w:eastAsiaTheme="minorEastAsia" w:cs="Arial"/>
        </w:rPr>
        <w:t xml:space="preserve">below </w:t>
      </w:r>
      <w:r w:rsidRPr="4493462B">
        <w:rPr>
          <w:rFonts w:eastAsiaTheme="minorEastAsia" w:cs="Arial"/>
        </w:rPr>
        <w:t xml:space="preserve">covers </w:t>
      </w:r>
      <w:r>
        <w:rPr>
          <w:rFonts w:eastAsiaTheme="minorEastAsia" w:cs="Arial"/>
        </w:rPr>
        <w:t>six</w:t>
      </w:r>
      <w:r w:rsidRPr="4493462B">
        <w:rPr>
          <w:rFonts w:eastAsiaTheme="minorEastAsia" w:cs="Arial"/>
        </w:rPr>
        <w:t xml:space="preserve"> quality areas</w:t>
      </w:r>
      <w:r w:rsidRPr="576EEE69">
        <w:rPr>
          <w:rFonts w:eastAsiaTheme="minorEastAsia" w:cs="Arial"/>
        </w:rPr>
        <w:t xml:space="preserve"> mapped against </w:t>
      </w:r>
      <w:r w:rsidRPr="4493462B">
        <w:rPr>
          <w:rFonts w:eastAsiaTheme="minorEastAsia" w:cs="Arial"/>
        </w:rPr>
        <w:t xml:space="preserve">the </w:t>
      </w:r>
      <w:hyperlink r:id="rId16" w:history="1">
        <w:r w:rsidRPr="00AB3ED9">
          <w:rPr>
            <w:rStyle w:val="Hyperlink"/>
            <w:rFonts w:ascii="Arial" w:hAnsi="Arial"/>
          </w:rPr>
          <w:t>Health Education England Quality Framework (2021),</w:t>
        </w:r>
      </w:hyperlink>
      <w:r w:rsidRPr="4493462B">
        <w:rPr>
          <w:rFonts w:eastAsiaTheme="minorEastAsia" w:cs="Arial"/>
        </w:rPr>
        <w:t xml:space="preserve"> which</w:t>
      </w:r>
      <w:r w:rsidRPr="576EEE69">
        <w:rPr>
          <w:rFonts w:eastAsiaTheme="minorEastAsia" w:cs="Arial"/>
        </w:rPr>
        <w:t xml:space="preserve"> provides </w:t>
      </w:r>
      <w:r w:rsidRPr="4493462B">
        <w:rPr>
          <w:rFonts w:eastAsiaTheme="minorEastAsia" w:cs="Arial"/>
        </w:rPr>
        <w:t xml:space="preserve">quality </w:t>
      </w:r>
      <w:r w:rsidRPr="576EEE69">
        <w:rPr>
          <w:rFonts w:eastAsiaTheme="minorEastAsia" w:cs="Arial"/>
        </w:rPr>
        <w:t xml:space="preserve">specifications </w:t>
      </w:r>
      <w:r w:rsidRPr="4493462B">
        <w:rPr>
          <w:rFonts w:eastAsiaTheme="minorEastAsia" w:cs="Arial"/>
        </w:rPr>
        <w:t xml:space="preserve">of </w:t>
      </w:r>
      <w:r w:rsidRPr="00261D5C">
        <w:rPr>
          <w:rFonts w:asciiTheme="minorHAnsi" w:eastAsiaTheme="minorEastAsia" w:hAnsiTheme="minorHAnsi" w:cstheme="minorBidi"/>
        </w:rPr>
        <w:t xml:space="preserve">the standards of </w:t>
      </w:r>
      <w:r w:rsidRPr="00D06BCB">
        <w:rPr>
          <w:rFonts w:asciiTheme="minorHAnsi" w:eastAsiaTheme="minorEastAsia" w:hAnsiTheme="minorHAnsi" w:cstheme="minorBidi"/>
        </w:rPr>
        <w:t>delivery of education and training required to assure the quality of clinical learning environments. You are required to p</w:t>
      </w:r>
      <w:r w:rsidRPr="00D06BCB">
        <w:rPr>
          <w:rFonts w:eastAsiaTheme="minorEastAsia" w:cs="Arial"/>
        </w:rPr>
        <w:t xml:space="preserve">rovide evidence of how your PCN meets these quality measures, supported by relevant wider workforce learner examples. </w:t>
      </w:r>
    </w:p>
    <w:p w14:paraId="04683F99" w14:textId="77777777" w:rsidR="006B23F7" w:rsidRPr="00D06BCB" w:rsidRDefault="006B23F7" w:rsidP="006B23F7">
      <w:pPr>
        <w:tabs>
          <w:tab w:val="left" w:pos="5245"/>
        </w:tabs>
        <w:spacing w:after="0" w:line="276" w:lineRule="auto"/>
        <w:rPr>
          <w:rFonts w:asciiTheme="minorHAnsi" w:eastAsiaTheme="minorEastAsia" w:hAnsiTheme="minorHAnsi" w:cstheme="minorBidi"/>
        </w:rPr>
      </w:pPr>
    </w:p>
    <w:p w14:paraId="2E5C8290" w14:textId="77777777" w:rsidR="006B23F7" w:rsidRPr="00D06BCB" w:rsidRDefault="006B23F7" w:rsidP="006B23F7">
      <w:pPr>
        <w:tabs>
          <w:tab w:val="left" w:pos="5245"/>
        </w:tabs>
        <w:spacing w:after="0" w:line="276" w:lineRule="auto"/>
        <w:rPr>
          <w:rFonts w:asciiTheme="minorHAnsi" w:eastAsiaTheme="minorEastAsia" w:hAnsiTheme="minorHAnsi" w:cstheme="minorBidi"/>
        </w:rPr>
      </w:pPr>
      <w:r w:rsidRPr="00D06BCB">
        <w:rPr>
          <w:rFonts w:asciiTheme="minorHAnsi" w:eastAsiaTheme="minorEastAsia" w:hAnsiTheme="minorHAnsi" w:cstheme="minorBidi"/>
        </w:rPr>
        <w:t>Please note, the quality measures assessed below have been adapted and do not directly correlate to the six quality domains of the Quality Framework.</w:t>
      </w:r>
    </w:p>
    <w:p w14:paraId="2E0987B6" w14:textId="77777777" w:rsidR="006B23F7" w:rsidRPr="00D06BCB" w:rsidRDefault="006B23F7" w:rsidP="006B23F7">
      <w:pPr>
        <w:tabs>
          <w:tab w:val="left" w:pos="5245"/>
        </w:tabs>
        <w:spacing w:after="0" w:line="276" w:lineRule="auto"/>
        <w:rPr>
          <w:rFonts w:asciiTheme="minorHAnsi" w:eastAsiaTheme="minorEastAsia" w:hAnsiTheme="minorHAnsi" w:cstheme="minorBidi"/>
          <w:i/>
          <w:iCs/>
        </w:rPr>
      </w:pPr>
    </w:p>
    <w:p w14:paraId="3EA809D7" w14:textId="455FF597" w:rsidR="006B23F7" w:rsidRPr="00D06BCB" w:rsidRDefault="006B23F7" w:rsidP="00B12F8D">
      <w:pPr>
        <w:pStyle w:val="ListParagraph"/>
        <w:numPr>
          <w:ilvl w:val="0"/>
          <w:numId w:val="27"/>
        </w:numPr>
        <w:spacing w:after="0" w:line="276" w:lineRule="auto"/>
        <w:rPr>
          <w:b/>
          <w:bCs/>
        </w:rPr>
      </w:pPr>
      <w:hyperlink w:anchor="Culture" w:history="1">
        <w:r w:rsidRPr="008F1560">
          <w:rPr>
            <w:rStyle w:val="Hyperlink"/>
            <w:rFonts w:ascii="Arial" w:hAnsi="Arial"/>
            <w:b/>
            <w:bCs/>
          </w:rPr>
          <w:t>Creating a culture of quality, safety, learning and continuous improvement</w:t>
        </w:r>
      </w:hyperlink>
    </w:p>
    <w:p w14:paraId="4F8E43D6" w14:textId="6D3AB84E" w:rsidR="006B23F7" w:rsidRPr="00D06BCB" w:rsidRDefault="006B23F7" w:rsidP="00B12F8D">
      <w:pPr>
        <w:pStyle w:val="ListParagraph"/>
        <w:numPr>
          <w:ilvl w:val="0"/>
          <w:numId w:val="27"/>
        </w:numPr>
        <w:spacing w:after="0" w:line="276" w:lineRule="auto"/>
        <w:rPr>
          <w:b/>
          <w:bCs/>
        </w:rPr>
      </w:pPr>
      <w:hyperlink w:anchor="Education" w:history="1">
        <w:r w:rsidRPr="008F1560">
          <w:rPr>
            <w:rStyle w:val="Hyperlink"/>
            <w:rFonts w:ascii="Arial" w:hAnsi="Arial"/>
            <w:b/>
            <w:bCs/>
          </w:rPr>
          <w:t>Educational governance and risk management</w:t>
        </w:r>
      </w:hyperlink>
    </w:p>
    <w:p w14:paraId="1FCD5491" w14:textId="317A93E7" w:rsidR="006B23F7" w:rsidRPr="00D06BCB" w:rsidRDefault="006B23F7" w:rsidP="00B12F8D">
      <w:pPr>
        <w:pStyle w:val="ListParagraph"/>
        <w:numPr>
          <w:ilvl w:val="0"/>
          <w:numId w:val="27"/>
        </w:numPr>
        <w:spacing w:after="0" w:line="276" w:lineRule="auto"/>
        <w:rPr>
          <w:b/>
          <w:bCs/>
        </w:rPr>
      </w:pPr>
      <w:hyperlink w:anchor="Curricula" w:history="1">
        <w:r w:rsidRPr="008F1560">
          <w:rPr>
            <w:rStyle w:val="Hyperlink"/>
            <w:rFonts w:ascii="Arial" w:hAnsi="Arial"/>
            <w:b/>
            <w:bCs/>
          </w:rPr>
          <w:t>Delivering programmes and curricula</w:t>
        </w:r>
      </w:hyperlink>
    </w:p>
    <w:p w14:paraId="233200C4" w14:textId="3DB068E1" w:rsidR="006B23F7" w:rsidRPr="00D06BCB" w:rsidRDefault="006B23F7" w:rsidP="00B12F8D">
      <w:pPr>
        <w:pStyle w:val="ListParagraph"/>
        <w:numPr>
          <w:ilvl w:val="0"/>
          <w:numId w:val="27"/>
        </w:numPr>
        <w:spacing w:after="0" w:line="276" w:lineRule="auto"/>
        <w:rPr>
          <w:b/>
          <w:bCs/>
        </w:rPr>
      </w:pPr>
      <w:hyperlink w:anchor="Learning" w:history="1">
        <w:r w:rsidRPr="008F1560">
          <w:rPr>
            <w:rStyle w:val="Hyperlink"/>
            <w:rFonts w:ascii="Arial" w:hAnsi="Arial"/>
            <w:b/>
            <w:bCs/>
          </w:rPr>
          <w:t>Facilitating learning</w:t>
        </w:r>
      </w:hyperlink>
    </w:p>
    <w:p w14:paraId="50541A9F" w14:textId="3DA4D237" w:rsidR="006B23F7" w:rsidRPr="00D06BCB" w:rsidRDefault="006B23F7" w:rsidP="00B12F8D">
      <w:pPr>
        <w:pStyle w:val="ListParagraph"/>
        <w:numPr>
          <w:ilvl w:val="0"/>
          <w:numId w:val="27"/>
        </w:numPr>
        <w:spacing w:after="0" w:line="276" w:lineRule="auto"/>
        <w:rPr>
          <w:b/>
          <w:bCs/>
        </w:rPr>
      </w:pPr>
      <w:hyperlink w:anchor="Learners" w:history="1">
        <w:r w:rsidRPr="008F1560">
          <w:rPr>
            <w:rStyle w:val="Hyperlink"/>
            <w:rFonts w:ascii="Arial" w:hAnsi="Arial"/>
            <w:b/>
            <w:bCs/>
          </w:rPr>
          <w:t>Supporting and developing learners</w:t>
        </w:r>
      </w:hyperlink>
    </w:p>
    <w:p w14:paraId="458E212D" w14:textId="70C9C88E" w:rsidR="006B23F7" w:rsidRPr="00D06BCB" w:rsidRDefault="006B23F7" w:rsidP="00B12F8D">
      <w:pPr>
        <w:pStyle w:val="ListParagraph"/>
        <w:numPr>
          <w:ilvl w:val="0"/>
          <w:numId w:val="27"/>
        </w:numPr>
        <w:spacing w:after="0" w:line="276" w:lineRule="auto"/>
        <w:rPr>
          <w:b/>
        </w:rPr>
      </w:pPr>
      <w:hyperlink w:anchor="Supervisors" w:history="1">
        <w:r w:rsidRPr="008F1560">
          <w:rPr>
            <w:rStyle w:val="Hyperlink"/>
            <w:rFonts w:ascii="Arial" w:hAnsi="Arial"/>
            <w:b/>
            <w:bCs/>
          </w:rPr>
          <w:t>Supporting and developing supervisors</w:t>
        </w:r>
      </w:hyperlink>
    </w:p>
    <w:p w14:paraId="789B85E6" w14:textId="77777777" w:rsidR="006B23F7" w:rsidRPr="00D06BCB" w:rsidRDefault="006B23F7" w:rsidP="006B23F7">
      <w:pPr>
        <w:spacing w:after="0" w:line="276" w:lineRule="auto"/>
        <w:rPr>
          <w:rFonts w:eastAsiaTheme="minorEastAsia" w:cs="Arial"/>
        </w:rPr>
      </w:pPr>
    </w:p>
    <w:p w14:paraId="016CBE7F" w14:textId="77777777" w:rsidR="006B23F7" w:rsidRPr="00D06BCB" w:rsidRDefault="006B23F7" w:rsidP="006B23F7">
      <w:pPr>
        <w:spacing w:after="0" w:line="276" w:lineRule="auto"/>
        <w:rPr>
          <w:rFonts w:cs="Arial"/>
        </w:rPr>
      </w:pPr>
      <w:r w:rsidRPr="00D06BCB">
        <w:rPr>
          <w:rFonts w:asciiTheme="minorHAnsi" w:eastAsiaTheme="minorEastAsia" w:hAnsiTheme="minorHAnsi" w:cstheme="minorBidi"/>
        </w:rPr>
        <w:t xml:space="preserve">To avoid duplication, we advise you to read all six sections below to understand the scope of evidence required </w:t>
      </w:r>
      <w:r w:rsidRPr="00D06BCB">
        <w:rPr>
          <w:rFonts w:asciiTheme="minorHAnsi" w:eastAsiaTheme="minorEastAsia" w:hAnsiTheme="minorHAnsi" w:cstheme="minorBidi"/>
          <w:b/>
          <w:bCs/>
        </w:rPr>
        <w:t>prior</w:t>
      </w:r>
      <w:r w:rsidRPr="00D06BCB">
        <w:rPr>
          <w:rFonts w:asciiTheme="minorHAnsi" w:eastAsiaTheme="minorEastAsia" w:hAnsiTheme="minorHAnsi" w:cstheme="minorBidi"/>
        </w:rPr>
        <w:t xml:space="preserve"> to starting the self-assessment.</w:t>
      </w:r>
      <w:r w:rsidRPr="00D06BCB">
        <w:rPr>
          <w:rFonts w:cs="Arial"/>
        </w:rPr>
        <w:t xml:space="preserve"> We encourage you to try and use new examples, however, evidence can be cross-referenced if it demonstrates compliance in more than one area. However, for ease of panel review please ‘copy and paste’ relevant evidence into the evidence box, do not </w:t>
      </w:r>
      <w:proofErr w:type="gramStart"/>
      <w:r w:rsidRPr="00D06BCB">
        <w:rPr>
          <w:rFonts w:cs="Arial"/>
        </w:rPr>
        <w:t>refer back</w:t>
      </w:r>
      <w:proofErr w:type="gramEnd"/>
      <w:r w:rsidRPr="00D06BCB">
        <w:rPr>
          <w:rFonts w:cs="Arial"/>
        </w:rPr>
        <w:t xml:space="preserve"> to a previous section.</w:t>
      </w:r>
    </w:p>
    <w:p w14:paraId="17987CED" w14:textId="64476C0E" w:rsidR="00A07444" w:rsidRPr="006B23F7" w:rsidRDefault="00A07444" w:rsidP="00A07444">
      <w:pPr>
        <w:spacing w:after="0" w:line="276" w:lineRule="auto"/>
        <w:sectPr w:rsidR="00A07444" w:rsidRPr="006B23F7" w:rsidSect="00BC1E4A">
          <w:pgSz w:w="11906" w:h="16838" w:code="9"/>
          <w:pgMar w:top="1985" w:right="1021" w:bottom="1134" w:left="1021" w:header="624" w:footer="510" w:gutter="0"/>
          <w:cols w:space="708"/>
          <w:docGrid w:linePitch="360"/>
        </w:sectPr>
      </w:pPr>
    </w:p>
    <w:p w14:paraId="66C3B57C" w14:textId="77777777" w:rsidR="00D83DEA" w:rsidRPr="00D83DEA" w:rsidRDefault="00D83DEA" w:rsidP="00D83DEA">
      <w:pPr>
        <w:pStyle w:val="ListParagraph"/>
        <w:spacing w:after="0" w:line="276" w:lineRule="auto"/>
        <w:ind w:left="720" w:firstLine="0"/>
        <w:rPr>
          <w:sz w:val="32"/>
          <w:szCs w:val="32"/>
        </w:rPr>
      </w:pPr>
    </w:p>
    <w:p w14:paraId="6D24AAE4" w14:textId="21557705" w:rsidR="009448FD" w:rsidRPr="009448FD" w:rsidRDefault="009448FD" w:rsidP="009448FD">
      <w:pPr>
        <w:pStyle w:val="ListParagraph"/>
        <w:numPr>
          <w:ilvl w:val="0"/>
          <w:numId w:val="24"/>
        </w:numPr>
        <w:spacing w:after="0" w:line="276" w:lineRule="auto"/>
        <w:rPr>
          <w:sz w:val="32"/>
          <w:szCs w:val="32"/>
        </w:rPr>
      </w:pPr>
      <w:bookmarkStart w:id="14" w:name="Culture"/>
      <w:r>
        <w:rPr>
          <w:rFonts w:asciiTheme="majorHAnsi" w:eastAsiaTheme="majorEastAsia" w:hAnsiTheme="majorHAnsi" w:cstheme="majorBidi"/>
          <w:b/>
          <w:bCs/>
          <w:color w:val="005EB8" w:themeColor="text2"/>
          <w:sz w:val="32"/>
          <w:szCs w:val="32"/>
        </w:rPr>
        <w:t>C</w:t>
      </w:r>
      <w:r w:rsidR="4B889BED" w:rsidRPr="009448FD">
        <w:rPr>
          <w:rFonts w:asciiTheme="majorHAnsi" w:eastAsiaTheme="majorEastAsia" w:hAnsiTheme="majorHAnsi" w:cstheme="majorBidi"/>
          <w:b/>
          <w:bCs/>
          <w:color w:val="005EB8" w:themeColor="text2"/>
          <w:sz w:val="32"/>
          <w:szCs w:val="32"/>
        </w:rPr>
        <w:t xml:space="preserve">reating a culture of </w:t>
      </w:r>
      <w:r w:rsidR="548D075A" w:rsidRPr="009448FD">
        <w:rPr>
          <w:rFonts w:asciiTheme="majorHAnsi" w:eastAsiaTheme="majorEastAsia" w:hAnsiTheme="majorHAnsi" w:cstheme="majorBidi"/>
          <w:b/>
          <w:bCs/>
          <w:color w:val="005EB8" w:themeColor="text2"/>
          <w:sz w:val="32"/>
          <w:szCs w:val="32"/>
        </w:rPr>
        <w:t>quality, safety</w:t>
      </w:r>
      <w:r w:rsidR="7EF6FC17" w:rsidRPr="009448FD">
        <w:rPr>
          <w:rFonts w:asciiTheme="majorHAnsi" w:eastAsiaTheme="majorEastAsia" w:hAnsiTheme="majorHAnsi" w:cstheme="majorBidi"/>
          <w:b/>
          <w:bCs/>
          <w:color w:val="005EB8" w:themeColor="text2"/>
          <w:sz w:val="32"/>
          <w:szCs w:val="32"/>
        </w:rPr>
        <w:t>,</w:t>
      </w:r>
      <w:r w:rsidR="548D075A" w:rsidRPr="009448FD">
        <w:rPr>
          <w:rFonts w:asciiTheme="majorHAnsi" w:eastAsiaTheme="majorEastAsia" w:hAnsiTheme="majorHAnsi" w:cstheme="majorBidi"/>
          <w:b/>
          <w:bCs/>
          <w:color w:val="005EB8" w:themeColor="text2"/>
          <w:sz w:val="32"/>
          <w:szCs w:val="32"/>
        </w:rPr>
        <w:t xml:space="preserve"> learning</w:t>
      </w:r>
      <w:r w:rsidR="2B7F3BB3" w:rsidRPr="009448FD">
        <w:rPr>
          <w:rFonts w:asciiTheme="majorHAnsi" w:eastAsiaTheme="majorEastAsia" w:hAnsiTheme="majorHAnsi" w:cstheme="majorBidi"/>
          <w:b/>
          <w:bCs/>
          <w:color w:val="005EB8" w:themeColor="text2"/>
          <w:sz w:val="32"/>
          <w:szCs w:val="32"/>
        </w:rPr>
        <w:t xml:space="preserve"> and continuous improvement</w:t>
      </w:r>
    </w:p>
    <w:bookmarkEnd w:id="14"/>
    <w:p w14:paraId="00875BE3" w14:textId="77777777" w:rsidR="009448FD" w:rsidRPr="009448FD" w:rsidRDefault="009448FD" w:rsidP="009448FD">
      <w:pPr>
        <w:pStyle w:val="ListParagraph"/>
        <w:spacing w:after="0" w:line="276" w:lineRule="auto"/>
        <w:ind w:left="720" w:firstLine="0"/>
        <w:rPr>
          <w:sz w:val="32"/>
          <w:szCs w:val="32"/>
        </w:rPr>
      </w:pPr>
    </w:p>
    <w:tbl>
      <w:tblPr>
        <w:tblStyle w:val="TableGridLight"/>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843"/>
        <w:gridCol w:w="7229"/>
      </w:tblGrid>
      <w:tr w:rsidR="000F3121" w:rsidRPr="00F26520" w14:paraId="2A56CE61" w14:textId="77777777" w:rsidTr="4FB5CB78">
        <w:trPr>
          <w:trHeight w:val="1519"/>
        </w:trPr>
        <w:tc>
          <w:tcPr>
            <w:tcW w:w="709" w:type="dxa"/>
            <w:shd w:val="clear" w:color="auto" w:fill="425563" w:themeFill="accent6"/>
          </w:tcPr>
          <w:p w14:paraId="1A711C26" w14:textId="7562B101" w:rsidR="006B118E" w:rsidRPr="00A00128" w:rsidRDefault="00F324D9" w:rsidP="722A3515">
            <w:pPr>
              <w:pStyle w:val="BodyText"/>
              <w:spacing w:after="0" w:line="276" w:lineRule="auto"/>
              <w:rPr>
                <w:rFonts w:cs="Arial"/>
                <w:b/>
                <w:bCs/>
                <w:color w:val="FFFFFF" w:themeColor="text1"/>
                <w:sz w:val="28"/>
                <w:szCs w:val="28"/>
              </w:rPr>
            </w:pPr>
            <w:r w:rsidRPr="722A3515">
              <w:rPr>
                <w:rFonts w:cs="Arial"/>
                <w:b/>
                <w:bCs/>
                <w:color w:val="FFFFFF" w:themeColor="text1"/>
                <w:sz w:val="28"/>
                <w:szCs w:val="28"/>
              </w:rPr>
              <w:t>No.</w:t>
            </w:r>
          </w:p>
        </w:tc>
        <w:tc>
          <w:tcPr>
            <w:tcW w:w="5954" w:type="dxa"/>
            <w:shd w:val="clear" w:color="auto" w:fill="425563" w:themeFill="accent6"/>
          </w:tcPr>
          <w:p w14:paraId="00519E06" w14:textId="18AC1147" w:rsidR="006B118E" w:rsidRPr="00A00128" w:rsidRDefault="00F324D9" w:rsidP="722A3515">
            <w:pPr>
              <w:pStyle w:val="BodyText"/>
              <w:spacing w:after="0" w:line="276" w:lineRule="auto"/>
              <w:rPr>
                <w:rFonts w:cs="Arial"/>
                <w:b/>
                <w:bCs/>
                <w:color w:val="FFFFFF" w:themeColor="text1"/>
                <w:sz w:val="28"/>
                <w:szCs w:val="28"/>
              </w:rPr>
            </w:pPr>
            <w:r w:rsidRPr="722A3515">
              <w:rPr>
                <w:rFonts w:cs="Arial"/>
                <w:b/>
                <w:bCs/>
                <w:color w:val="FFFFFF" w:themeColor="text1"/>
                <w:sz w:val="28"/>
                <w:szCs w:val="28"/>
              </w:rPr>
              <w:t>Quality measure</w:t>
            </w:r>
          </w:p>
        </w:tc>
        <w:tc>
          <w:tcPr>
            <w:tcW w:w="1843" w:type="dxa"/>
            <w:shd w:val="clear" w:color="auto" w:fill="425563" w:themeFill="accent6"/>
          </w:tcPr>
          <w:p w14:paraId="5627F2D7" w14:textId="7EF41DF9" w:rsidR="006B118E" w:rsidRPr="00B42DDF" w:rsidRDefault="006B118E" w:rsidP="00D14F62">
            <w:pPr>
              <w:pStyle w:val="BodyText"/>
              <w:spacing w:after="0" w:line="276" w:lineRule="auto"/>
              <w:jc w:val="center"/>
              <w:rPr>
                <w:rFonts w:cs="Arial"/>
                <w:b/>
                <w:color w:val="FFFFFF" w:themeColor="text1"/>
                <w:sz w:val="28"/>
                <w:szCs w:val="28"/>
              </w:rPr>
            </w:pPr>
            <w:r w:rsidRPr="00B42DDF">
              <w:rPr>
                <w:rFonts w:cs="Arial"/>
                <w:b/>
                <w:color w:val="FFFFFF" w:themeColor="text1"/>
                <w:sz w:val="28"/>
                <w:szCs w:val="28"/>
              </w:rPr>
              <w:t>NHSE Quality Framework standards</w:t>
            </w:r>
          </w:p>
        </w:tc>
        <w:tc>
          <w:tcPr>
            <w:tcW w:w="7229" w:type="dxa"/>
            <w:shd w:val="clear" w:color="auto" w:fill="425563" w:themeFill="accent6"/>
          </w:tcPr>
          <w:p w14:paraId="31650B38" w14:textId="5C92B672" w:rsidR="00CF6925" w:rsidRPr="00824B41" w:rsidRDefault="006B118E" w:rsidP="00824B41">
            <w:pPr>
              <w:pStyle w:val="BodyText"/>
              <w:spacing w:after="0" w:line="276" w:lineRule="auto"/>
              <w:rPr>
                <w:rFonts w:cs="Arial"/>
                <w:color w:val="FFFFFF" w:themeColor="text1"/>
              </w:rPr>
            </w:pPr>
            <w:r w:rsidRPr="00B42DDF">
              <w:rPr>
                <w:rFonts w:cs="Arial"/>
                <w:b/>
                <w:color w:val="FFFFFF" w:themeColor="text1"/>
                <w:sz w:val="28"/>
                <w:szCs w:val="28"/>
              </w:rPr>
              <w:t>Evidence</w:t>
            </w:r>
          </w:p>
          <w:p w14:paraId="4EE90DA1" w14:textId="77777777" w:rsidR="00824B41" w:rsidRPr="00824B41" w:rsidRDefault="00824B41" w:rsidP="00BF7883">
            <w:pPr>
              <w:pStyle w:val="BodyText"/>
              <w:spacing w:after="0" w:line="276" w:lineRule="auto"/>
              <w:rPr>
                <w:rFonts w:cs="Arial"/>
                <w:color w:val="FFFFFF" w:themeColor="text1"/>
              </w:rPr>
            </w:pPr>
          </w:p>
          <w:p w14:paraId="25666617" w14:textId="6062AD28" w:rsidR="006B118E" w:rsidRDefault="00824B41" w:rsidP="00BF7883">
            <w:pPr>
              <w:pStyle w:val="BodyText"/>
              <w:spacing w:after="0" w:line="276" w:lineRule="auto"/>
              <w:rPr>
                <w:rFonts w:cs="Arial"/>
                <w:color w:val="FFFFFF" w:themeColor="text1"/>
              </w:rPr>
            </w:pPr>
            <w:r>
              <w:rPr>
                <w:rFonts w:cs="Arial"/>
                <w:color w:val="FFFFFF" w:themeColor="text1"/>
              </w:rPr>
              <w:t xml:space="preserve">Include </w:t>
            </w:r>
            <w:r w:rsidR="006B118E" w:rsidRPr="00824B41">
              <w:rPr>
                <w:rFonts w:cs="Arial"/>
                <w:color w:val="FFFFFF" w:themeColor="text1"/>
              </w:rPr>
              <w:t>examples of activities, processes or policies</w:t>
            </w:r>
            <w:r w:rsidR="400DB471" w:rsidRPr="00824B41">
              <w:rPr>
                <w:rFonts w:cs="Arial"/>
                <w:color w:val="FFFFFF" w:themeColor="text1"/>
              </w:rPr>
              <w:t xml:space="preserve"> that demonstrate</w:t>
            </w:r>
            <w:r w:rsidR="006B118E" w:rsidRPr="00824B41">
              <w:rPr>
                <w:rFonts w:cs="Arial"/>
                <w:color w:val="FFFFFF" w:themeColor="text1"/>
              </w:rPr>
              <w:t xml:space="preserve"> how you </w:t>
            </w:r>
            <w:r w:rsidR="1B382D00" w:rsidRPr="00824B41">
              <w:rPr>
                <w:rFonts w:cs="Arial"/>
                <w:color w:val="FFFFFF" w:themeColor="text1"/>
              </w:rPr>
              <w:t>meet each quality measure</w:t>
            </w:r>
          </w:p>
          <w:p w14:paraId="4499C646" w14:textId="5A58571A" w:rsidR="00824B41" w:rsidRDefault="00824B41" w:rsidP="00BF7883">
            <w:pPr>
              <w:pStyle w:val="BodyText"/>
              <w:spacing w:after="0" w:line="276" w:lineRule="auto"/>
              <w:rPr>
                <w:rFonts w:cs="Arial"/>
                <w:color w:val="FFFFFF" w:themeColor="text1"/>
              </w:rPr>
            </w:pPr>
          </w:p>
          <w:p w14:paraId="0A125AF6" w14:textId="3CF0B56F" w:rsidR="00824B41" w:rsidRPr="00824B41" w:rsidRDefault="00824B41" w:rsidP="00BF7883">
            <w:pPr>
              <w:pStyle w:val="BodyText"/>
              <w:spacing w:after="0" w:line="276" w:lineRule="auto"/>
              <w:rPr>
                <w:rFonts w:cs="Arial"/>
                <w:color w:val="FFFFFF" w:themeColor="text1"/>
              </w:rPr>
            </w:pPr>
            <w:r w:rsidRPr="00824B41">
              <w:rPr>
                <w:rFonts w:cs="Arial"/>
                <w:color w:val="FFFFFF" w:themeColor="text1"/>
              </w:rPr>
              <w:t>Provide at least one learner example to support each quality measure</w:t>
            </w:r>
          </w:p>
          <w:p w14:paraId="0A0F3270" w14:textId="77777777" w:rsidR="002F251D" w:rsidRPr="00824B41" w:rsidRDefault="002F251D" w:rsidP="00BF7883">
            <w:pPr>
              <w:pStyle w:val="BodyText"/>
              <w:spacing w:after="0" w:line="276" w:lineRule="auto"/>
              <w:rPr>
                <w:rFonts w:cs="Arial"/>
                <w:b/>
                <w:color w:val="FFFFFF" w:themeColor="text1"/>
              </w:rPr>
            </w:pPr>
          </w:p>
          <w:p w14:paraId="604AA2DC" w14:textId="1D8FF8FA" w:rsidR="002F251D" w:rsidRPr="004900DB" w:rsidRDefault="002F251D" w:rsidP="00BF7883">
            <w:pPr>
              <w:pStyle w:val="BodyText"/>
              <w:spacing w:after="0" w:line="276" w:lineRule="auto"/>
              <w:rPr>
                <w:rFonts w:cs="Arial"/>
                <w:bCs/>
                <w:i/>
                <w:color w:val="FFFFFF" w:themeColor="text1"/>
              </w:rPr>
            </w:pPr>
            <w:r w:rsidRPr="00824B41">
              <w:rPr>
                <w:rFonts w:cs="Arial"/>
                <w:bCs/>
                <w:color w:val="FFFFFF" w:themeColor="text1"/>
              </w:rPr>
              <w:t xml:space="preserve">If you identify areas that </w:t>
            </w:r>
            <w:r w:rsidR="00824B41">
              <w:rPr>
                <w:rFonts w:cs="Arial"/>
                <w:bCs/>
                <w:color w:val="FFFFFF" w:themeColor="text1"/>
              </w:rPr>
              <w:t>require</w:t>
            </w:r>
            <w:r w:rsidRPr="00824B41">
              <w:rPr>
                <w:rFonts w:cs="Arial"/>
                <w:bCs/>
                <w:color w:val="FFFFFF" w:themeColor="text1"/>
              </w:rPr>
              <w:t xml:space="preserve"> further development, </w:t>
            </w:r>
            <w:r w:rsidR="00824B41">
              <w:rPr>
                <w:rFonts w:cs="Arial"/>
                <w:bCs/>
                <w:color w:val="FFFFFF" w:themeColor="text1"/>
              </w:rPr>
              <w:t>write</w:t>
            </w:r>
            <w:r w:rsidR="004900DB" w:rsidRPr="00824B41">
              <w:rPr>
                <w:rFonts w:cs="Arial"/>
                <w:bCs/>
                <w:color w:val="FFFFFF" w:themeColor="text1"/>
              </w:rPr>
              <w:t xml:space="preserve"> a SMART action plan </w:t>
            </w:r>
            <w:r w:rsidR="00824B41">
              <w:rPr>
                <w:rFonts w:cs="Arial"/>
                <w:bCs/>
                <w:color w:val="FFFFFF" w:themeColor="text1"/>
              </w:rPr>
              <w:t>stating</w:t>
            </w:r>
            <w:r w:rsidR="004900DB" w:rsidRPr="00824B41">
              <w:rPr>
                <w:rFonts w:cs="Arial"/>
                <w:bCs/>
                <w:color w:val="FFFFFF" w:themeColor="text1"/>
              </w:rPr>
              <w:t xml:space="preserve"> how these quality measures will be met</w:t>
            </w:r>
          </w:p>
        </w:tc>
      </w:tr>
      <w:tr w:rsidR="009961B6" w14:paraId="29F36FBC" w14:textId="77777777" w:rsidTr="004440F9">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709" w:type="dxa"/>
            <w:tcBorders>
              <w:top w:val="single" w:sz="4" w:space="0" w:color="1A1717"/>
              <w:left w:val="single" w:sz="4" w:space="0" w:color="1A1717"/>
              <w:bottom w:val="single" w:sz="4" w:space="0" w:color="1A1717"/>
              <w:right w:val="single" w:sz="4" w:space="0" w:color="1A1717"/>
            </w:tcBorders>
            <w:shd w:val="clear" w:color="auto" w:fill="E0FBD1"/>
          </w:tcPr>
          <w:p w14:paraId="7BD7D620" w14:textId="3CEA30B5" w:rsidR="1A1CCCA9" w:rsidRPr="00A96702" w:rsidRDefault="1A1CCCA9" w:rsidP="00BF7883">
            <w:pPr>
              <w:pStyle w:val="BodyText"/>
              <w:spacing w:after="0" w:line="276" w:lineRule="auto"/>
              <w:rPr>
                <w:rFonts w:cs="Arial"/>
                <w:color w:val="425563" w:themeColor="accent6"/>
              </w:rPr>
            </w:pPr>
            <w:r w:rsidRPr="00A96702">
              <w:rPr>
                <w:rFonts w:cs="Arial"/>
                <w:color w:val="425563" w:themeColor="accent6"/>
              </w:rPr>
              <w:t>1</w:t>
            </w:r>
          </w:p>
        </w:tc>
        <w:tc>
          <w:tcPr>
            <w:tcW w:w="5954" w:type="dxa"/>
            <w:tcBorders>
              <w:top w:val="single" w:sz="4" w:space="0" w:color="1A1717"/>
              <w:left w:val="single" w:sz="4" w:space="0" w:color="1A1717"/>
              <w:bottom w:val="single" w:sz="4" w:space="0" w:color="1A1717"/>
              <w:right w:val="single" w:sz="4" w:space="0" w:color="1A1717"/>
            </w:tcBorders>
            <w:shd w:val="clear" w:color="auto" w:fill="E0FBD1"/>
          </w:tcPr>
          <w:p w14:paraId="0EFE004F" w14:textId="1B05417D" w:rsidR="405DE107" w:rsidRPr="00BD1472" w:rsidRDefault="00BD1472" w:rsidP="004440F9">
            <w:pPr>
              <w:pStyle w:val="BodyText"/>
              <w:spacing w:after="0" w:line="276" w:lineRule="auto"/>
              <w:rPr>
                <w:rFonts w:cs="Arial"/>
                <w:i/>
                <w:iCs/>
                <w:color w:val="425563" w:themeColor="accent6"/>
              </w:rPr>
            </w:pPr>
            <w:r w:rsidRPr="00BD1472">
              <w:rPr>
                <w:color w:val="425563" w:themeColor="accent6"/>
              </w:rPr>
              <w:t xml:space="preserve">Learners are hosted in an environment that </w:t>
            </w:r>
            <w:r w:rsidR="00EB6DB6">
              <w:rPr>
                <w:color w:val="425563" w:themeColor="accent6"/>
              </w:rPr>
              <w:t xml:space="preserve">ensures the </w:t>
            </w:r>
            <w:r w:rsidRPr="00BD1472">
              <w:rPr>
                <w:color w:val="425563" w:themeColor="accent6"/>
              </w:rPr>
              <w:t xml:space="preserve">safety </w:t>
            </w:r>
            <w:r>
              <w:rPr>
                <w:color w:val="425563" w:themeColor="accent6"/>
              </w:rPr>
              <w:t>of</w:t>
            </w:r>
            <w:r w:rsidRPr="00BD1472">
              <w:rPr>
                <w:color w:val="425563" w:themeColor="accent6"/>
              </w:rPr>
              <w:t xml:space="preserve"> staff, learners and patients</w:t>
            </w:r>
            <w:r w:rsidR="00EB6DB6">
              <w:rPr>
                <w:color w:val="425563" w:themeColor="accent6"/>
              </w:rPr>
              <w:t>; delivers</w:t>
            </w:r>
            <w:r w:rsidRPr="00BD1472">
              <w:rPr>
                <w:color w:val="425563" w:themeColor="accent6"/>
              </w:rPr>
              <w:t xml:space="preserve"> effective, compassionate care</w:t>
            </w:r>
            <w:r w:rsidR="00EB6DB6">
              <w:rPr>
                <w:color w:val="425563" w:themeColor="accent6"/>
              </w:rPr>
              <w:t>;</w:t>
            </w:r>
            <w:r>
              <w:rPr>
                <w:color w:val="425563" w:themeColor="accent6"/>
              </w:rPr>
              <w:t xml:space="preserve"> and</w:t>
            </w:r>
            <w:r w:rsidRPr="00BD1472">
              <w:rPr>
                <w:color w:val="425563" w:themeColor="accent6"/>
              </w:rPr>
              <w:t xml:space="preserve"> </w:t>
            </w:r>
            <w:r w:rsidR="00EB6DB6">
              <w:rPr>
                <w:color w:val="425563" w:themeColor="accent6"/>
              </w:rPr>
              <w:t>prioritises a</w:t>
            </w:r>
            <w:r w:rsidRPr="00BD1472">
              <w:rPr>
                <w:color w:val="425563" w:themeColor="accent6"/>
              </w:rPr>
              <w:t xml:space="preserve"> positive experience for </w:t>
            </w:r>
            <w:r w:rsidR="00EB6DB6">
              <w:rPr>
                <w:color w:val="425563" w:themeColor="accent6"/>
              </w:rPr>
              <w:t xml:space="preserve">patients and </w:t>
            </w:r>
            <w:r w:rsidRPr="00BD1472">
              <w:rPr>
                <w:color w:val="425563" w:themeColor="accent6"/>
              </w:rPr>
              <w:t>service users</w:t>
            </w:r>
          </w:p>
        </w:tc>
        <w:tc>
          <w:tcPr>
            <w:tcW w:w="1843" w:type="dxa"/>
            <w:tcBorders>
              <w:top w:val="single" w:sz="4" w:space="0" w:color="1A1717"/>
              <w:left w:val="single" w:sz="4" w:space="0" w:color="1A1717"/>
              <w:bottom w:val="single" w:sz="4" w:space="0" w:color="1A1717"/>
              <w:right w:val="single" w:sz="4" w:space="0" w:color="1A1717"/>
            </w:tcBorders>
          </w:tcPr>
          <w:p w14:paraId="21EF6422" w14:textId="77777777" w:rsidR="405DE107" w:rsidRPr="00A96702" w:rsidRDefault="405DE107" w:rsidP="004440F9">
            <w:pPr>
              <w:pStyle w:val="BodyText"/>
              <w:spacing w:after="0" w:line="276" w:lineRule="auto"/>
              <w:rPr>
                <w:rFonts w:cs="Arial"/>
                <w:color w:val="425563" w:themeColor="accent6"/>
              </w:rPr>
            </w:pPr>
            <w:r w:rsidRPr="00A96702">
              <w:rPr>
                <w:rFonts w:cs="Arial"/>
                <w:color w:val="425563" w:themeColor="accent6"/>
              </w:rPr>
              <w:t>1.5/1.6</w:t>
            </w:r>
          </w:p>
        </w:tc>
        <w:tc>
          <w:tcPr>
            <w:tcW w:w="7229" w:type="dxa"/>
            <w:tcBorders>
              <w:top w:val="single" w:sz="4" w:space="0" w:color="1A1717"/>
              <w:left w:val="single" w:sz="4" w:space="0" w:color="1A1717"/>
              <w:bottom w:val="single" w:sz="4" w:space="0" w:color="1A1717"/>
              <w:right w:val="single" w:sz="4" w:space="0" w:color="1A1717"/>
            </w:tcBorders>
          </w:tcPr>
          <w:p w14:paraId="3BDAE486" w14:textId="24054E94" w:rsidR="00BD1472" w:rsidRPr="004440F9" w:rsidRDefault="00E27960" w:rsidP="004440F9">
            <w:pPr>
              <w:pStyle w:val="BodyText"/>
              <w:spacing w:after="0" w:line="276" w:lineRule="auto"/>
              <w:rPr>
                <w:rFonts w:cs="Arial"/>
                <w:color w:val="425563" w:themeColor="accent6"/>
              </w:rPr>
            </w:pPr>
            <w:r w:rsidRPr="004440F9">
              <w:rPr>
                <w:rFonts w:cs="Arial"/>
                <w:color w:val="425563" w:themeColor="accent6"/>
              </w:rPr>
              <w:t>The Practice is CQC regulated with a GOOD rating</w:t>
            </w:r>
            <w:r w:rsidR="003606F1" w:rsidRPr="004440F9">
              <w:rPr>
                <w:rFonts w:cs="Arial"/>
                <w:color w:val="425563" w:themeColor="accent6"/>
              </w:rPr>
              <w:t xml:space="preserve">. We pride ourselves on </w:t>
            </w:r>
            <w:r w:rsidR="00ED586F" w:rsidRPr="004440F9">
              <w:rPr>
                <w:rFonts w:cs="Arial"/>
                <w:color w:val="425563" w:themeColor="accent6"/>
              </w:rPr>
              <w:t xml:space="preserve">ensuring a positive experience for our patients and </w:t>
            </w:r>
            <w:r w:rsidR="00872281" w:rsidRPr="004440F9">
              <w:rPr>
                <w:rFonts w:cs="Arial"/>
                <w:color w:val="425563" w:themeColor="accent6"/>
              </w:rPr>
              <w:t xml:space="preserve">regularly ask our patients to leave feedback on our service via </w:t>
            </w:r>
            <w:r w:rsidR="00273EAB" w:rsidRPr="004440F9">
              <w:rPr>
                <w:rFonts w:asciiTheme="minorHAnsi" w:hAnsiTheme="minorHAnsi"/>
              </w:rPr>
              <w:t>[hyperlink]</w:t>
            </w:r>
            <w:r w:rsidR="00EB7D36" w:rsidRPr="004440F9">
              <w:t xml:space="preserve"> </w:t>
            </w:r>
            <w:proofErr w:type="gramStart"/>
            <w:r w:rsidR="00EB7D36" w:rsidRPr="004440F9">
              <w:t>and also</w:t>
            </w:r>
            <w:proofErr w:type="gramEnd"/>
            <w:r w:rsidR="00EB7D36" w:rsidRPr="004440F9">
              <w:t xml:space="preserve"> friends and family feedback. </w:t>
            </w:r>
          </w:p>
        </w:tc>
      </w:tr>
      <w:tr w:rsidR="009961B6" w14:paraId="49D411F8" w14:textId="77777777" w:rsidTr="004440F9">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709" w:type="dxa"/>
            <w:tcBorders>
              <w:top w:val="single" w:sz="4" w:space="0" w:color="1A1717"/>
              <w:left w:val="single" w:sz="4" w:space="0" w:color="1A1717"/>
              <w:bottom w:val="single" w:sz="4" w:space="0" w:color="1A1717"/>
              <w:right w:val="single" w:sz="4" w:space="0" w:color="1A1717"/>
            </w:tcBorders>
            <w:shd w:val="clear" w:color="auto" w:fill="E0FBD1"/>
          </w:tcPr>
          <w:p w14:paraId="2173B5D5" w14:textId="65C2E2AC" w:rsidR="3BBAC1B6" w:rsidRPr="00A96702" w:rsidRDefault="00EB6DB6" w:rsidP="00BF7883">
            <w:pPr>
              <w:pStyle w:val="BodyText"/>
              <w:spacing w:after="0" w:line="276" w:lineRule="auto"/>
              <w:rPr>
                <w:rFonts w:cs="Arial"/>
                <w:color w:val="425563" w:themeColor="accent6"/>
              </w:rPr>
            </w:pPr>
            <w:r>
              <w:rPr>
                <w:rFonts w:cs="Arial"/>
                <w:color w:val="425563" w:themeColor="accent6"/>
              </w:rPr>
              <w:t>2</w:t>
            </w:r>
          </w:p>
        </w:tc>
        <w:tc>
          <w:tcPr>
            <w:tcW w:w="5954" w:type="dxa"/>
            <w:tcBorders>
              <w:top w:val="single" w:sz="4" w:space="0" w:color="1A1717"/>
              <w:left w:val="single" w:sz="4" w:space="0" w:color="1A1717"/>
              <w:bottom w:val="single" w:sz="4" w:space="0" w:color="1A1717"/>
              <w:right w:val="single" w:sz="4" w:space="0" w:color="1A1717"/>
            </w:tcBorders>
            <w:shd w:val="clear" w:color="auto" w:fill="E0FBD1"/>
          </w:tcPr>
          <w:p w14:paraId="450EDF65" w14:textId="3F069C42" w:rsidR="00861BE3" w:rsidRDefault="00861BE3" w:rsidP="004440F9">
            <w:pPr>
              <w:pStyle w:val="BodyText"/>
              <w:spacing w:after="0" w:line="276" w:lineRule="auto"/>
              <w:rPr>
                <w:rFonts w:cs="Arial"/>
                <w:color w:val="425563" w:themeColor="accent6"/>
              </w:rPr>
            </w:pPr>
            <w:r w:rsidRPr="00861BE3">
              <w:rPr>
                <w:rFonts w:cs="Arial"/>
                <w:color w:val="425563" w:themeColor="accent6"/>
              </w:rPr>
              <w:t>Governance mechanisms are in place for learners, placement providers and HEI’s to identify, raise, act on and share concerns</w:t>
            </w:r>
            <w:r>
              <w:rPr>
                <w:rFonts w:cs="Arial"/>
                <w:color w:val="425563" w:themeColor="accent6"/>
              </w:rPr>
              <w:t>.</w:t>
            </w:r>
          </w:p>
          <w:p w14:paraId="2D9A7A28" w14:textId="7AA5C8A2" w:rsidR="1A80F36C" w:rsidRPr="00BD1472" w:rsidRDefault="1A80F36C" w:rsidP="004440F9">
            <w:pPr>
              <w:pStyle w:val="BodyText"/>
              <w:spacing w:after="0" w:line="276" w:lineRule="auto"/>
              <w:rPr>
                <w:rFonts w:cs="Arial"/>
                <w:color w:val="425563" w:themeColor="accent6"/>
              </w:rPr>
            </w:pPr>
            <w:r w:rsidRPr="00BD1472">
              <w:rPr>
                <w:rFonts w:cs="Arial"/>
                <w:color w:val="425563" w:themeColor="accent6"/>
              </w:rPr>
              <w:t>A</w:t>
            </w:r>
            <w:r w:rsidR="405DE107" w:rsidRPr="00BD1472">
              <w:rPr>
                <w:rFonts w:cs="Arial"/>
                <w:color w:val="425563" w:themeColor="accent6"/>
              </w:rPr>
              <w:t>ll staff</w:t>
            </w:r>
            <w:r w:rsidR="1715CCE8" w:rsidRPr="00BD1472">
              <w:rPr>
                <w:rFonts w:cs="Arial"/>
                <w:color w:val="425563" w:themeColor="accent6"/>
              </w:rPr>
              <w:t>, including learners, are actively supported</w:t>
            </w:r>
            <w:r w:rsidR="405DE107" w:rsidRPr="00BD1472">
              <w:rPr>
                <w:rFonts w:cs="Arial"/>
                <w:color w:val="425563" w:themeColor="accent6"/>
              </w:rPr>
              <w:t xml:space="preserve"> to raise concerns without fear of negative consequences i.e., </w:t>
            </w:r>
            <w:r w:rsidR="00AA08B3">
              <w:rPr>
                <w:rFonts w:cs="Arial"/>
                <w:color w:val="425563" w:themeColor="accent6"/>
              </w:rPr>
              <w:t xml:space="preserve">about </w:t>
            </w:r>
            <w:r w:rsidR="405DE107" w:rsidRPr="00BD1472">
              <w:rPr>
                <w:rFonts w:cs="Arial"/>
                <w:color w:val="425563" w:themeColor="accent6"/>
              </w:rPr>
              <w:t>standards of care</w:t>
            </w:r>
            <w:r w:rsidR="00EA4158">
              <w:rPr>
                <w:rFonts w:cs="Arial"/>
                <w:color w:val="425563" w:themeColor="accent6"/>
              </w:rPr>
              <w:t xml:space="preserve"> or </w:t>
            </w:r>
            <w:r w:rsidR="405DE107" w:rsidRPr="00BD1472">
              <w:rPr>
                <w:rFonts w:cs="Arial"/>
                <w:color w:val="425563" w:themeColor="accent6"/>
              </w:rPr>
              <w:t>learner’s knowledge</w:t>
            </w:r>
          </w:p>
        </w:tc>
        <w:tc>
          <w:tcPr>
            <w:tcW w:w="1843" w:type="dxa"/>
            <w:tcBorders>
              <w:top w:val="single" w:sz="4" w:space="0" w:color="1A1717"/>
              <w:left w:val="single" w:sz="4" w:space="0" w:color="1A1717"/>
              <w:bottom w:val="single" w:sz="4" w:space="0" w:color="1A1717"/>
              <w:right w:val="single" w:sz="4" w:space="0" w:color="1A1717"/>
            </w:tcBorders>
          </w:tcPr>
          <w:p w14:paraId="4A7082DC" w14:textId="2C534CCC" w:rsidR="00861BE3" w:rsidRPr="00A96702" w:rsidRDefault="00861BE3" w:rsidP="004440F9">
            <w:pPr>
              <w:pStyle w:val="BodyText"/>
              <w:spacing w:after="0" w:line="276" w:lineRule="auto"/>
              <w:rPr>
                <w:rFonts w:cs="Arial"/>
                <w:color w:val="425563" w:themeColor="accent6"/>
              </w:rPr>
            </w:pPr>
            <w:r w:rsidRPr="00861BE3">
              <w:rPr>
                <w:rFonts w:cs="Arial"/>
                <w:color w:val="425563" w:themeColor="accent6"/>
              </w:rPr>
              <w:t>1.7/2.6/2.8/4.7</w:t>
            </w:r>
          </w:p>
        </w:tc>
        <w:tc>
          <w:tcPr>
            <w:tcW w:w="7229" w:type="dxa"/>
            <w:tcBorders>
              <w:top w:val="single" w:sz="4" w:space="0" w:color="1A1717"/>
              <w:left w:val="single" w:sz="4" w:space="0" w:color="1A1717"/>
              <w:bottom w:val="single" w:sz="4" w:space="0" w:color="1A1717"/>
              <w:right w:val="single" w:sz="4" w:space="0" w:color="1A1717"/>
            </w:tcBorders>
          </w:tcPr>
          <w:p w14:paraId="2D95672C" w14:textId="77777777" w:rsidR="405DE107" w:rsidRDefault="00100185" w:rsidP="004440F9">
            <w:pPr>
              <w:pStyle w:val="BodyText"/>
              <w:spacing w:after="0" w:line="276" w:lineRule="auto"/>
              <w:rPr>
                <w:rFonts w:cs="Arial"/>
                <w:color w:val="425563" w:themeColor="accent6"/>
              </w:rPr>
            </w:pPr>
            <w:r w:rsidRPr="004440F9">
              <w:rPr>
                <w:rFonts w:cs="Arial"/>
                <w:color w:val="425563" w:themeColor="accent6"/>
              </w:rPr>
              <w:t xml:space="preserve">In practice we enable all staff/students to utilise our internal significant event reporting document. We use this tool in a non-blame </w:t>
            </w:r>
            <w:r w:rsidR="00EB7D36" w:rsidRPr="004440F9">
              <w:rPr>
                <w:rFonts w:cs="Arial"/>
                <w:color w:val="425563" w:themeColor="accent6"/>
              </w:rPr>
              <w:t>culture and</w:t>
            </w:r>
            <w:r w:rsidRPr="004440F9">
              <w:rPr>
                <w:rFonts w:cs="Arial"/>
                <w:color w:val="425563" w:themeColor="accent6"/>
              </w:rPr>
              <w:t xml:space="preserve"> meet quarterly with the whole practice to identify learning and put improvements into place. </w:t>
            </w:r>
          </w:p>
          <w:p w14:paraId="2D6503CC" w14:textId="77777777" w:rsidR="004440F9" w:rsidRPr="004440F9" w:rsidRDefault="004440F9" w:rsidP="004440F9">
            <w:pPr>
              <w:pStyle w:val="BodyText"/>
              <w:spacing w:after="0" w:line="276" w:lineRule="auto"/>
              <w:rPr>
                <w:rFonts w:cs="Arial"/>
                <w:color w:val="425563" w:themeColor="accent6"/>
              </w:rPr>
            </w:pPr>
          </w:p>
          <w:p w14:paraId="269C0484" w14:textId="56D7C63F" w:rsidR="00EB7D36" w:rsidRPr="004440F9" w:rsidRDefault="00EB7D36" w:rsidP="004440F9">
            <w:pPr>
              <w:pStyle w:val="BodyText"/>
              <w:spacing w:after="0" w:line="276" w:lineRule="auto"/>
              <w:rPr>
                <w:rFonts w:cs="Arial"/>
                <w:color w:val="425563" w:themeColor="accent6"/>
              </w:rPr>
            </w:pPr>
            <w:r w:rsidRPr="004440F9">
              <w:rPr>
                <w:rFonts w:cs="Arial"/>
                <w:color w:val="425563" w:themeColor="accent6"/>
              </w:rPr>
              <w:t xml:space="preserve">In this meeting we </w:t>
            </w:r>
            <w:r w:rsidR="008D7A94" w:rsidRPr="004440F9">
              <w:rPr>
                <w:rFonts w:cs="Arial"/>
                <w:color w:val="425563" w:themeColor="accent6"/>
              </w:rPr>
              <w:t xml:space="preserve">will anonymise and discuss what has happened, what could have been prevented </w:t>
            </w:r>
            <w:r w:rsidR="00A474FD" w:rsidRPr="004440F9">
              <w:rPr>
                <w:rFonts w:cs="Arial"/>
                <w:color w:val="425563" w:themeColor="accent6"/>
              </w:rPr>
              <w:t xml:space="preserve">and what we would do differently going forward and if any process needs to be updated. </w:t>
            </w:r>
          </w:p>
        </w:tc>
      </w:tr>
      <w:tr w:rsidR="009961B6" w:rsidRPr="00D011C5" w14:paraId="024F1C94" w14:textId="77777777" w:rsidTr="004440F9">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649"/>
        </w:trPr>
        <w:tc>
          <w:tcPr>
            <w:tcW w:w="709" w:type="dxa"/>
            <w:tcBorders>
              <w:top w:val="single" w:sz="4" w:space="0" w:color="1A1717"/>
              <w:left w:val="single" w:sz="4" w:space="0" w:color="1A1717"/>
              <w:bottom w:val="single" w:sz="4" w:space="0" w:color="1A1717"/>
              <w:right w:val="single" w:sz="4" w:space="0" w:color="1A1717"/>
            </w:tcBorders>
            <w:shd w:val="clear" w:color="auto" w:fill="E0FBD1"/>
          </w:tcPr>
          <w:p w14:paraId="4365C188" w14:textId="0FF1C985" w:rsidR="00A32176" w:rsidRPr="00A96702" w:rsidRDefault="00A32176" w:rsidP="00A32176">
            <w:pPr>
              <w:pStyle w:val="BodyText"/>
              <w:spacing w:after="0" w:line="276" w:lineRule="auto"/>
              <w:rPr>
                <w:rFonts w:cs="Arial"/>
                <w:color w:val="425563" w:themeColor="accent6"/>
              </w:rPr>
            </w:pPr>
            <w:r>
              <w:rPr>
                <w:rFonts w:cs="Arial"/>
                <w:color w:val="425563" w:themeColor="accent6"/>
              </w:rPr>
              <w:lastRenderedPageBreak/>
              <w:t>3</w:t>
            </w:r>
          </w:p>
        </w:tc>
        <w:tc>
          <w:tcPr>
            <w:tcW w:w="5954" w:type="dxa"/>
            <w:tcBorders>
              <w:top w:val="single" w:sz="4" w:space="0" w:color="1A1717"/>
              <w:left w:val="single" w:sz="4" w:space="0" w:color="1A1717"/>
              <w:bottom w:val="single" w:sz="4" w:space="0" w:color="1A1717"/>
              <w:right w:val="single" w:sz="4" w:space="0" w:color="1A1717"/>
            </w:tcBorders>
            <w:shd w:val="clear" w:color="auto" w:fill="E0FBD1"/>
          </w:tcPr>
          <w:p w14:paraId="3CAB55D3" w14:textId="12F6249B" w:rsidR="003F6F8C" w:rsidRDefault="00A32176" w:rsidP="004440F9">
            <w:pPr>
              <w:spacing w:after="0" w:line="276" w:lineRule="auto"/>
              <w:rPr>
                <w:rFonts w:eastAsia="Arial" w:cs="Arial"/>
              </w:rPr>
            </w:pPr>
            <w:r w:rsidRPr="00BD1472">
              <w:rPr>
                <w:rFonts w:eastAsia="Arial" w:cs="Arial"/>
              </w:rPr>
              <w:t xml:space="preserve">The learning environment </w:t>
            </w:r>
            <w:r w:rsidRPr="00A96702">
              <w:rPr>
                <w:rFonts w:cs="Arial"/>
              </w:rPr>
              <w:t>is sensitive to the diversity of both learners and the</w:t>
            </w:r>
            <w:r>
              <w:rPr>
                <w:rFonts w:cs="Arial"/>
              </w:rPr>
              <w:t xml:space="preserve"> patient</w:t>
            </w:r>
            <w:r w:rsidRPr="00A96702">
              <w:rPr>
                <w:rFonts w:cs="Arial"/>
              </w:rPr>
              <w:t xml:space="preserve"> population</w:t>
            </w:r>
            <w:r>
              <w:rPr>
                <w:rFonts w:cs="Arial"/>
              </w:rPr>
              <w:t xml:space="preserve"> a placement serves</w:t>
            </w:r>
            <w:r w:rsidR="003F6F8C">
              <w:rPr>
                <w:rFonts w:eastAsia="Arial" w:cs="Arial"/>
              </w:rPr>
              <w:t>.</w:t>
            </w:r>
          </w:p>
          <w:p w14:paraId="07E7192A" w14:textId="3E4E6694" w:rsidR="00AA26B5" w:rsidRDefault="00AA26B5" w:rsidP="004440F9">
            <w:pPr>
              <w:spacing w:after="0" w:line="276" w:lineRule="auto"/>
              <w:rPr>
                <w:rFonts w:eastAsia="Arial" w:cs="Arial"/>
              </w:rPr>
            </w:pPr>
            <w:r>
              <w:t>Evidence of engagement</w:t>
            </w:r>
            <w:r w:rsidRPr="00E86C64">
              <w:t xml:space="preserve"> in workforce planning to support</w:t>
            </w:r>
            <w:r>
              <w:t xml:space="preserve"> </w:t>
            </w:r>
            <w:r w:rsidRPr="00E86C64">
              <w:t xml:space="preserve">the development of learners </w:t>
            </w:r>
            <w:r>
              <w:t xml:space="preserve">who meet </w:t>
            </w:r>
            <w:r w:rsidRPr="00E86C64">
              <w:t xml:space="preserve">the needs of </w:t>
            </w:r>
            <w:r>
              <w:t>the local population.</w:t>
            </w:r>
          </w:p>
          <w:p w14:paraId="31BE5446" w14:textId="04D5AB12" w:rsidR="003F6F8C" w:rsidRPr="00BD1472" w:rsidRDefault="003F6F8C" w:rsidP="004440F9">
            <w:pPr>
              <w:spacing w:after="0" w:line="276" w:lineRule="auto"/>
              <w:rPr>
                <w:rFonts w:cs="Arial"/>
              </w:rPr>
            </w:pPr>
            <w:r>
              <w:rPr>
                <w:rFonts w:eastAsia="Arial" w:cs="Arial"/>
              </w:rPr>
              <w:t xml:space="preserve">Evidence of </w:t>
            </w:r>
            <w:r w:rsidR="00A32176" w:rsidRPr="00BD1472">
              <w:rPr>
                <w:rFonts w:eastAsia="Arial" w:cs="Arial"/>
              </w:rPr>
              <w:t xml:space="preserve">engagement and ownership of equality, diversity, and inclusion to create a </w:t>
            </w:r>
            <w:r w:rsidR="00A32176">
              <w:rPr>
                <w:rFonts w:eastAsia="Arial" w:cs="Arial"/>
              </w:rPr>
              <w:t xml:space="preserve">learning environment that is </w:t>
            </w:r>
            <w:r w:rsidR="00A32176" w:rsidRPr="00BD1472">
              <w:rPr>
                <w:rFonts w:cs="Arial"/>
              </w:rPr>
              <w:t>fair, inclusive, and supportive of all learners, regardless of background or professional group</w:t>
            </w:r>
          </w:p>
        </w:tc>
        <w:tc>
          <w:tcPr>
            <w:tcW w:w="1843" w:type="dxa"/>
            <w:tcBorders>
              <w:top w:val="single" w:sz="4" w:space="0" w:color="1A1717"/>
              <w:left w:val="single" w:sz="4" w:space="0" w:color="1A1717"/>
              <w:bottom w:val="single" w:sz="4" w:space="0" w:color="1A1717"/>
              <w:right w:val="single" w:sz="4" w:space="0" w:color="1A1717"/>
            </w:tcBorders>
          </w:tcPr>
          <w:p w14:paraId="6DB3E169" w14:textId="075ADA1D" w:rsidR="00A32176" w:rsidRPr="00A96702" w:rsidRDefault="00A32176" w:rsidP="004440F9">
            <w:pPr>
              <w:pStyle w:val="BodyText"/>
              <w:spacing w:after="0" w:line="276" w:lineRule="auto"/>
              <w:rPr>
                <w:rFonts w:cs="Arial"/>
                <w:color w:val="425563" w:themeColor="accent6"/>
              </w:rPr>
            </w:pPr>
            <w:r w:rsidRPr="00A96702">
              <w:rPr>
                <w:rFonts w:cs="Arial"/>
                <w:color w:val="425563" w:themeColor="accent6"/>
              </w:rPr>
              <w:t>1.2 /1.3 /</w:t>
            </w:r>
            <w:r>
              <w:rPr>
                <w:rFonts w:cs="Arial"/>
                <w:color w:val="425563" w:themeColor="accent6"/>
              </w:rPr>
              <w:t xml:space="preserve">1.8/ </w:t>
            </w:r>
            <w:r w:rsidRPr="00A96702">
              <w:rPr>
                <w:rFonts w:cs="Arial"/>
                <w:color w:val="425563" w:themeColor="accent6"/>
              </w:rPr>
              <w:t>2.2</w:t>
            </w:r>
            <w:r w:rsidR="003F6F8C">
              <w:rPr>
                <w:rFonts w:cs="Arial"/>
                <w:color w:val="425563" w:themeColor="accent6"/>
              </w:rPr>
              <w:t>/6.3</w:t>
            </w:r>
          </w:p>
        </w:tc>
        <w:tc>
          <w:tcPr>
            <w:tcW w:w="7229" w:type="dxa"/>
            <w:tcBorders>
              <w:top w:val="single" w:sz="4" w:space="0" w:color="1A1717"/>
              <w:left w:val="single" w:sz="4" w:space="0" w:color="1A1717"/>
              <w:bottom w:val="single" w:sz="4" w:space="0" w:color="1A1717"/>
              <w:right w:val="single" w:sz="4" w:space="0" w:color="1A1717"/>
            </w:tcBorders>
          </w:tcPr>
          <w:p w14:paraId="7AF52549" w14:textId="359C4A7F" w:rsidR="00A32176" w:rsidRPr="004440F9" w:rsidRDefault="00100185" w:rsidP="004440F9">
            <w:pPr>
              <w:pStyle w:val="BodyText"/>
              <w:spacing w:after="0" w:line="276" w:lineRule="auto"/>
              <w:rPr>
                <w:rFonts w:cs="Arial"/>
                <w:color w:val="425563" w:themeColor="accent6"/>
              </w:rPr>
            </w:pPr>
            <w:r w:rsidRPr="004440F9">
              <w:rPr>
                <w:rFonts w:cs="Arial"/>
                <w:color w:val="425563" w:themeColor="accent6"/>
              </w:rPr>
              <w:t xml:space="preserve">In practice ensure we are inclusive for all learners. For </w:t>
            </w:r>
            <w:r w:rsidR="004440F9" w:rsidRPr="004440F9">
              <w:rPr>
                <w:rFonts w:cs="Arial"/>
                <w:color w:val="425563" w:themeColor="accent6"/>
              </w:rPr>
              <w:t>example,</w:t>
            </w:r>
            <w:r w:rsidRPr="004440F9">
              <w:rPr>
                <w:rFonts w:cs="Arial"/>
                <w:color w:val="425563" w:themeColor="accent6"/>
              </w:rPr>
              <w:t xml:space="preserve"> we have recently adapted a non-clinical room into a prayer room for students who were on placement with us while observing Ramadan. </w:t>
            </w:r>
          </w:p>
          <w:p w14:paraId="22FDBFAE" w14:textId="77777777" w:rsidR="00A474FD" w:rsidRPr="004440F9" w:rsidRDefault="00A474FD" w:rsidP="004440F9">
            <w:pPr>
              <w:pStyle w:val="BodyText"/>
              <w:spacing w:after="0" w:line="276" w:lineRule="auto"/>
              <w:rPr>
                <w:rFonts w:cs="Arial"/>
                <w:color w:val="425563" w:themeColor="accent6"/>
              </w:rPr>
            </w:pPr>
          </w:p>
          <w:p w14:paraId="04F69217" w14:textId="29AFDD85" w:rsidR="00A474FD" w:rsidRPr="004440F9" w:rsidRDefault="001221A5" w:rsidP="004440F9">
            <w:pPr>
              <w:pStyle w:val="BodyText"/>
              <w:spacing w:after="0" w:line="276" w:lineRule="auto"/>
              <w:rPr>
                <w:rFonts w:cs="Arial"/>
                <w:color w:val="425563" w:themeColor="accent6"/>
              </w:rPr>
            </w:pPr>
            <w:r w:rsidRPr="004440F9">
              <w:rPr>
                <w:rFonts w:cs="Arial"/>
                <w:color w:val="425563" w:themeColor="accent6"/>
              </w:rPr>
              <w:t xml:space="preserve">Another example of how the practice engages with the needs of the population is that we have recently been involved </w:t>
            </w:r>
            <w:r w:rsidR="00950C07" w:rsidRPr="004440F9">
              <w:rPr>
                <w:rFonts w:cs="Arial"/>
                <w:color w:val="425563" w:themeColor="accent6"/>
              </w:rPr>
              <w:t xml:space="preserve">in a trial run by Hampshire County Council which linked us with a charity called Autism Hampshire. Due to the practice having a large autism </w:t>
            </w:r>
            <w:r w:rsidR="00C91B44" w:rsidRPr="004440F9">
              <w:rPr>
                <w:rFonts w:cs="Arial"/>
                <w:color w:val="425563" w:themeColor="accent6"/>
              </w:rPr>
              <w:t xml:space="preserve">register we were able to receive extra training for staff </w:t>
            </w:r>
            <w:r w:rsidR="004727E6" w:rsidRPr="004440F9">
              <w:rPr>
                <w:rFonts w:cs="Arial"/>
                <w:color w:val="425563" w:themeColor="accent6"/>
              </w:rPr>
              <w:t>and</w:t>
            </w:r>
            <w:r w:rsidR="00C91B44" w:rsidRPr="004440F9">
              <w:rPr>
                <w:rFonts w:cs="Arial"/>
                <w:color w:val="425563" w:themeColor="accent6"/>
              </w:rPr>
              <w:t xml:space="preserve"> learners if on placement at the practice</w:t>
            </w:r>
            <w:r w:rsidR="004727E6" w:rsidRPr="004440F9">
              <w:rPr>
                <w:rFonts w:cs="Arial"/>
                <w:color w:val="425563" w:themeColor="accent6"/>
              </w:rPr>
              <w:t xml:space="preserve"> of how to support the unmet needs of a person with autism</w:t>
            </w:r>
            <w:r w:rsidR="00C91B44" w:rsidRPr="004440F9">
              <w:rPr>
                <w:rFonts w:cs="Arial"/>
                <w:color w:val="425563" w:themeColor="accent6"/>
              </w:rPr>
              <w:t xml:space="preserve">. </w:t>
            </w:r>
          </w:p>
        </w:tc>
      </w:tr>
      <w:tr w:rsidR="009961B6" w14:paraId="75C41FDA" w14:textId="77777777" w:rsidTr="004440F9">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1531"/>
        </w:trPr>
        <w:tc>
          <w:tcPr>
            <w:tcW w:w="709" w:type="dxa"/>
            <w:tcBorders>
              <w:top w:val="single" w:sz="4" w:space="0" w:color="1A1717"/>
              <w:left w:val="single" w:sz="4" w:space="0" w:color="1A1717"/>
              <w:bottom w:val="single" w:sz="4" w:space="0" w:color="1A1717"/>
              <w:right w:val="single" w:sz="4" w:space="0" w:color="1A1717"/>
            </w:tcBorders>
            <w:shd w:val="clear" w:color="auto" w:fill="E0FBD1"/>
          </w:tcPr>
          <w:p w14:paraId="78ADB3F1" w14:textId="7285E33D" w:rsidR="00A32176" w:rsidRPr="00A96702" w:rsidRDefault="00A32176" w:rsidP="00A32176">
            <w:pPr>
              <w:pStyle w:val="BodyText"/>
              <w:spacing w:after="0" w:line="276" w:lineRule="auto"/>
              <w:rPr>
                <w:rFonts w:cs="Arial"/>
                <w:color w:val="425563" w:themeColor="accent6"/>
              </w:rPr>
            </w:pPr>
            <w:r>
              <w:rPr>
                <w:rFonts w:cs="Arial"/>
                <w:color w:val="425563" w:themeColor="accent6"/>
              </w:rPr>
              <w:t>4</w:t>
            </w:r>
          </w:p>
        </w:tc>
        <w:tc>
          <w:tcPr>
            <w:tcW w:w="5954" w:type="dxa"/>
            <w:tcBorders>
              <w:top w:val="single" w:sz="4" w:space="0" w:color="1A1717"/>
              <w:left w:val="single" w:sz="4" w:space="0" w:color="1A1717"/>
              <w:bottom w:val="single" w:sz="4" w:space="0" w:color="1A1717"/>
              <w:right w:val="single" w:sz="4" w:space="0" w:color="1A1717"/>
            </w:tcBorders>
            <w:shd w:val="clear" w:color="auto" w:fill="E0FBD1"/>
          </w:tcPr>
          <w:p w14:paraId="7F125949" w14:textId="25E9351E" w:rsidR="00A32176" w:rsidRPr="00A96702" w:rsidRDefault="00A32176" w:rsidP="004440F9">
            <w:pPr>
              <w:pStyle w:val="BodyText"/>
              <w:spacing w:after="0" w:line="276" w:lineRule="auto"/>
              <w:rPr>
                <w:rFonts w:cs="Arial"/>
                <w:color w:val="425563" w:themeColor="accent6"/>
              </w:rPr>
            </w:pPr>
            <w:r w:rsidRPr="00A96702">
              <w:rPr>
                <w:rFonts w:cs="Arial"/>
                <w:color w:val="425563" w:themeColor="accent6"/>
              </w:rPr>
              <w:t xml:space="preserve">The learning environment can demonstrate parity of access to learning opportunities and support for learners with a variety of learning and educational needs, making reasonable adjustments where required. </w:t>
            </w:r>
          </w:p>
          <w:p w14:paraId="7A004492" w14:textId="6F596692" w:rsidR="00A32176" w:rsidRPr="00A96702" w:rsidRDefault="00A32176" w:rsidP="004440F9">
            <w:pPr>
              <w:pStyle w:val="BodyText"/>
              <w:spacing w:after="0" w:line="276" w:lineRule="auto"/>
              <w:rPr>
                <w:rFonts w:eastAsia="Arial" w:cs="Arial"/>
                <w:color w:val="425563" w:themeColor="accent6"/>
              </w:rPr>
            </w:pPr>
            <w:r w:rsidRPr="00A96702">
              <w:rPr>
                <w:rFonts w:cs="Arial"/>
                <w:color w:val="425563" w:themeColor="accent6"/>
              </w:rPr>
              <w:t>Any potential differences in educational attainment are identified and addressed</w:t>
            </w:r>
          </w:p>
        </w:tc>
        <w:tc>
          <w:tcPr>
            <w:tcW w:w="1843" w:type="dxa"/>
            <w:tcBorders>
              <w:top w:val="single" w:sz="4" w:space="0" w:color="1A1717"/>
              <w:left w:val="single" w:sz="4" w:space="0" w:color="1A1717"/>
              <w:bottom w:val="single" w:sz="4" w:space="0" w:color="1A1717"/>
              <w:right w:val="single" w:sz="4" w:space="0" w:color="1A1717"/>
            </w:tcBorders>
          </w:tcPr>
          <w:p w14:paraId="2B518620" w14:textId="5B4E1349" w:rsidR="00A32176" w:rsidRPr="00A96702" w:rsidRDefault="00A32176" w:rsidP="004440F9">
            <w:pPr>
              <w:pStyle w:val="BodyText"/>
              <w:spacing w:after="0" w:line="276" w:lineRule="auto"/>
              <w:rPr>
                <w:rFonts w:cs="Arial"/>
                <w:color w:val="425563" w:themeColor="accent6"/>
              </w:rPr>
            </w:pPr>
            <w:r w:rsidRPr="00A96702">
              <w:rPr>
                <w:rFonts w:cs="Arial"/>
                <w:color w:val="425563" w:themeColor="accent6"/>
              </w:rPr>
              <w:t>1.2/2.3/3.3/3.2</w:t>
            </w:r>
          </w:p>
        </w:tc>
        <w:tc>
          <w:tcPr>
            <w:tcW w:w="7229" w:type="dxa"/>
            <w:tcBorders>
              <w:top w:val="single" w:sz="4" w:space="0" w:color="1A1717"/>
              <w:left w:val="single" w:sz="4" w:space="0" w:color="1A1717"/>
              <w:bottom w:val="single" w:sz="4" w:space="0" w:color="1A1717"/>
              <w:right w:val="single" w:sz="4" w:space="0" w:color="1A1717"/>
            </w:tcBorders>
          </w:tcPr>
          <w:p w14:paraId="44F7DF16" w14:textId="77777777" w:rsidR="004727E6" w:rsidRPr="004440F9" w:rsidRDefault="00100185" w:rsidP="004440F9">
            <w:pPr>
              <w:pStyle w:val="BodyText"/>
              <w:spacing w:after="0" w:line="276" w:lineRule="auto"/>
              <w:rPr>
                <w:rFonts w:cs="Arial"/>
                <w:color w:val="425563" w:themeColor="accent6"/>
              </w:rPr>
            </w:pPr>
            <w:r w:rsidRPr="004440F9">
              <w:rPr>
                <w:rFonts w:cs="Arial"/>
                <w:color w:val="425563" w:themeColor="accent6"/>
              </w:rPr>
              <w:t xml:space="preserve">Before starting with the practice, we liaise with both the student and university to understand if there are any adjustments required. If a student requires any </w:t>
            </w:r>
            <w:r w:rsidR="003606F1" w:rsidRPr="004440F9">
              <w:rPr>
                <w:rFonts w:cs="Arial"/>
                <w:color w:val="425563" w:themeColor="accent6"/>
              </w:rPr>
              <w:t>support,</w:t>
            </w:r>
            <w:r w:rsidRPr="004440F9">
              <w:rPr>
                <w:rFonts w:cs="Arial"/>
                <w:color w:val="425563" w:themeColor="accent6"/>
              </w:rPr>
              <w:t xml:space="preserve"> we make sure that their supervisor whilst in practice is aware and ensure we support them. </w:t>
            </w:r>
          </w:p>
          <w:p w14:paraId="7C20B060" w14:textId="77777777" w:rsidR="00BA6351" w:rsidRPr="004440F9" w:rsidRDefault="00BA6351" w:rsidP="004440F9">
            <w:pPr>
              <w:pStyle w:val="BodyText"/>
              <w:spacing w:after="0" w:line="276" w:lineRule="auto"/>
              <w:rPr>
                <w:rFonts w:cs="Arial"/>
                <w:color w:val="425563" w:themeColor="accent6"/>
              </w:rPr>
            </w:pPr>
          </w:p>
          <w:p w14:paraId="1CD4C6E3" w14:textId="5592CF1F" w:rsidR="00A32176" w:rsidRPr="004440F9" w:rsidRDefault="00100185" w:rsidP="004440F9">
            <w:pPr>
              <w:pStyle w:val="BodyText"/>
              <w:spacing w:after="0" w:line="276" w:lineRule="auto"/>
              <w:rPr>
                <w:rFonts w:cs="Arial"/>
                <w:color w:val="425563" w:themeColor="accent6"/>
              </w:rPr>
            </w:pPr>
            <w:r w:rsidRPr="004440F9">
              <w:rPr>
                <w:rFonts w:cs="Arial"/>
                <w:color w:val="425563" w:themeColor="accent6"/>
              </w:rPr>
              <w:t xml:space="preserve">An example of this, is we recently had a student who had a back problem and couldn’t stand for long periods of times. We met with her regularly and ensured she had the right equipment and took adequate breaks in her working day. </w:t>
            </w:r>
          </w:p>
        </w:tc>
      </w:tr>
      <w:tr w:rsidR="009961B6" w14:paraId="7CB8CBF9" w14:textId="77777777" w:rsidTr="004440F9">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709" w:type="dxa"/>
            <w:tcBorders>
              <w:top w:val="single" w:sz="4" w:space="0" w:color="1A1717"/>
              <w:left w:val="single" w:sz="4" w:space="0" w:color="1A1717"/>
              <w:bottom w:val="single" w:sz="4" w:space="0" w:color="1A1717"/>
              <w:right w:val="single" w:sz="4" w:space="0" w:color="1A1717"/>
            </w:tcBorders>
            <w:shd w:val="clear" w:color="auto" w:fill="E0FBD1"/>
          </w:tcPr>
          <w:p w14:paraId="28DA0723" w14:textId="584BBD89" w:rsidR="00A32176" w:rsidRPr="00A96702" w:rsidRDefault="00A32176" w:rsidP="00A32176">
            <w:pPr>
              <w:pStyle w:val="BodyText"/>
              <w:spacing w:after="0" w:line="276" w:lineRule="auto"/>
              <w:rPr>
                <w:rFonts w:cs="Arial"/>
                <w:color w:val="425563" w:themeColor="accent6"/>
              </w:rPr>
            </w:pPr>
            <w:r>
              <w:rPr>
                <w:rFonts w:cs="Arial"/>
                <w:color w:val="425563" w:themeColor="accent6"/>
              </w:rPr>
              <w:t>5</w:t>
            </w:r>
          </w:p>
        </w:tc>
        <w:tc>
          <w:tcPr>
            <w:tcW w:w="5954" w:type="dxa"/>
            <w:tcBorders>
              <w:top w:val="single" w:sz="4" w:space="0" w:color="1A1717"/>
              <w:left w:val="single" w:sz="4" w:space="0" w:color="1A1717"/>
              <w:bottom w:val="single" w:sz="4" w:space="0" w:color="1A1717"/>
              <w:right w:val="single" w:sz="4" w:space="0" w:color="1A1717"/>
            </w:tcBorders>
            <w:shd w:val="clear" w:color="auto" w:fill="E0FBD1"/>
          </w:tcPr>
          <w:p w14:paraId="0C1FBEC4" w14:textId="276B401A" w:rsidR="00A32176" w:rsidRPr="00A96702" w:rsidRDefault="00A32176" w:rsidP="004440F9">
            <w:pPr>
              <w:pStyle w:val="BodyText"/>
              <w:spacing w:after="0" w:line="276" w:lineRule="auto"/>
              <w:rPr>
                <w:rFonts w:cs="Arial"/>
                <w:color w:val="425563" w:themeColor="accent6"/>
              </w:rPr>
            </w:pPr>
            <w:r w:rsidRPr="00A96702">
              <w:rPr>
                <w:rFonts w:cs="Arial"/>
                <w:color w:val="425563" w:themeColor="accent6"/>
              </w:rPr>
              <w:t>Learners are valued members of the healthcare team whilst in the placement area and enabled to actively contribute to the team’s work</w:t>
            </w:r>
          </w:p>
        </w:tc>
        <w:tc>
          <w:tcPr>
            <w:tcW w:w="1843" w:type="dxa"/>
            <w:tcBorders>
              <w:top w:val="single" w:sz="4" w:space="0" w:color="1A1717"/>
              <w:left w:val="single" w:sz="4" w:space="0" w:color="1A1717"/>
              <w:bottom w:val="single" w:sz="4" w:space="0" w:color="1A1717"/>
              <w:right w:val="single" w:sz="4" w:space="0" w:color="1A1717"/>
            </w:tcBorders>
          </w:tcPr>
          <w:p w14:paraId="4A352C9C" w14:textId="77777777" w:rsidR="00A32176" w:rsidRPr="00A96702" w:rsidRDefault="00A32176" w:rsidP="004440F9">
            <w:pPr>
              <w:pStyle w:val="BodyText"/>
              <w:spacing w:after="0" w:line="276" w:lineRule="auto"/>
              <w:rPr>
                <w:rFonts w:cs="Arial"/>
                <w:color w:val="425563" w:themeColor="accent6"/>
              </w:rPr>
            </w:pPr>
            <w:r w:rsidRPr="00A96702">
              <w:rPr>
                <w:rFonts w:cs="Arial"/>
                <w:color w:val="425563" w:themeColor="accent6"/>
              </w:rPr>
              <w:t>1.1/1.2/3.8</w:t>
            </w:r>
          </w:p>
        </w:tc>
        <w:tc>
          <w:tcPr>
            <w:tcW w:w="7229" w:type="dxa"/>
            <w:tcBorders>
              <w:top w:val="single" w:sz="4" w:space="0" w:color="1A1717"/>
              <w:left w:val="single" w:sz="4" w:space="0" w:color="1A1717"/>
              <w:bottom w:val="single" w:sz="4" w:space="0" w:color="1A1717"/>
              <w:right w:val="single" w:sz="4" w:space="0" w:color="1A1717"/>
            </w:tcBorders>
          </w:tcPr>
          <w:p w14:paraId="61D27DFD" w14:textId="1473C4CF" w:rsidR="00A32176" w:rsidRPr="004440F9" w:rsidRDefault="3569886B" w:rsidP="004440F9">
            <w:pPr>
              <w:pStyle w:val="BodyText"/>
              <w:spacing w:after="0" w:line="276" w:lineRule="auto"/>
              <w:rPr>
                <w:rFonts w:cs="Arial"/>
                <w:color w:val="425563" w:themeColor="accent6"/>
              </w:rPr>
            </w:pPr>
            <w:r w:rsidRPr="004440F9">
              <w:rPr>
                <w:rFonts w:cs="Arial"/>
                <w:color w:val="425563" w:themeColor="accent6"/>
              </w:rPr>
              <w:t xml:space="preserve">Yes, all learners are treated as part of the team. </w:t>
            </w:r>
            <w:r w:rsidR="33B4D842" w:rsidRPr="004440F9">
              <w:rPr>
                <w:rFonts w:cs="Arial"/>
                <w:color w:val="425563" w:themeColor="accent6"/>
              </w:rPr>
              <w:t xml:space="preserve">Although supernumerary we actively engage them to support the clinical workforce in helping in clinics. </w:t>
            </w:r>
          </w:p>
          <w:p w14:paraId="7B6287ED" w14:textId="4AB724D5" w:rsidR="4FB5CB78" w:rsidRPr="004440F9" w:rsidRDefault="4FB5CB78" w:rsidP="004440F9">
            <w:pPr>
              <w:pStyle w:val="BodyText"/>
              <w:spacing w:after="0" w:line="276" w:lineRule="auto"/>
              <w:rPr>
                <w:rFonts w:cs="Arial"/>
                <w:color w:val="425563" w:themeColor="accent6"/>
              </w:rPr>
            </w:pPr>
          </w:p>
          <w:p w14:paraId="4F09F097" w14:textId="256DEE11" w:rsidR="00100185" w:rsidRPr="004440F9" w:rsidRDefault="00BA6351" w:rsidP="004440F9">
            <w:pPr>
              <w:pStyle w:val="BodyText"/>
              <w:spacing w:after="0" w:line="276" w:lineRule="auto"/>
              <w:rPr>
                <w:rFonts w:cs="Arial"/>
                <w:color w:val="425563" w:themeColor="accent6"/>
              </w:rPr>
            </w:pPr>
            <w:r w:rsidRPr="004440F9">
              <w:rPr>
                <w:rFonts w:cs="Arial"/>
                <w:color w:val="425563" w:themeColor="accent6"/>
              </w:rPr>
              <w:t xml:space="preserve">For example, </w:t>
            </w:r>
            <w:r w:rsidR="00C52FE5" w:rsidRPr="004440F9">
              <w:rPr>
                <w:rFonts w:cs="Arial"/>
                <w:color w:val="425563" w:themeColor="accent6"/>
              </w:rPr>
              <w:t xml:space="preserve">when we have had mental health students on placement they have helped with the physical examination </w:t>
            </w:r>
            <w:r w:rsidR="00DA6993" w:rsidRPr="004440F9">
              <w:rPr>
                <w:rFonts w:cs="Arial"/>
                <w:color w:val="425563" w:themeColor="accent6"/>
              </w:rPr>
              <w:t xml:space="preserve">with SMI patients. This has meant they have taken weight, height, BP </w:t>
            </w:r>
            <w:r w:rsidR="00DA6993" w:rsidRPr="004440F9">
              <w:rPr>
                <w:rFonts w:cs="Arial"/>
                <w:color w:val="425563" w:themeColor="accent6"/>
              </w:rPr>
              <w:lastRenderedPageBreak/>
              <w:t xml:space="preserve">measurements and then also shadowed the HCA </w:t>
            </w:r>
            <w:r w:rsidR="00080DB2" w:rsidRPr="004440F9">
              <w:rPr>
                <w:rFonts w:cs="Arial"/>
                <w:color w:val="425563" w:themeColor="accent6"/>
              </w:rPr>
              <w:t xml:space="preserve">complete the rest of the physical examination. </w:t>
            </w:r>
          </w:p>
        </w:tc>
      </w:tr>
      <w:tr w:rsidR="009961B6" w:rsidRPr="00D011C5" w14:paraId="769EDAE0" w14:textId="77777777" w:rsidTr="004440F9">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709" w:type="dxa"/>
            <w:tcBorders>
              <w:top w:val="single" w:sz="4" w:space="0" w:color="1A1717"/>
              <w:left w:val="single" w:sz="4" w:space="0" w:color="1A1717"/>
              <w:bottom w:val="single" w:sz="4" w:space="0" w:color="1A1717"/>
              <w:right w:val="single" w:sz="4" w:space="0" w:color="1A1717"/>
            </w:tcBorders>
            <w:shd w:val="clear" w:color="auto" w:fill="E0FBD1"/>
          </w:tcPr>
          <w:p w14:paraId="0C1F1AD2" w14:textId="2ED84FBF" w:rsidR="00A32176" w:rsidRPr="00A96702" w:rsidRDefault="00A32176" w:rsidP="00A32176">
            <w:pPr>
              <w:pStyle w:val="BodyText"/>
              <w:spacing w:after="0" w:line="276" w:lineRule="auto"/>
              <w:rPr>
                <w:rFonts w:cs="Arial"/>
                <w:color w:val="425563" w:themeColor="accent6"/>
              </w:rPr>
            </w:pPr>
            <w:r>
              <w:rPr>
                <w:rFonts w:cs="Arial"/>
                <w:color w:val="425563" w:themeColor="accent6"/>
              </w:rPr>
              <w:lastRenderedPageBreak/>
              <w:t>6</w:t>
            </w:r>
          </w:p>
        </w:tc>
        <w:tc>
          <w:tcPr>
            <w:tcW w:w="5954" w:type="dxa"/>
            <w:tcBorders>
              <w:top w:val="single" w:sz="4" w:space="0" w:color="1A1717"/>
              <w:left w:val="single" w:sz="4" w:space="0" w:color="1A1717"/>
              <w:bottom w:val="single" w:sz="4" w:space="0" w:color="1A1717"/>
              <w:right w:val="single" w:sz="4" w:space="0" w:color="1A1717"/>
            </w:tcBorders>
            <w:shd w:val="clear" w:color="auto" w:fill="E0FBD1"/>
          </w:tcPr>
          <w:p w14:paraId="205494DA" w14:textId="0CCF6903" w:rsidR="00A32176" w:rsidRPr="00A96702" w:rsidRDefault="00A32176" w:rsidP="004440F9">
            <w:pPr>
              <w:pStyle w:val="BodyText"/>
              <w:spacing w:after="0" w:line="276" w:lineRule="auto"/>
              <w:rPr>
                <w:rFonts w:cs="Arial"/>
                <w:color w:val="425563" w:themeColor="accent6"/>
              </w:rPr>
            </w:pPr>
            <w:r w:rsidRPr="00A96702">
              <w:rPr>
                <w:rFonts w:cs="Arial"/>
                <w:color w:val="425563" w:themeColor="accent6"/>
              </w:rPr>
              <w:t xml:space="preserve">The learning environment values and champions learning. There is a culture of continuous learning </w:t>
            </w:r>
            <w:proofErr w:type="gramStart"/>
            <w:r w:rsidRPr="00A96702">
              <w:rPr>
                <w:rFonts w:cs="Arial"/>
                <w:color w:val="425563" w:themeColor="accent6"/>
              </w:rPr>
              <w:t>where</w:t>
            </w:r>
            <w:proofErr w:type="gramEnd"/>
            <w:r w:rsidRPr="00A96702">
              <w:rPr>
                <w:rFonts w:cs="Arial"/>
                <w:color w:val="425563" w:themeColor="accent6"/>
              </w:rPr>
              <w:t xml:space="preserve"> giving and receiving constructive feedback is both encouraged and routine practice</w:t>
            </w:r>
          </w:p>
        </w:tc>
        <w:tc>
          <w:tcPr>
            <w:tcW w:w="1843" w:type="dxa"/>
            <w:tcBorders>
              <w:top w:val="single" w:sz="4" w:space="0" w:color="1A1717"/>
              <w:left w:val="single" w:sz="4" w:space="0" w:color="1A1717"/>
              <w:bottom w:val="single" w:sz="4" w:space="0" w:color="1A1717"/>
              <w:right w:val="single" w:sz="4" w:space="0" w:color="1A1717"/>
            </w:tcBorders>
          </w:tcPr>
          <w:p w14:paraId="67DF2943" w14:textId="74CB3603" w:rsidR="00A32176" w:rsidRPr="00A96702" w:rsidRDefault="00A32176" w:rsidP="004440F9">
            <w:pPr>
              <w:pStyle w:val="BodyText"/>
              <w:spacing w:after="0" w:line="276" w:lineRule="auto"/>
              <w:rPr>
                <w:rFonts w:cs="Arial"/>
                <w:color w:val="425563" w:themeColor="accent6"/>
              </w:rPr>
            </w:pPr>
            <w:r w:rsidRPr="00A96702">
              <w:rPr>
                <w:rFonts w:cs="Arial"/>
                <w:color w:val="425563" w:themeColor="accent6"/>
              </w:rPr>
              <w:t>1.1/1.4</w:t>
            </w:r>
          </w:p>
        </w:tc>
        <w:tc>
          <w:tcPr>
            <w:tcW w:w="7229" w:type="dxa"/>
            <w:tcBorders>
              <w:top w:val="single" w:sz="4" w:space="0" w:color="1A1717"/>
              <w:left w:val="single" w:sz="4" w:space="0" w:color="1A1717"/>
              <w:bottom w:val="single" w:sz="4" w:space="0" w:color="1A1717"/>
              <w:right w:val="single" w:sz="4" w:space="0" w:color="1A1717"/>
            </w:tcBorders>
          </w:tcPr>
          <w:p w14:paraId="760ADB18" w14:textId="0552D14E" w:rsidR="00A32176" w:rsidRPr="004440F9" w:rsidRDefault="3569886B" w:rsidP="004440F9">
            <w:pPr>
              <w:pStyle w:val="BodyText"/>
              <w:spacing w:after="0" w:line="276" w:lineRule="auto"/>
              <w:rPr>
                <w:rFonts w:cs="Arial"/>
                <w:color w:val="425563" w:themeColor="accent6"/>
              </w:rPr>
            </w:pPr>
            <w:r w:rsidRPr="004440F9">
              <w:rPr>
                <w:rFonts w:cs="Arial"/>
                <w:color w:val="425563" w:themeColor="accent6"/>
              </w:rPr>
              <w:t xml:space="preserve">A good example of this is at the end of each student placement we ask them to fill out a questionnaire on how their placement was at the Practice. </w:t>
            </w:r>
            <w:r w:rsidR="7B8753A6" w:rsidRPr="004440F9">
              <w:rPr>
                <w:rFonts w:cs="Arial"/>
                <w:color w:val="425563" w:themeColor="accent6"/>
              </w:rPr>
              <w:t xml:space="preserve">The questionnaire can be completed anonymously if required and is submitted through survey monkey. </w:t>
            </w:r>
          </w:p>
          <w:p w14:paraId="39BD771D" w14:textId="2179CBFB" w:rsidR="4FB5CB78" w:rsidRPr="004440F9" w:rsidRDefault="4FB5CB78" w:rsidP="004440F9">
            <w:pPr>
              <w:pStyle w:val="BodyText"/>
              <w:spacing w:after="0" w:line="276" w:lineRule="auto"/>
              <w:rPr>
                <w:rFonts w:cs="Arial"/>
                <w:color w:val="425563" w:themeColor="accent6"/>
              </w:rPr>
            </w:pPr>
          </w:p>
          <w:p w14:paraId="4328284D" w14:textId="22FEF240" w:rsidR="00100185" w:rsidRPr="004440F9" w:rsidRDefault="00100185" w:rsidP="004440F9">
            <w:pPr>
              <w:pStyle w:val="BodyText"/>
              <w:spacing w:after="0" w:line="276" w:lineRule="auto"/>
              <w:rPr>
                <w:rFonts w:cs="Arial"/>
                <w:color w:val="425563" w:themeColor="accent6"/>
              </w:rPr>
            </w:pPr>
            <w:r w:rsidRPr="004440F9">
              <w:rPr>
                <w:rFonts w:cs="Arial"/>
                <w:color w:val="425563" w:themeColor="accent6"/>
              </w:rPr>
              <w:t xml:space="preserve">We ask questions that will help improve future placements. </w:t>
            </w:r>
          </w:p>
        </w:tc>
      </w:tr>
    </w:tbl>
    <w:p w14:paraId="1CC805A9" w14:textId="77777777" w:rsidR="00152EA7" w:rsidRDefault="00152EA7" w:rsidP="722A3515">
      <w:pPr>
        <w:spacing w:after="0" w:line="276" w:lineRule="auto"/>
        <w:rPr>
          <w:rFonts w:eastAsia="Arial" w:cs="Arial"/>
          <w:b/>
          <w:bCs/>
          <w:i/>
          <w:iCs/>
          <w:color w:val="FF0000"/>
        </w:rPr>
      </w:pPr>
    </w:p>
    <w:p w14:paraId="71105ECD" w14:textId="408DF1A5" w:rsidR="5400B79D" w:rsidRDefault="7AE71E54" w:rsidP="722A3515">
      <w:pPr>
        <w:spacing w:after="0" w:line="276" w:lineRule="auto"/>
        <w:rPr>
          <w:rFonts w:eastAsia="Arial" w:cs="Arial"/>
          <w:b/>
          <w:bCs/>
          <w:i/>
          <w:iCs/>
          <w:color w:val="FF0000"/>
        </w:rPr>
      </w:pPr>
      <w:r w:rsidRPr="722A3515">
        <w:rPr>
          <w:rFonts w:eastAsia="Arial" w:cs="Arial"/>
          <w:b/>
          <w:bCs/>
          <w:i/>
          <w:iCs/>
          <w:color w:val="FF0000"/>
        </w:rPr>
        <w:t>For TVW PCS use only</w:t>
      </w:r>
    </w:p>
    <w:p w14:paraId="73D98F4A" w14:textId="77777777" w:rsidR="00A96702" w:rsidRDefault="00A96702" w:rsidP="722A3515">
      <w:pPr>
        <w:spacing w:after="0" w:line="276" w:lineRule="auto"/>
        <w:ind w:left="-1276" w:right="4950"/>
        <w:rPr>
          <w:rFonts w:eastAsia="Arial" w:cs="Arial"/>
          <w:b/>
          <w:bCs/>
          <w:i/>
          <w:iCs/>
          <w:color w:val="FF0000"/>
        </w:rPr>
      </w:pPr>
    </w:p>
    <w:tbl>
      <w:tblPr>
        <w:tblStyle w:val="TableGrid"/>
        <w:tblW w:w="15735" w:type="dxa"/>
        <w:tblInd w:w="-147" w:type="dxa"/>
        <w:tblLook w:val="04A0" w:firstRow="1" w:lastRow="0" w:firstColumn="1" w:lastColumn="0" w:noHBand="0" w:noVBand="1"/>
      </w:tblPr>
      <w:tblGrid>
        <w:gridCol w:w="2276"/>
        <w:gridCol w:w="2402"/>
        <w:gridCol w:w="3685"/>
        <w:gridCol w:w="3686"/>
        <w:gridCol w:w="3686"/>
      </w:tblGrid>
      <w:tr w:rsidR="00F859F8" w14:paraId="75A18190" w14:textId="77777777" w:rsidTr="002E0060">
        <w:tc>
          <w:tcPr>
            <w:tcW w:w="15735" w:type="dxa"/>
            <w:gridSpan w:val="5"/>
            <w:shd w:val="clear" w:color="auto" w:fill="425563" w:themeFill="accent6"/>
          </w:tcPr>
          <w:p w14:paraId="3EE5169E" w14:textId="23467ADC" w:rsidR="00A96702" w:rsidRDefault="00A96702" w:rsidP="00A96702">
            <w:pPr>
              <w:spacing w:after="0" w:line="276" w:lineRule="auto"/>
            </w:pPr>
            <w:r w:rsidRPr="00860E6E">
              <w:rPr>
                <w:rFonts w:eastAsia="Arial" w:cs="Arial"/>
                <w:b/>
                <w:bCs/>
                <w:color w:val="FFFFFF" w:themeColor="text1"/>
              </w:rPr>
              <w:t xml:space="preserve">1 - Creating a culture of </w:t>
            </w:r>
            <w:r w:rsidRPr="00860E6E">
              <w:rPr>
                <w:b/>
                <w:bCs/>
                <w:color w:val="FFFFFF" w:themeColor="text1"/>
              </w:rPr>
              <w:t>quality, safety, learning and continuous improvement</w:t>
            </w:r>
          </w:p>
        </w:tc>
      </w:tr>
      <w:tr w:rsidR="00F859F8" w14:paraId="15EC9C44" w14:textId="77777777" w:rsidTr="002A08F5">
        <w:tc>
          <w:tcPr>
            <w:tcW w:w="4678" w:type="dxa"/>
            <w:gridSpan w:val="2"/>
            <w:shd w:val="clear" w:color="auto" w:fill="FFE0C1"/>
          </w:tcPr>
          <w:p w14:paraId="4FF46D2B" w14:textId="07F5D34A" w:rsidR="00182B77" w:rsidRDefault="00182B77" w:rsidP="009D3E5A">
            <w:pPr>
              <w:spacing w:after="0" w:line="276" w:lineRule="auto"/>
            </w:pPr>
            <w:r>
              <w:t>Quality measures (please highlight)</w:t>
            </w:r>
          </w:p>
        </w:tc>
        <w:tc>
          <w:tcPr>
            <w:tcW w:w="3685" w:type="dxa"/>
          </w:tcPr>
          <w:p w14:paraId="6F0CEE33" w14:textId="7CB760B9" w:rsidR="00182B77" w:rsidRDefault="00182B77" w:rsidP="0045023A">
            <w:pPr>
              <w:spacing w:after="0" w:line="276" w:lineRule="auto"/>
              <w:jc w:val="center"/>
            </w:pPr>
            <w:r w:rsidRPr="006A4E98">
              <w:rPr>
                <w:highlight w:val="yellow"/>
              </w:rPr>
              <w:t>Achieved</w:t>
            </w:r>
          </w:p>
        </w:tc>
        <w:tc>
          <w:tcPr>
            <w:tcW w:w="3686" w:type="dxa"/>
          </w:tcPr>
          <w:p w14:paraId="5931F885" w14:textId="220684CE" w:rsidR="00182B77" w:rsidRDefault="00182B77" w:rsidP="0045023A">
            <w:pPr>
              <w:spacing w:after="0" w:line="276" w:lineRule="auto"/>
              <w:jc w:val="center"/>
            </w:pPr>
            <w:r>
              <w:t>Not fully achieved</w:t>
            </w:r>
          </w:p>
        </w:tc>
        <w:tc>
          <w:tcPr>
            <w:tcW w:w="3686" w:type="dxa"/>
          </w:tcPr>
          <w:p w14:paraId="4D6AD14F" w14:textId="211618E9" w:rsidR="00182B77" w:rsidRDefault="00182B77" w:rsidP="0045023A">
            <w:pPr>
              <w:spacing w:after="0" w:line="276" w:lineRule="auto"/>
              <w:jc w:val="center"/>
            </w:pPr>
            <w:r>
              <w:t>Not achieved</w:t>
            </w:r>
          </w:p>
        </w:tc>
      </w:tr>
      <w:tr w:rsidR="00F859F8" w14:paraId="55DCA04E" w14:textId="77777777" w:rsidTr="002E0060">
        <w:tc>
          <w:tcPr>
            <w:tcW w:w="15735" w:type="dxa"/>
            <w:gridSpan w:val="5"/>
            <w:shd w:val="clear" w:color="auto" w:fill="FFE0C1"/>
          </w:tcPr>
          <w:p w14:paraId="793A8A68" w14:textId="5B76915A" w:rsidR="00A96702" w:rsidRDefault="00A96702" w:rsidP="00A96702">
            <w:pPr>
              <w:spacing w:after="0" w:line="276" w:lineRule="auto"/>
            </w:pPr>
            <w:r>
              <w:t>Overall assessors’ comments</w:t>
            </w:r>
          </w:p>
        </w:tc>
      </w:tr>
      <w:tr w:rsidR="00873395" w14:paraId="014E9A7F" w14:textId="77777777" w:rsidTr="00581403">
        <w:trPr>
          <w:trHeight w:val="69"/>
        </w:trPr>
        <w:tc>
          <w:tcPr>
            <w:tcW w:w="15735" w:type="dxa"/>
            <w:gridSpan w:val="5"/>
          </w:tcPr>
          <w:p w14:paraId="0DB6EA52" w14:textId="1AA8CCF8" w:rsidR="00831AD1" w:rsidRPr="008D0369" w:rsidRDefault="17A382C1" w:rsidP="008D0369">
            <w:pPr>
              <w:spacing w:after="0" w:line="276" w:lineRule="auto"/>
              <w:rPr>
                <w:rFonts w:cs="Arial"/>
              </w:rPr>
            </w:pPr>
            <w:r w:rsidRPr="008D0369">
              <w:rPr>
                <w:rFonts w:eastAsia="Helvetica Neue" w:cs="Arial"/>
              </w:rPr>
              <w:t>Areas of good practice:</w:t>
            </w:r>
          </w:p>
          <w:p w14:paraId="206A9425" w14:textId="4B1C9D7D" w:rsidR="00831AD1" w:rsidRPr="008D0369" w:rsidRDefault="008D0369" w:rsidP="008D0369">
            <w:pPr>
              <w:pStyle w:val="ListParagraph"/>
              <w:numPr>
                <w:ilvl w:val="0"/>
                <w:numId w:val="35"/>
              </w:numPr>
              <w:spacing w:after="0" w:line="276" w:lineRule="auto"/>
              <w:rPr>
                <w:rFonts w:eastAsia="Helvetica Neue" w:cs="Arial"/>
              </w:rPr>
            </w:pPr>
            <w:r>
              <w:rPr>
                <w:rFonts w:eastAsia="Helvetica Neue" w:cs="Arial"/>
              </w:rPr>
              <w:t>Good e</w:t>
            </w:r>
            <w:r w:rsidR="17A382C1" w:rsidRPr="008D0369">
              <w:rPr>
                <w:rFonts w:eastAsia="Helvetica Neue" w:cs="Arial"/>
              </w:rPr>
              <w:t xml:space="preserve">xamples of supporting </w:t>
            </w:r>
            <w:r w:rsidR="00F86FB9">
              <w:rPr>
                <w:rFonts w:eastAsia="Helvetica Neue" w:cs="Arial"/>
              </w:rPr>
              <w:t xml:space="preserve">students / </w:t>
            </w:r>
            <w:r w:rsidR="17A382C1" w:rsidRPr="008D0369">
              <w:rPr>
                <w:rFonts w:eastAsia="Helvetica Neue" w:cs="Arial"/>
              </w:rPr>
              <w:t>learners and patients</w:t>
            </w:r>
            <w:r>
              <w:rPr>
                <w:rFonts w:eastAsia="Helvetica Neue" w:cs="Arial"/>
              </w:rPr>
              <w:t>,</w:t>
            </w:r>
            <w:r w:rsidR="17A382C1" w:rsidRPr="008D0369">
              <w:rPr>
                <w:rFonts w:eastAsia="Helvetica Neue" w:cs="Arial"/>
              </w:rPr>
              <w:t xml:space="preserve"> and adapting as needed e.g.</w:t>
            </w:r>
            <w:r>
              <w:rPr>
                <w:rFonts w:eastAsia="Helvetica Neue" w:cs="Arial"/>
              </w:rPr>
              <w:t xml:space="preserve"> </w:t>
            </w:r>
            <w:r w:rsidR="17A382C1" w:rsidRPr="008D0369">
              <w:rPr>
                <w:rFonts w:eastAsia="Helvetica Neue" w:cs="Arial"/>
              </w:rPr>
              <w:t xml:space="preserve">accommodations for </w:t>
            </w:r>
            <w:r w:rsidRPr="008D0369">
              <w:rPr>
                <w:rFonts w:eastAsia="Helvetica Neue" w:cs="Arial"/>
              </w:rPr>
              <w:t>Ramadan</w:t>
            </w:r>
            <w:r w:rsidR="17A382C1" w:rsidRPr="008D0369">
              <w:rPr>
                <w:rFonts w:eastAsia="Helvetica Neue" w:cs="Arial"/>
              </w:rPr>
              <w:t xml:space="preserve"> and neurodiversity</w:t>
            </w:r>
          </w:p>
          <w:p w14:paraId="3F7391FB" w14:textId="2DFF0F25" w:rsidR="00831AD1" w:rsidRPr="008D0369" w:rsidRDefault="00581403" w:rsidP="008D0369">
            <w:pPr>
              <w:pStyle w:val="ListParagraph"/>
              <w:numPr>
                <w:ilvl w:val="0"/>
                <w:numId w:val="35"/>
              </w:numPr>
              <w:spacing w:after="0" w:line="276" w:lineRule="auto"/>
              <w:rPr>
                <w:rFonts w:eastAsia="Helvetica Neue" w:cs="Arial"/>
              </w:rPr>
            </w:pPr>
            <w:r>
              <w:rPr>
                <w:rFonts w:eastAsia="Helvetica Neue" w:cs="Arial"/>
              </w:rPr>
              <w:t>Example of</w:t>
            </w:r>
            <w:r w:rsidR="17A382C1" w:rsidRPr="008D0369">
              <w:rPr>
                <w:rFonts w:eastAsia="Helvetica Neue" w:cs="Arial"/>
              </w:rPr>
              <w:t xml:space="preserve"> liaising with students</w:t>
            </w:r>
            <w:r w:rsidR="00F86FB9">
              <w:rPr>
                <w:rFonts w:eastAsia="Helvetica Neue" w:cs="Arial"/>
              </w:rPr>
              <w:t xml:space="preserve"> / learners</w:t>
            </w:r>
            <w:r w:rsidR="17A382C1" w:rsidRPr="008D0369">
              <w:rPr>
                <w:rFonts w:eastAsia="Helvetica Neue" w:cs="Arial"/>
              </w:rPr>
              <w:t xml:space="preserve"> and </w:t>
            </w:r>
            <w:r w:rsidR="00F86FB9">
              <w:rPr>
                <w:rFonts w:eastAsia="Helvetica Neue" w:cs="Arial"/>
              </w:rPr>
              <w:t>Higher Education Institutes (HEIs)</w:t>
            </w:r>
            <w:r w:rsidR="17A382C1" w:rsidRPr="008D0369">
              <w:rPr>
                <w:rFonts w:eastAsia="Helvetica Neue" w:cs="Arial"/>
              </w:rPr>
              <w:t xml:space="preserve"> to understand individual learner needs and put adjustments in place</w:t>
            </w:r>
          </w:p>
          <w:p w14:paraId="2A3B5C6D" w14:textId="2CF4D343" w:rsidR="00831AD1" w:rsidRPr="008D0369" w:rsidRDefault="17A382C1" w:rsidP="008D0369">
            <w:pPr>
              <w:pStyle w:val="ListParagraph"/>
              <w:numPr>
                <w:ilvl w:val="0"/>
                <w:numId w:val="35"/>
              </w:numPr>
              <w:spacing w:after="0" w:line="276" w:lineRule="auto"/>
              <w:rPr>
                <w:rFonts w:eastAsia="Helvetica Neue" w:cs="Arial"/>
              </w:rPr>
            </w:pPr>
            <w:r w:rsidRPr="008D0369">
              <w:rPr>
                <w:rFonts w:eastAsia="Helvetica Neue" w:cs="Arial"/>
              </w:rPr>
              <w:t>Example of adapting to meet supernumerary status of learners where appropriate</w:t>
            </w:r>
            <w:r w:rsidR="00581403">
              <w:rPr>
                <w:rFonts w:eastAsia="Helvetica Neue" w:cs="Arial"/>
              </w:rPr>
              <w:t>,</w:t>
            </w:r>
            <w:r w:rsidRPr="008D0369">
              <w:rPr>
                <w:rFonts w:eastAsia="Helvetica Neue" w:cs="Arial"/>
              </w:rPr>
              <w:t xml:space="preserve"> whilst also providing learning opportunities</w:t>
            </w:r>
          </w:p>
          <w:p w14:paraId="3E65C071" w14:textId="464CB76C" w:rsidR="00831AD1" w:rsidRPr="008D0369" w:rsidRDefault="4789E4A8" w:rsidP="008D0369">
            <w:pPr>
              <w:pStyle w:val="ListParagraph"/>
              <w:numPr>
                <w:ilvl w:val="0"/>
                <w:numId w:val="34"/>
              </w:numPr>
              <w:spacing w:after="0" w:line="276" w:lineRule="auto"/>
              <w:rPr>
                <w:rFonts w:eastAsia="Helvetica Neue" w:cs="Arial"/>
              </w:rPr>
            </w:pPr>
            <w:r w:rsidRPr="008D0369">
              <w:rPr>
                <w:rFonts w:eastAsia="Helvetica Neue" w:cs="Arial"/>
              </w:rPr>
              <w:t>E</w:t>
            </w:r>
            <w:r w:rsidR="17A382C1" w:rsidRPr="008D0369">
              <w:rPr>
                <w:rFonts w:eastAsia="Helvetica Neue" w:cs="Arial"/>
              </w:rPr>
              <w:t xml:space="preserve">stablished mechanisms are in place to regularly collect learner feedback. </w:t>
            </w:r>
            <w:r w:rsidR="1760F86C" w:rsidRPr="008D0369">
              <w:rPr>
                <w:rFonts w:eastAsia="Helvetica Neue" w:cs="Arial"/>
              </w:rPr>
              <w:t>Examples in</w:t>
            </w:r>
            <w:r w:rsidR="17A382C1" w:rsidRPr="008D0369">
              <w:rPr>
                <w:rFonts w:eastAsia="Helvetica Neue" w:cs="Arial"/>
              </w:rPr>
              <w:t xml:space="preserve"> </w:t>
            </w:r>
            <w:r w:rsidR="1760F86C" w:rsidRPr="008D0369">
              <w:rPr>
                <w:rFonts w:eastAsia="Helvetica Neue" w:cs="Arial"/>
              </w:rPr>
              <w:t>2.8</w:t>
            </w:r>
            <w:r w:rsidR="17A382C1" w:rsidRPr="008D0369">
              <w:rPr>
                <w:rFonts w:eastAsia="Helvetica Neue" w:cs="Arial"/>
              </w:rPr>
              <w:t xml:space="preserve"> of responding to, </w:t>
            </w:r>
            <w:r w:rsidR="00581403" w:rsidRPr="008D0369">
              <w:rPr>
                <w:rFonts w:eastAsia="Helvetica Neue" w:cs="Arial"/>
              </w:rPr>
              <w:t>sharing,</w:t>
            </w:r>
            <w:r w:rsidR="17A382C1" w:rsidRPr="008D0369">
              <w:rPr>
                <w:rFonts w:eastAsia="Helvetica Neue" w:cs="Arial"/>
              </w:rPr>
              <w:t xml:space="preserve"> and acting on feedback to improve learner placements</w:t>
            </w:r>
          </w:p>
          <w:p w14:paraId="50168802" w14:textId="77777777" w:rsidR="00E15626" w:rsidRPr="008D0369" w:rsidRDefault="00E15626" w:rsidP="008D0369">
            <w:pPr>
              <w:spacing w:after="0" w:line="276" w:lineRule="auto"/>
              <w:rPr>
                <w:rFonts w:eastAsia="Helvetica Neue" w:cs="Arial"/>
              </w:rPr>
            </w:pPr>
          </w:p>
          <w:p w14:paraId="3BE6721D" w14:textId="71FCEC7A" w:rsidR="00262EAF" w:rsidRPr="00581403" w:rsidRDefault="00262EAF" w:rsidP="008D0369">
            <w:pPr>
              <w:pStyle w:val="TableParagraph"/>
              <w:spacing w:line="276" w:lineRule="auto"/>
              <w:rPr>
                <w:color w:val="425563" w:themeColor="accent6"/>
                <w:sz w:val="24"/>
              </w:rPr>
            </w:pPr>
            <w:r w:rsidRPr="00581403">
              <w:rPr>
                <w:color w:val="425563" w:themeColor="accent6"/>
                <w:sz w:val="24"/>
              </w:rPr>
              <w:t>A</w:t>
            </w:r>
            <w:r w:rsidR="0092052E" w:rsidRPr="00581403">
              <w:rPr>
                <w:color w:val="425563" w:themeColor="accent6"/>
                <w:sz w:val="24"/>
              </w:rPr>
              <w:t>ctions</w:t>
            </w:r>
            <w:r w:rsidRPr="00581403">
              <w:rPr>
                <w:color w:val="425563" w:themeColor="accent6"/>
                <w:sz w:val="24"/>
              </w:rPr>
              <w:t>:</w:t>
            </w:r>
          </w:p>
          <w:p w14:paraId="4A5D889C" w14:textId="5D44CA12" w:rsidR="00452256" w:rsidRPr="008D0369" w:rsidRDefault="0092052E" w:rsidP="008D0369">
            <w:pPr>
              <w:pStyle w:val="TableParagraph"/>
              <w:numPr>
                <w:ilvl w:val="0"/>
                <w:numId w:val="36"/>
              </w:numPr>
              <w:spacing w:line="276" w:lineRule="auto"/>
              <w:ind w:left="567"/>
              <w:rPr>
                <w:color w:val="221F1F"/>
                <w:sz w:val="24"/>
              </w:rPr>
            </w:pPr>
            <w:r w:rsidRPr="00581403">
              <w:rPr>
                <w:color w:val="425563" w:themeColor="accent6"/>
                <w:sz w:val="24"/>
              </w:rPr>
              <w:t xml:space="preserve">Fully complete the educator database with the qualifications of your supervisors, so that the panel can be assured that they are able to support </w:t>
            </w:r>
            <w:proofErr w:type="gramStart"/>
            <w:r w:rsidRPr="00581403">
              <w:rPr>
                <w:color w:val="425563" w:themeColor="accent6"/>
                <w:sz w:val="24"/>
              </w:rPr>
              <w:t>wider</w:t>
            </w:r>
            <w:proofErr w:type="gramEnd"/>
            <w:r w:rsidRPr="00581403">
              <w:rPr>
                <w:color w:val="425563" w:themeColor="accent6"/>
                <w:sz w:val="24"/>
              </w:rPr>
              <w:t xml:space="preserve"> workforce learners</w:t>
            </w:r>
          </w:p>
        </w:tc>
      </w:tr>
      <w:tr w:rsidR="00F859F8" w14:paraId="195316A2" w14:textId="77777777" w:rsidTr="002E0060">
        <w:tc>
          <w:tcPr>
            <w:tcW w:w="15735" w:type="dxa"/>
            <w:gridSpan w:val="5"/>
            <w:shd w:val="clear" w:color="auto" w:fill="FFE0C1"/>
          </w:tcPr>
          <w:p w14:paraId="62CE244A" w14:textId="2CFB44E6" w:rsidR="00702367" w:rsidRDefault="00702367" w:rsidP="00A96702">
            <w:pPr>
              <w:spacing w:after="0" w:line="276" w:lineRule="auto"/>
            </w:pPr>
            <w:r w:rsidRPr="00702367">
              <w:t>Please add comments regarding requirements to meet unmet or partially met standards</w:t>
            </w:r>
          </w:p>
        </w:tc>
      </w:tr>
      <w:tr w:rsidR="00F1695D" w14:paraId="405C60A2" w14:textId="77777777" w:rsidTr="002E0060">
        <w:tc>
          <w:tcPr>
            <w:tcW w:w="2276" w:type="dxa"/>
            <w:shd w:val="clear" w:color="auto" w:fill="FFE0C1"/>
          </w:tcPr>
          <w:p w14:paraId="0CE5A6EB" w14:textId="2A44A61B" w:rsidR="00702367" w:rsidRDefault="00702367" w:rsidP="00A96702">
            <w:pPr>
              <w:spacing w:after="0" w:line="276" w:lineRule="auto"/>
            </w:pPr>
            <w:r>
              <w:t>Quality measure</w:t>
            </w:r>
          </w:p>
        </w:tc>
        <w:tc>
          <w:tcPr>
            <w:tcW w:w="13459" w:type="dxa"/>
            <w:gridSpan w:val="4"/>
            <w:shd w:val="clear" w:color="auto" w:fill="FFE0C1"/>
          </w:tcPr>
          <w:p w14:paraId="31485E74" w14:textId="2FEF5C42" w:rsidR="00702367" w:rsidRDefault="00831AD1" w:rsidP="00A96702">
            <w:pPr>
              <w:spacing w:after="0" w:line="276" w:lineRule="auto"/>
            </w:pPr>
            <w:r>
              <w:t xml:space="preserve">Action required </w:t>
            </w:r>
          </w:p>
        </w:tc>
      </w:tr>
      <w:tr w:rsidR="00873395" w14:paraId="54AB1A73" w14:textId="77777777" w:rsidTr="002E0060">
        <w:tc>
          <w:tcPr>
            <w:tcW w:w="2276" w:type="dxa"/>
          </w:tcPr>
          <w:p w14:paraId="44C97EFB" w14:textId="227F02FE" w:rsidR="00702367" w:rsidRDefault="002A08F5" w:rsidP="00A96702">
            <w:pPr>
              <w:spacing w:after="0" w:line="276" w:lineRule="auto"/>
            </w:pPr>
            <w:r>
              <w:t>Not applicable</w:t>
            </w:r>
          </w:p>
        </w:tc>
        <w:tc>
          <w:tcPr>
            <w:tcW w:w="13459" w:type="dxa"/>
            <w:gridSpan w:val="4"/>
          </w:tcPr>
          <w:p w14:paraId="46A8CC1C" w14:textId="77777777" w:rsidR="00702367" w:rsidRDefault="00702367" w:rsidP="00A96702">
            <w:pPr>
              <w:spacing w:after="0" w:line="276" w:lineRule="auto"/>
            </w:pPr>
          </w:p>
        </w:tc>
      </w:tr>
    </w:tbl>
    <w:p w14:paraId="47D04B81" w14:textId="77777777" w:rsidR="00A96702" w:rsidRDefault="00A96702" w:rsidP="00A96702">
      <w:pPr>
        <w:spacing w:after="0" w:line="276" w:lineRule="auto"/>
        <w:ind w:left="-1276"/>
        <w:rPr>
          <w:sz w:val="32"/>
          <w:szCs w:val="32"/>
        </w:rPr>
      </w:pPr>
    </w:p>
    <w:p w14:paraId="398F18AB" w14:textId="7FC84E8B" w:rsidR="009448FD" w:rsidRPr="009448FD" w:rsidRDefault="009448FD" w:rsidP="009448FD">
      <w:pPr>
        <w:pStyle w:val="ListParagraph"/>
        <w:numPr>
          <w:ilvl w:val="0"/>
          <w:numId w:val="24"/>
        </w:numPr>
        <w:spacing w:after="0" w:line="276" w:lineRule="auto"/>
        <w:rPr>
          <w:b/>
          <w:bCs/>
          <w:color w:val="005EB8" w:themeColor="text2"/>
          <w:sz w:val="32"/>
          <w:szCs w:val="32"/>
        </w:rPr>
      </w:pPr>
      <w:bookmarkStart w:id="15" w:name="Education"/>
      <w:r w:rsidRPr="009448FD">
        <w:rPr>
          <w:b/>
          <w:bCs/>
          <w:color w:val="005EB8" w:themeColor="text2"/>
          <w:sz w:val="32"/>
          <w:szCs w:val="32"/>
        </w:rPr>
        <w:t>Ed</w:t>
      </w:r>
      <w:r w:rsidR="74A19AC7" w:rsidRPr="009448FD">
        <w:rPr>
          <w:b/>
          <w:bCs/>
          <w:color w:val="005EB8" w:themeColor="text2"/>
          <w:sz w:val="32"/>
          <w:szCs w:val="32"/>
        </w:rPr>
        <w:t>ucational governance and risk management</w:t>
      </w:r>
    </w:p>
    <w:bookmarkEnd w:id="15"/>
    <w:p w14:paraId="396E1ADD" w14:textId="77777777" w:rsidR="009448FD" w:rsidRPr="009448FD" w:rsidRDefault="009448FD" w:rsidP="009448FD">
      <w:pPr>
        <w:spacing w:after="0" w:line="276" w:lineRule="auto"/>
        <w:rPr>
          <w:b/>
          <w:bCs/>
          <w:color w:val="005EB8" w:themeColor="text2"/>
          <w:sz w:val="32"/>
          <w:szCs w:val="32"/>
        </w:rPr>
      </w:pPr>
    </w:p>
    <w:tbl>
      <w:tblPr>
        <w:tblStyle w:val="TableGridLight"/>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959"/>
        <w:gridCol w:w="1843"/>
        <w:gridCol w:w="7229"/>
      </w:tblGrid>
      <w:tr w:rsidR="00955F0A" w14:paraId="6072A536" w14:textId="77777777" w:rsidTr="4FB5CB78">
        <w:trPr>
          <w:trHeight w:val="300"/>
        </w:trPr>
        <w:tc>
          <w:tcPr>
            <w:tcW w:w="704" w:type="dxa"/>
            <w:shd w:val="clear" w:color="auto" w:fill="425563" w:themeFill="accent6"/>
          </w:tcPr>
          <w:p w14:paraId="02138B7D" w14:textId="46E463D9" w:rsidR="002E02D2" w:rsidRPr="4493462B" w:rsidRDefault="002E02D2" w:rsidP="002E02D2">
            <w:pPr>
              <w:pStyle w:val="BodyText"/>
              <w:spacing w:after="0" w:line="276" w:lineRule="auto"/>
              <w:jc w:val="center"/>
              <w:rPr>
                <w:rFonts w:cs="Arial"/>
                <w:b/>
                <w:bCs/>
                <w:color w:val="auto"/>
              </w:rPr>
            </w:pPr>
            <w:r w:rsidRPr="722A3515">
              <w:rPr>
                <w:rFonts w:cs="Arial"/>
                <w:b/>
                <w:bCs/>
                <w:color w:val="FFFFFF" w:themeColor="text1"/>
                <w:sz w:val="28"/>
                <w:szCs w:val="28"/>
              </w:rPr>
              <w:t>No.</w:t>
            </w:r>
          </w:p>
        </w:tc>
        <w:tc>
          <w:tcPr>
            <w:tcW w:w="5959" w:type="dxa"/>
            <w:shd w:val="clear" w:color="auto" w:fill="425563" w:themeFill="accent6"/>
          </w:tcPr>
          <w:p w14:paraId="7FD99232" w14:textId="5BFB4244" w:rsidR="002E02D2" w:rsidRPr="4493462B" w:rsidRDefault="002E02D2" w:rsidP="002E02D2">
            <w:pPr>
              <w:pStyle w:val="BodyText"/>
              <w:spacing w:after="0" w:line="276" w:lineRule="auto"/>
              <w:jc w:val="center"/>
              <w:rPr>
                <w:rFonts w:cs="Arial"/>
                <w:b/>
                <w:bCs/>
                <w:color w:val="auto"/>
              </w:rPr>
            </w:pPr>
            <w:r w:rsidRPr="722A3515">
              <w:rPr>
                <w:rFonts w:cs="Arial"/>
                <w:b/>
                <w:bCs/>
                <w:color w:val="FFFFFF" w:themeColor="text1"/>
                <w:sz w:val="28"/>
                <w:szCs w:val="28"/>
              </w:rPr>
              <w:t>Quality measure</w:t>
            </w:r>
          </w:p>
        </w:tc>
        <w:tc>
          <w:tcPr>
            <w:tcW w:w="1843" w:type="dxa"/>
            <w:shd w:val="clear" w:color="auto" w:fill="425563" w:themeFill="accent6"/>
          </w:tcPr>
          <w:p w14:paraId="19977BA8" w14:textId="53D7BBD9" w:rsidR="002E02D2" w:rsidRPr="00B42DDF" w:rsidRDefault="002E02D2" w:rsidP="002E02D2">
            <w:pPr>
              <w:pStyle w:val="BodyText"/>
              <w:spacing w:after="0" w:line="276" w:lineRule="auto"/>
              <w:jc w:val="center"/>
              <w:rPr>
                <w:rFonts w:cs="Arial"/>
                <w:b/>
                <w:bCs/>
                <w:color w:val="auto"/>
                <w:sz w:val="28"/>
                <w:szCs w:val="28"/>
              </w:rPr>
            </w:pPr>
            <w:r w:rsidRPr="00B42DDF">
              <w:rPr>
                <w:rFonts w:cs="Arial"/>
                <w:b/>
                <w:color w:val="FFFFFF" w:themeColor="text1"/>
                <w:sz w:val="28"/>
                <w:szCs w:val="28"/>
              </w:rPr>
              <w:t>NHSE Quality Framework standards</w:t>
            </w:r>
          </w:p>
        </w:tc>
        <w:tc>
          <w:tcPr>
            <w:tcW w:w="7229" w:type="dxa"/>
            <w:shd w:val="clear" w:color="auto" w:fill="425563" w:themeFill="accent6"/>
          </w:tcPr>
          <w:p w14:paraId="573CD7AE" w14:textId="77777777" w:rsidR="002E02D2" w:rsidRPr="00B42DDF" w:rsidRDefault="002E02D2" w:rsidP="002E02D2">
            <w:pPr>
              <w:pStyle w:val="BodyText"/>
              <w:spacing w:after="0" w:line="276" w:lineRule="auto"/>
              <w:rPr>
                <w:rFonts w:cs="Arial"/>
                <w:b/>
                <w:bCs/>
                <w:color w:val="FFFFFF" w:themeColor="text1"/>
                <w:sz w:val="28"/>
                <w:szCs w:val="28"/>
              </w:rPr>
            </w:pPr>
            <w:r w:rsidRPr="00B42DDF">
              <w:rPr>
                <w:rFonts w:cs="Arial"/>
                <w:b/>
                <w:color w:val="FFFFFF" w:themeColor="text1"/>
                <w:sz w:val="28"/>
                <w:szCs w:val="28"/>
              </w:rPr>
              <w:t>Evidence</w:t>
            </w:r>
          </w:p>
          <w:p w14:paraId="542B0161" w14:textId="77777777" w:rsidR="002E02D2" w:rsidRPr="00A00128" w:rsidRDefault="002E02D2" w:rsidP="002E02D2">
            <w:pPr>
              <w:pStyle w:val="BodyText"/>
              <w:spacing w:after="0" w:line="276" w:lineRule="auto"/>
              <w:rPr>
                <w:rFonts w:cs="Arial"/>
                <w:b/>
                <w:bCs/>
                <w:color w:val="FFFFFF" w:themeColor="text1"/>
              </w:rPr>
            </w:pPr>
          </w:p>
          <w:p w14:paraId="5CFB1B2E" w14:textId="77777777" w:rsidR="00824B41" w:rsidRDefault="00824B41" w:rsidP="00824B41">
            <w:pPr>
              <w:pStyle w:val="BodyText"/>
              <w:spacing w:after="0" w:line="276" w:lineRule="auto"/>
              <w:rPr>
                <w:rFonts w:cs="Arial"/>
                <w:color w:val="FFFFFF" w:themeColor="text1"/>
              </w:rPr>
            </w:pPr>
            <w:r>
              <w:rPr>
                <w:rFonts w:cs="Arial"/>
                <w:color w:val="FFFFFF" w:themeColor="text1"/>
              </w:rPr>
              <w:t xml:space="preserve">Include </w:t>
            </w:r>
            <w:r w:rsidRPr="00824B41">
              <w:rPr>
                <w:rFonts w:cs="Arial"/>
                <w:color w:val="FFFFFF" w:themeColor="text1"/>
              </w:rPr>
              <w:t>examples of activities, processes or policies that demonstrate how you meet each quality measure</w:t>
            </w:r>
          </w:p>
          <w:p w14:paraId="284EAC7F" w14:textId="77777777" w:rsidR="00824B41" w:rsidRDefault="00824B41" w:rsidP="00824B41">
            <w:pPr>
              <w:pStyle w:val="BodyText"/>
              <w:spacing w:after="0" w:line="276" w:lineRule="auto"/>
              <w:rPr>
                <w:rFonts w:cs="Arial"/>
                <w:color w:val="FFFFFF" w:themeColor="text1"/>
              </w:rPr>
            </w:pPr>
          </w:p>
          <w:p w14:paraId="6D3C567B" w14:textId="77777777" w:rsidR="00824B41" w:rsidRPr="00824B41" w:rsidRDefault="00824B41" w:rsidP="00824B41">
            <w:pPr>
              <w:pStyle w:val="BodyText"/>
              <w:spacing w:after="0" w:line="276" w:lineRule="auto"/>
              <w:rPr>
                <w:rFonts w:cs="Arial"/>
                <w:color w:val="FFFFFF" w:themeColor="text1"/>
              </w:rPr>
            </w:pPr>
            <w:r w:rsidRPr="00824B41">
              <w:rPr>
                <w:rFonts w:cs="Arial"/>
                <w:color w:val="FFFFFF" w:themeColor="text1"/>
              </w:rPr>
              <w:t>Provide at least one learner example to support each quality measure</w:t>
            </w:r>
          </w:p>
          <w:p w14:paraId="3ECE9E6D" w14:textId="77777777" w:rsidR="00824B41" w:rsidRPr="00824B41" w:rsidRDefault="00824B41" w:rsidP="00824B41">
            <w:pPr>
              <w:pStyle w:val="BodyText"/>
              <w:spacing w:after="0" w:line="276" w:lineRule="auto"/>
              <w:rPr>
                <w:rFonts w:cs="Arial"/>
                <w:b/>
                <w:color w:val="FFFFFF" w:themeColor="text1"/>
              </w:rPr>
            </w:pPr>
          </w:p>
          <w:p w14:paraId="3F183FB5" w14:textId="17A08B40" w:rsidR="002E02D2" w:rsidRPr="4493462B" w:rsidRDefault="00824B41" w:rsidP="00824B41">
            <w:pPr>
              <w:pStyle w:val="BodyText"/>
              <w:spacing w:after="0" w:line="276" w:lineRule="auto"/>
              <w:rPr>
                <w:rFonts w:cs="Arial"/>
                <w:i/>
                <w:iCs/>
                <w:color w:val="FFFFFF" w:themeColor="text1"/>
              </w:rPr>
            </w:pPr>
            <w:r w:rsidRPr="00824B41">
              <w:rPr>
                <w:rFonts w:cs="Arial"/>
                <w:bCs/>
                <w:color w:val="FFFFFF" w:themeColor="text1"/>
              </w:rPr>
              <w:t xml:space="preserve">If you identify areas that </w:t>
            </w:r>
            <w:r>
              <w:rPr>
                <w:rFonts w:cs="Arial"/>
                <w:bCs/>
                <w:color w:val="FFFFFF" w:themeColor="text1"/>
              </w:rPr>
              <w:t>require</w:t>
            </w:r>
            <w:r w:rsidRPr="00824B41">
              <w:rPr>
                <w:rFonts w:cs="Arial"/>
                <w:bCs/>
                <w:color w:val="FFFFFF" w:themeColor="text1"/>
              </w:rPr>
              <w:t xml:space="preserve"> further development, </w:t>
            </w:r>
            <w:r>
              <w:rPr>
                <w:rFonts w:cs="Arial"/>
                <w:bCs/>
                <w:color w:val="FFFFFF" w:themeColor="text1"/>
              </w:rPr>
              <w:t>write</w:t>
            </w:r>
            <w:r w:rsidRPr="00824B41">
              <w:rPr>
                <w:rFonts w:cs="Arial"/>
                <w:bCs/>
                <w:color w:val="FFFFFF" w:themeColor="text1"/>
              </w:rPr>
              <w:t xml:space="preserve"> a SMART action plan </w:t>
            </w:r>
            <w:r>
              <w:rPr>
                <w:rFonts w:cs="Arial"/>
                <w:bCs/>
                <w:color w:val="FFFFFF" w:themeColor="text1"/>
              </w:rPr>
              <w:t>stating</w:t>
            </w:r>
            <w:r w:rsidRPr="00824B41">
              <w:rPr>
                <w:rFonts w:cs="Arial"/>
                <w:bCs/>
                <w:color w:val="FFFFFF" w:themeColor="text1"/>
              </w:rPr>
              <w:t xml:space="preserve"> how these quality measures will be met</w:t>
            </w:r>
          </w:p>
        </w:tc>
      </w:tr>
      <w:tr w:rsidR="000F3121" w14:paraId="0156D489" w14:textId="77777777" w:rsidTr="002D7529">
        <w:trPr>
          <w:trHeight w:val="300"/>
        </w:trPr>
        <w:tc>
          <w:tcPr>
            <w:tcW w:w="704" w:type="dxa"/>
            <w:tcBorders>
              <w:top w:val="single" w:sz="4" w:space="0" w:color="1A1717"/>
              <w:left w:val="single" w:sz="4" w:space="0" w:color="1A1717"/>
              <w:bottom w:val="single" w:sz="4" w:space="0" w:color="1A1717"/>
              <w:right w:val="single" w:sz="4" w:space="0" w:color="1A1717"/>
            </w:tcBorders>
            <w:shd w:val="clear" w:color="auto" w:fill="E0FBD1"/>
          </w:tcPr>
          <w:p w14:paraId="3D64FE27" w14:textId="6E0E47AF" w:rsidR="3D49AA3C" w:rsidRPr="00A43111" w:rsidRDefault="00D17B75" w:rsidP="002D7529">
            <w:pPr>
              <w:pStyle w:val="BodyText"/>
              <w:spacing w:after="0" w:line="276" w:lineRule="auto"/>
              <w:rPr>
                <w:rFonts w:cs="Arial"/>
                <w:color w:val="231F20" w:themeColor="background1"/>
              </w:rPr>
            </w:pPr>
            <w:r w:rsidRPr="00A43111">
              <w:rPr>
                <w:rFonts w:cs="Arial"/>
                <w:color w:val="231F20" w:themeColor="background1"/>
              </w:rPr>
              <w:t>7</w:t>
            </w:r>
          </w:p>
        </w:tc>
        <w:tc>
          <w:tcPr>
            <w:tcW w:w="5959" w:type="dxa"/>
            <w:tcBorders>
              <w:top w:val="single" w:sz="4" w:space="0" w:color="1A1717"/>
              <w:left w:val="single" w:sz="4" w:space="0" w:color="1A1717"/>
              <w:bottom w:val="single" w:sz="4" w:space="0" w:color="1A1717"/>
              <w:right w:val="single" w:sz="4" w:space="0" w:color="1A1717"/>
            </w:tcBorders>
            <w:shd w:val="clear" w:color="auto" w:fill="E0FBD1"/>
          </w:tcPr>
          <w:p w14:paraId="367D6715" w14:textId="1E6E63EE" w:rsidR="79EBD723" w:rsidRPr="00A43111" w:rsidRDefault="79EBD723" w:rsidP="002D7529">
            <w:pPr>
              <w:pStyle w:val="BodyText"/>
              <w:spacing w:after="0" w:line="276" w:lineRule="auto"/>
              <w:rPr>
                <w:rFonts w:eastAsia="Arial" w:cs="Arial"/>
                <w:color w:val="231F20" w:themeColor="background1"/>
              </w:rPr>
            </w:pPr>
            <w:r w:rsidRPr="00A43111">
              <w:rPr>
                <w:rFonts w:eastAsia="Arial" w:cs="Arial"/>
                <w:color w:val="231F20" w:themeColor="background1"/>
              </w:rPr>
              <w:t>There is clear, visible, inclusive and joined up senior educational leadership</w:t>
            </w:r>
            <w:r w:rsidR="16242B91" w:rsidRPr="00A43111">
              <w:rPr>
                <w:rFonts w:eastAsia="Arial" w:cs="Arial"/>
                <w:color w:val="231F20" w:themeColor="background1"/>
              </w:rPr>
              <w:t>, committed to continuous quality improvement of education and training.</w:t>
            </w:r>
            <w:r w:rsidR="24CB18DD" w:rsidRPr="00A43111">
              <w:rPr>
                <w:rFonts w:eastAsia="Arial" w:cs="Arial"/>
                <w:color w:val="231F20" w:themeColor="background1"/>
              </w:rPr>
              <w:t xml:space="preserve"> </w:t>
            </w:r>
          </w:p>
          <w:p w14:paraId="577429B2" w14:textId="58A7FEC5" w:rsidR="24CB18DD" w:rsidRPr="00A43111" w:rsidRDefault="24CB18DD" w:rsidP="002D7529">
            <w:pPr>
              <w:pStyle w:val="BodyText"/>
              <w:spacing w:after="0" w:line="276" w:lineRule="auto"/>
              <w:rPr>
                <w:rFonts w:eastAsia="Arial" w:cs="Arial"/>
                <w:color w:val="231F20" w:themeColor="background1"/>
              </w:rPr>
            </w:pPr>
            <w:r w:rsidRPr="00A43111">
              <w:rPr>
                <w:rFonts w:eastAsia="Arial" w:cs="Arial"/>
                <w:color w:val="231F20" w:themeColor="background1"/>
              </w:rPr>
              <w:t>Education and training issues are fed into the most senior level of decision making</w:t>
            </w:r>
          </w:p>
        </w:tc>
        <w:tc>
          <w:tcPr>
            <w:tcW w:w="1843" w:type="dxa"/>
            <w:tcBorders>
              <w:top w:val="single" w:sz="4" w:space="0" w:color="1A1717"/>
              <w:left w:val="single" w:sz="4" w:space="0" w:color="1A1717"/>
              <w:bottom w:val="single" w:sz="4" w:space="0" w:color="1A1717"/>
              <w:right w:val="single" w:sz="4" w:space="0" w:color="1A1717"/>
            </w:tcBorders>
          </w:tcPr>
          <w:p w14:paraId="2E20F680" w14:textId="7AE6022D" w:rsidR="405DE107" w:rsidRPr="00A43111" w:rsidRDefault="405DE107" w:rsidP="002D7529">
            <w:pPr>
              <w:pStyle w:val="BodyText"/>
              <w:spacing w:after="0" w:line="276" w:lineRule="auto"/>
              <w:rPr>
                <w:rFonts w:cs="Arial"/>
                <w:color w:val="231F20" w:themeColor="background1"/>
              </w:rPr>
            </w:pPr>
            <w:r w:rsidRPr="00A43111">
              <w:rPr>
                <w:rFonts w:cs="Arial"/>
                <w:color w:val="231F20" w:themeColor="background1"/>
              </w:rPr>
              <w:t>2.1</w:t>
            </w:r>
            <w:r w:rsidR="0666C290" w:rsidRPr="00A43111">
              <w:rPr>
                <w:rFonts w:cs="Arial"/>
                <w:color w:val="231F20" w:themeColor="background1"/>
              </w:rPr>
              <w:t>/2.4</w:t>
            </w:r>
            <w:r w:rsidR="4ADD167C" w:rsidRPr="00A43111">
              <w:rPr>
                <w:rFonts w:cs="Arial"/>
                <w:color w:val="231F20" w:themeColor="background1"/>
              </w:rPr>
              <w:t>/2.6</w:t>
            </w:r>
          </w:p>
        </w:tc>
        <w:tc>
          <w:tcPr>
            <w:tcW w:w="7229" w:type="dxa"/>
            <w:tcBorders>
              <w:top w:val="single" w:sz="4" w:space="0" w:color="1A1717"/>
              <w:left w:val="single" w:sz="4" w:space="0" w:color="1A1717"/>
              <w:bottom w:val="single" w:sz="4" w:space="0" w:color="1A1717"/>
              <w:right w:val="single" w:sz="4" w:space="0" w:color="1A1717"/>
            </w:tcBorders>
          </w:tcPr>
          <w:p w14:paraId="627350C1" w14:textId="13C681B7" w:rsidR="00B80967" w:rsidRDefault="002D7529" w:rsidP="002D7529">
            <w:pPr>
              <w:pStyle w:val="BodyText"/>
              <w:spacing w:after="0" w:line="276" w:lineRule="auto"/>
              <w:rPr>
                <w:rFonts w:cs="Arial"/>
                <w:color w:val="231F20" w:themeColor="background1"/>
              </w:rPr>
            </w:pPr>
            <w:r w:rsidRPr="002D7529">
              <w:rPr>
                <w:rFonts w:cs="Arial"/>
                <w:color w:val="231F20" w:themeColor="background1"/>
              </w:rPr>
              <w:t xml:space="preserve">Our </w:t>
            </w:r>
            <w:r w:rsidR="110B9AEF" w:rsidRPr="002D7529">
              <w:rPr>
                <w:rFonts w:cs="Arial"/>
                <w:color w:val="231F20" w:themeColor="background1"/>
              </w:rPr>
              <w:t xml:space="preserve">Nurse Partner champions training </w:t>
            </w:r>
            <w:r w:rsidR="3D4F79DA" w:rsidRPr="002D7529">
              <w:rPr>
                <w:rFonts w:cs="Arial"/>
                <w:color w:val="231F20" w:themeColor="background1"/>
              </w:rPr>
              <w:t xml:space="preserve">at the practice and PCN and is our EELs role. </w:t>
            </w:r>
            <w:r w:rsidR="58F939D7" w:rsidRPr="002D7529">
              <w:rPr>
                <w:rFonts w:cs="Arial"/>
                <w:color w:val="231F20" w:themeColor="background1"/>
              </w:rPr>
              <w:t>However,</w:t>
            </w:r>
            <w:r w:rsidR="3D4F79DA" w:rsidRPr="002D7529">
              <w:rPr>
                <w:rFonts w:cs="Arial"/>
                <w:color w:val="231F20" w:themeColor="background1"/>
              </w:rPr>
              <w:t xml:space="preserve"> due to volume of students </w:t>
            </w:r>
            <w:r w:rsidR="47446C44" w:rsidRPr="002D7529">
              <w:rPr>
                <w:rFonts w:cs="Arial"/>
                <w:color w:val="231F20" w:themeColor="background1"/>
              </w:rPr>
              <w:t>and</w:t>
            </w:r>
            <w:r w:rsidR="3D4F79DA" w:rsidRPr="002D7529">
              <w:rPr>
                <w:rFonts w:cs="Arial"/>
                <w:color w:val="231F20" w:themeColor="background1"/>
              </w:rPr>
              <w:t xml:space="preserve"> improvement of education for our own team we recently </w:t>
            </w:r>
            <w:r w:rsidR="3ABECCEF" w:rsidRPr="002D7529">
              <w:rPr>
                <w:rFonts w:cs="Arial"/>
                <w:color w:val="231F20" w:themeColor="background1"/>
              </w:rPr>
              <w:t xml:space="preserve">have promoted </w:t>
            </w:r>
            <w:r w:rsidRPr="002D7529">
              <w:rPr>
                <w:rFonts w:cs="Arial"/>
                <w:color w:val="231F20" w:themeColor="background1"/>
              </w:rPr>
              <w:t>an</w:t>
            </w:r>
            <w:r w:rsidR="3ABECCEF" w:rsidRPr="002D7529">
              <w:rPr>
                <w:rFonts w:cs="Arial"/>
                <w:color w:val="231F20" w:themeColor="background1"/>
              </w:rPr>
              <w:t xml:space="preserve"> Advanced Nurse Practitioner –</w:t>
            </w:r>
            <w:r>
              <w:rPr>
                <w:rFonts w:cs="Arial"/>
                <w:color w:val="231F20" w:themeColor="background1"/>
              </w:rPr>
              <w:t xml:space="preserve"> </w:t>
            </w:r>
            <w:r w:rsidR="3ABECCEF" w:rsidRPr="002D7529">
              <w:rPr>
                <w:rFonts w:cs="Arial"/>
                <w:color w:val="231F20" w:themeColor="background1"/>
              </w:rPr>
              <w:t xml:space="preserve">to be our Education Lead for the practice. As part of </w:t>
            </w:r>
            <w:r>
              <w:rPr>
                <w:rFonts w:cs="Arial"/>
                <w:color w:val="231F20" w:themeColor="background1"/>
              </w:rPr>
              <w:t>the</w:t>
            </w:r>
            <w:r w:rsidR="3ABECCEF" w:rsidRPr="002D7529">
              <w:rPr>
                <w:rFonts w:cs="Arial"/>
                <w:color w:val="231F20" w:themeColor="background1"/>
              </w:rPr>
              <w:t xml:space="preserve"> role, he ensures smooth running of all the student placements </w:t>
            </w:r>
            <w:proofErr w:type="gramStart"/>
            <w:r w:rsidR="3ABECCEF" w:rsidRPr="002D7529">
              <w:rPr>
                <w:rFonts w:cs="Arial"/>
                <w:color w:val="231F20" w:themeColor="background1"/>
              </w:rPr>
              <w:t>and also</w:t>
            </w:r>
            <w:proofErr w:type="gramEnd"/>
            <w:r w:rsidR="3ABECCEF" w:rsidRPr="002D7529">
              <w:rPr>
                <w:rFonts w:cs="Arial"/>
                <w:color w:val="231F20" w:themeColor="background1"/>
              </w:rPr>
              <w:t xml:space="preserve"> ensures our own staff training is being completed (mandatory training). </w:t>
            </w:r>
          </w:p>
          <w:p w14:paraId="40CBE0DC" w14:textId="77777777" w:rsidR="002D7529" w:rsidRPr="002D7529" w:rsidRDefault="002D7529" w:rsidP="002D7529">
            <w:pPr>
              <w:pStyle w:val="BodyText"/>
              <w:spacing w:after="0" w:line="276" w:lineRule="auto"/>
              <w:rPr>
                <w:rFonts w:cs="Arial"/>
                <w:color w:val="231F20" w:themeColor="background1"/>
              </w:rPr>
            </w:pPr>
          </w:p>
          <w:p w14:paraId="28528476" w14:textId="101B912B" w:rsidR="00B80967" w:rsidRPr="002D7529" w:rsidRDefault="3ABECCEF" w:rsidP="002D7529">
            <w:pPr>
              <w:pStyle w:val="BodyText"/>
              <w:spacing w:after="0" w:line="276" w:lineRule="auto"/>
              <w:rPr>
                <w:rFonts w:cs="Arial"/>
                <w:color w:val="231F20" w:themeColor="background1"/>
              </w:rPr>
            </w:pPr>
            <w:r w:rsidRPr="002D7529">
              <w:rPr>
                <w:rFonts w:cs="Arial"/>
                <w:color w:val="231F20" w:themeColor="background1"/>
              </w:rPr>
              <w:t xml:space="preserve">Education has a </w:t>
            </w:r>
            <w:r w:rsidR="1EB37863" w:rsidRPr="002D7529">
              <w:rPr>
                <w:rFonts w:cs="Arial"/>
                <w:color w:val="231F20" w:themeColor="background1"/>
              </w:rPr>
              <w:t>stand-up</w:t>
            </w:r>
            <w:r w:rsidRPr="002D7529">
              <w:rPr>
                <w:rFonts w:cs="Arial"/>
                <w:color w:val="231F20" w:themeColor="background1"/>
              </w:rPr>
              <w:t xml:space="preserve"> agenda within our weekly leadership meeting, where all the practice leads and partners come together to discuss high level </w:t>
            </w:r>
            <w:r w:rsidR="3036C6BE" w:rsidRPr="002D7529">
              <w:rPr>
                <w:rFonts w:cs="Arial"/>
                <w:color w:val="231F20" w:themeColor="background1"/>
              </w:rPr>
              <w:t xml:space="preserve">information. </w:t>
            </w:r>
          </w:p>
        </w:tc>
      </w:tr>
      <w:tr w:rsidR="000F3121" w14:paraId="5C569DF9" w14:textId="77777777" w:rsidTr="002D7529">
        <w:trPr>
          <w:trHeight w:val="300"/>
        </w:trPr>
        <w:tc>
          <w:tcPr>
            <w:tcW w:w="704" w:type="dxa"/>
            <w:tcBorders>
              <w:top w:val="single" w:sz="4" w:space="0" w:color="1A1717"/>
              <w:left w:val="single" w:sz="4" w:space="0" w:color="1A1717"/>
              <w:bottom w:val="single" w:sz="4" w:space="0" w:color="1A1717"/>
              <w:right w:val="single" w:sz="4" w:space="0" w:color="1A1717"/>
            </w:tcBorders>
            <w:shd w:val="clear" w:color="auto" w:fill="E0FBD1"/>
          </w:tcPr>
          <w:p w14:paraId="0EA99B27" w14:textId="41CDBBD2" w:rsidR="66FDAF1D" w:rsidRPr="00A43111" w:rsidRDefault="00D17B75" w:rsidP="002D7529">
            <w:pPr>
              <w:pStyle w:val="BodyText"/>
              <w:spacing w:after="0" w:line="276" w:lineRule="auto"/>
              <w:rPr>
                <w:rFonts w:cs="Arial"/>
                <w:color w:val="231F20" w:themeColor="background1"/>
              </w:rPr>
            </w:pPr>
            <w:r w:rsidRPr="00A43111">
              <w:rPr>
                <w:rFonts w:cs="Arial"/>
                <w:color w:val="231F20" w:themeColor="background1"/>
              </w:rPr>
              <w:t>8</w:t>
            </w:r>
          </w:p>
        </w:tc>
        <w:tc>
          <w:tcPr>
            <w:tcW w:w="5959" w:type="dxa"/>
            <w:tcBorders>
              <w:top w:val="single" w:sz="4" w:space="0" w:color="1A1717"/>
              <w:left w:val="single" w:sz="4" w:space="0" w:color="1A1717"/>
              <w:bottom w:val="single" w:sz="4" w:space="0" w:color="1A1717"/>
              <w:right w:val="single" w:sz="4" w:space="0" w:color="1A1717"/>
            </w:tcBorders>
            <w:shd w:val="clear" w:color="auto" w:fill="E0FBD1"/>
          </w:tcPr>
          <w:p w14:paraId="7EA768BE" w14:textId="2A1FC3CC" w:rsidR="405DE107" w:rsidRPr="00A43111" w:rsidRDefault="26DE1072" w:rsidP="002D7529">
            <w:pPr>
              <w:pStyle w:val="BodyText"/>
              <w:spacing w:after="0" w:line="276" w:lineRule="auto"/>
              <w:rPr>
                <w:rFonts w:cs="Arial"/>
                <w:color w:val="231F20" w:themeColor="background1"/>
              </w:rPr>
            </w:pPr>
            <w:r w:rsidRPr="00A43111">
              <w:rPr>
                <w:rFonts w:cs="Arial"/>
                <w:color w:val="231F20" w:themeColor="background1"/>
              </w:rPr>
              <w:t xml:space="preserve">Placement evaluations are </w:t>
            </w:r>
            <w:r w:rsidR="00A6459E" w:rsidRPr="00A43111">
              <w:rPr>
                <w:rFonts w:cs="Arial"/>
                <w:color w:val="231F20" w:themeColor="background1"/>
              </w:rPr>
              <w:t xml:space="preserve">completed, </w:t>
            </w:r>
            <w:r w:rsidRPr="00A43111">
              <w:rPr>
                <w:rFonts w:cs="Arial"/>
                <w:color w:val="231F20" w:themeColor="background1"/>
              </w:rPr>
              <w:t>acted upon and shared with supervisors / assessors to assure ongoing development of the learning environment</w:t>
            </w:r>
          </w:p>
        </w:tc>
        <w:tc>
          <w:tcPr>
            <w:tcW w:w="1843" w:type="dxa"/>
            <w:tcBorders>
              <w:top w:val="single" w:sz="4" w:space="0" w:color="1A1717"/>
              <w:left w:val="single" w:sz="4" w:space="0" w:color="1A1717"/>
              <w:bottom w:val="single" w:sz="4" w:space="0" w:color="1A1717"/>
              <w:right w:val="single" w:sz="4" w:space="0" w:color="1A1717"/>
            </w:tcBorders>
          </w:tcPr>
          <w:p w14:paraId="6094A6C4" w14:textId="7032BDB4" w:rsidR="405DE107" w:rsidRPr="00A43111" w:rsidRDefault="405DE107" w:rsidP="002D7529">
            <w:pPr>
              <w:pStyle w:val="BodyText"/>
              <w:spacing w:after="0" w:line="276" w:lineRule="auto"/>
              <w:rPr>
                <w:rFonts w:cs="Arial"/>
                <w:color w:val="231F20" w:themeColor="background1"/>
              </w:rPr>
            </w:pPr>
            <w:r w:rsidRPr="00A43111">
              <w:rPr>
                <w:rFonts w:cs="Arial"/>
                <w:color w:val="231F20" w:themeColor="background1"/>
              </w:rPr>
              <w:t>2.4/2.6</w:t>
            </w:r>
          </w:p>
        </w:tc>
        <w:tc>
          <w:tcPr>
            <w:tcW w:w="7229" w:type="dxa"/>
            <w:tcBorders>
              <w:top w:val="single" w:sz="4" w:space="0" w:color="1A1717"/>
              <w:left w:val="single" w:sz="4" w:space="0" w:color="1A1717"/>
              <w:bottom w:val="single" w:sz="4" w:space="0" w:color="1A1717"/>
              <w:right w:val="single" w:sz="4" w:space="0" w:color="1A1717"/>
            </w:tcBorders>
          </w:tcPr>
          <w:p w14:paraId="55E74986" w14:textId="29DC1473" w:rsidR="405DE107" w:rsidRPr="002D7529" w:rsidRDefault="004A37FA" w:rsidP="002D7529">
            <w:pPr>
              <w:pStyle w:val="BodyText"/>
              <w:spacing w:after="0" w:line="276" w:lineRule="auto"/>
              <w:rPr>
                <w:rFonts w:cs="Arial"/>
                <w:color w:val="231F20" w:themeColor="background1"/>
              </w:rPr>
            </w:pPr>
            <w:r w:rsidRPr="002D7529">
              <w:rPr>
                <w:rFonts w:cs="Arial"/>
                <w:color w:val="231F20" w:themeColor="background1"/>
              </w:rPr>
              <w:t xml:space="preserve">As </w:t>
            </w:r>
            <w:r w:rsidR="00AE541C" w:rsidRPr="002D7529">
              <w:rPr>
                <w:rFonts w:cs="Arial"/>
                <w:color w:val="231F20" w:themeColor="background1"/>
              </w:rPr>
              <w:t>mentioned,</w:t>
            </w:r>
            <w:r w:rsidRPr="002D7529">
              <w:rPr>
                <w:rFonts w:cs="Arial"/>
                <w:color w:val="231F20" w:themeColor="background1"/>
              </w:rPr>
              <w:t xml:space="preserve"> all students are sent a follow up questionnaire once their </w:t>
            </w:r>
            <w:r w:rsidR="00256FBA" w:rsidRPr="002D7529">
              <w:rPr>
                <w:rFonts w:cs="Arial"/>
                <w:color w:val="231F20" w:themeColor="background1"/>
              </w:rPr>
              <w:t xml:space="preserve">placement has come to an end. Once we receive the questionnaires </w:t>
            </w:r>
            <w:r w:rsidR="00AE541C" w:rsidRPr="002D7529">
              <w:rPr>
                <w:rFonts w:cs="Arial"/>
                <w:color w:val="231F20" w:themeColor="background1"/>
              </w:rPr>
              <w:t>back,</w:t>
            </w:r>
            <w:r w:rsidR="00256FBA" w:rsidRPr="002D7529">
              <w:rPr>
                <w:rFonts w:cs="Arial"/>
                <w:color w:val="231F20" w:themeColor="background1"/>
              </w:rPr>
              <w:t xml:space="preserve"> we share amongst all the supervisors and </w:t>
            </w:r>
            <w:r w:rsidR="00256FBA" w:rsidRPr="002D7529">
              <w:rPr>
                <w:rFonts w:cs="Arial"/>
                <w:color w:val="231F20" w:themeColor="background1"/>
              </w:rPr>
              <w:lastRenderedPageBreak/>
              <w:t xml:space="preserve">assessors </w:t>
            </w:r>
            <w:r w:rsidR="009A2ABC" w:rsidRPr="002D7529">
              <w:rPr>
                <w:rFonts w:cs="Arial"/>
                <w:color w:val="231F20" w:themeColor="background1"/>
              </w:rPr>
              <w:t xml:space="preserve">for review and ensure any feedback for improvement is discussed and if feel there is improvement then take on board. </w:t>
            </w:r>
          </w:p>
          <w:p w14:paraId="4E1C626E" w14:textId="77777777" w:rsidR="002D7529" w:rsidRDefault="002D7529" w:rsidP="002D7529">
            <w:pPr>
              <w:pStyle w:val="BodyText"/>
              <w:spacing w:after="0" w:line="276" w:lineRule="auto"/>
              <w:rPr>
                <w:rFonts w:cs="Arial"/>
                <w:color w:val="231F20" w:themeColor="background1"/>
              </w:rPr>
            </w:pPr>
          </w:p>
          <w:p w14:paraId="665E18FA" w14:textId="687E3DF9" w:rsidR="009A2ABC" w:rsidRPr="002D7529" w:rsidRDefault="009A2ABC" w:rsidP="002D7529">
            <w:pPr>
              <w:pStyle w:val="BodyText"/>
              <w:spacing w:after="0" w:line="276" w:lineRule="auto"/>
              <w:rPr>
                <w:rFonts w:cs="Arial"/>
                <w:color w:val="231F20" w:themeColor="background1"/>
              </w:rPr>
            </w:pPr>
            <w:r w:rsidRPr="002D7529">
              <w:rPr>
                <w:rFonts w:cs="Arial"/>
                <w:color w:val="231F20" w:themeColor="background1"/>
              </w:rPr>
              <w:t xml:space="preserve">An example of this, is that we have had feedback from a PA learner that they would have liked to spend more time with a GP whilst on their placement. </w:t>
            </w:r>
            <w:r w:rsidR="00AE541C" w:rsidRPr="002D7529">
              <w:rPr>
                <w:rFonts w:cs="Arial"/>
                <w:color w:val="231F20" w:themeColor="background1"/>
              </w:rPr>
              <w:t xml:space="preserve">The team took this feedback on board and ensured </w:t>
            </w:r>
            <w:r w:rsidR="00012C57" w:rsidRPr="002D7529">
              <w:rPr>
                <w:rFonts w:cs="Arial"/>
                <w:color w:val="231F20" w:themeColor="background1"/>
              </w:rPr>
              <w:t xml:space="preserve">that </w:t>
            </w:r>
            <w:r w:rsidR="004923FB" w:rsidRPr="002D7529">
              <w:rPr>
                <w:rFonts w:cs="Arial"/>
                <w:color w:val="231F20" w:themeColor="background1"/>
              </w:rPr>
              <w:t xml:space="preserve">we regularly check in with the learners to ask if their timetable is varied enough and adapt if required. </w:t>
            </w:r>
          </w:p>
        </w:tc>
      </w:tr>
      <w:tr w:rsidR="000F3121" w14:paraId="6B7F2C75" w14:textId="77777777" w:rsidTr="002D7529">
        <w:trPr>
          <w:trHeight w:val="300"/>
        </w:trPr>
        <w:tc>
          <w:tcPr>
            <w:tcW w:w="704" w:type="dxa"/>
            <w:tcBorders>
              <w:top w:val="single" w:sz="4" w:space="0" w:color="1A1717"/>
              <w:left w:val="single" w:sz="4" w:space="0" w:color="1A1717"/>
              <w:bottom w:val="single" w:sz="4" w:space="0" w:color="1A1717"/>
              <w:right w:val="single" w:sz="4" w:space="0" w:color="1A1717"/>
            </w:tcBorders>
            <w:shd w:val="clear" w:color="auto" w:fill="E0FBD1"/>
          </w:tcPr>
          <w:p w14:paraId="288D9D6A" w14:textId="55350F9E" w:rsidR="59F14660" w:rsidRPr="00A43111" w:rsidRDefault="00861BE3" w:rsidP="002D7529">
            <w:pPr>
              <w:pStyle w:val="BodyText"/>
              <w:spacing w:after="0" w:line="276" w:lineRule="auto"/>
              <w:rPr>
                <w:rFonts w:cs="Arial"/>
                <w:color w:val="231F20" w:themeColor="background1"/>
              </w:rPr>
            </w:pPr>
            <w:r>
              <w:rPr>
                <w:rFonts w:cs="Arial"/>
                <w:color w:val="231F20" w:themeColor="background1"/>
              </w:rPr>
              <w:lastRenderedPageBreak/>
              <w:t>9</w:t>
            </w:r>
          </w:p>
        </w:tc>
        <w:tc>
          <w:tcPr>
            <w:tcW w:w="5959" w:type="dxa"/>
            <w:tcBorders>
              <w:top w:val="single" w:sz="4" w:space="0" w:color="1A1717"/>
              <w:left w:val="single" w:sz="4" w:space="0" w:color="1A1717"/>
              <w:bottom w:val="single" w:sz="4" w:space="0" w:color="1A1717"/>
              <w:right w:val="single" w:sz="4" w:space="0" w:color="1A1717"/>
            </w:tcBorders>
            <w:shd w:val="clear" w:color="auto" w:fill="E0FBD1"/>
          </w:tcPr>
          <w:p w14:paraId="4E9E2B20" w14:textId="41B8461C" w:rsidR="352A0AE7" w:rsidRPr="00A43111" w:rsidRDefault="352A0AE7" w:rsidP="002D7529">
            <w:pPr>
              <w:pStyle w:val="BodyText"/>
              <w:spacing w:after="0" w:line="276" w:lineRule="auto"/>
              <w:rPr>
                <w:rFonts w:cs="Arial"/>
                <w:color w:val="231F20" w:themeColor="background1"/>
              </w:rPr>
            </w:pPr>
            <w:r w:rsidRPr="00A43111">
              <w:rPr>
                <w:rFonts w:cs="Arial"/>
                <w:color w:val="231F20" w:themeColor="background1"/>
              </w:rPr>
              <w:t>The learning environment w</w:t>
            </w:r>
            <w:r w:rsidR="405DE107" w:rsidRPr="00A43111">
              <w:rPr>
                <w:rFonts w:cs="Arial"/>
                <w:color w:val="231F20" w:themeColor="background1"/>
              </w:rPr>
              <w:t>ork</w:t>
            </w:r>
            <w:r w:rsidR="5882500A" w:rsidRPr="00A43111">
              <w:rPr>
                <w:rFonts w:cs="Arial"/>
                <w:color w:val="231F20" w:themeColor="background1"/>
              </w:rPr>
              <w:t>s</w:t>
            </w:r>
            <w:r w:rsidR="405DE107" w:rsidRPr="00A43111">
              <w:rPr>
                <w:rFonts w:cs="Arial"/>
                <w:color w:val="231F20" w:themeColor="background1"/>
              </w:rPr>
              <w:t xml:space="preserve"> collaboratively with </w:t>
            </w:r>
            <w:r w:rsidR="004303AC" w:rsidRPr="00A43111">
              <w:rPr>
                <w:rFonts w:cs="Arial"/>
                <w:color w:val="231F20" w:themeColor="background1"/>
              </w:rPr>
              <w:t>other stakeholder organisations a</w:t>
            </w:r>
            <w:r w:rsidR="405DE107" w:rsidRPr="00A43111">
              <w:rPr>
                <w:rFonts w:cs="Arial"/>
                <w:color w:val="231F20" w:themeColor="background1"/>
              </w:rPr>
              <w:t xml:space="preserve">nd </w:t>
            </w:r>
            <w:r w:rsidR="791C775A" w:rsidRPr="00A43111">
              <w:rPr>
                <w:rFonts w:cs="Arial"/>
                <w:color w:val="231F20" w:themeColor="background1"/>
              </w:rPr>
              <w:t>HEI'</w:t>
            </w:r>
            <w:r w:rsidR="405DE107" w:rsidRPr="00A43111">
              <w:rPr>
                <w:rFonts w:cs="Arial"/>
                <w:color w:val="231F20" w:themeColor="background1"/>
              </w:rPr>
              <w:t>s to</w:t>
            </w:r>
            <w:r w:rsidR="00DB7F15" w:rsidRPr="00A43111">
              <w:rPr>
                <w:rFonts w:cs="Arial"/>
                <w:color w:val="231F20" w:themeColor="background1"/>
              </w:rPr>
              <w:t xml:space="preserve"> </w:t>
            </w:r>
            <w:r w:rsidR="00DB7F15" w:rsidRPr="00A43111">
              <w:rPr>
                <w:rFonts w:eastAsia="Arial" w:cs="Arial"/>
                <w:color w:val="231F20" w:themeColor="background1"/>
              </w:rPr>
              <w:t xml:space="preserve">support effective delivery of healthcare education and training; </w:t>
            </w:r>
            <w:r w:rsidR="00DB7F15" w:rsidRPr="00A43111">
              <w:rPr>
                <w:rFonts w:cs="Arial"/>
                <w:color w:val="231F20" w:themeColor="background1"/>
              </w:rPr>
              <w:t>spread</w:t>
            </w:r>
            <w:r w:rsidR="00DB7F15" w:rsidRPr="00A43111">
              <w:rPr>
                <w:rFonts w:eastAsia="Arial" w:cs="Arial"/>
                <w:color w:val="231F20" w:themeColor="background1"/>
              </w:rPr>
              <w:t xml:space="preserve"> good practice; and </w:t>
            </w:r>
            <w:r w:rsidR="405DE107" w:rsidRPr="00A43111">
              <w:rPr>
                <w:rFonts w:cs="Arial"/>
                <w:color w:val="231F20" w:themeColor="background1"/>
              </w:rPr>
              <w:t xml:space="preserve">minimise the impact of service changes </w:t>
            </w:r>
            <w:r w:rsidR="3066A97C" w:rsidRPr="00A43111">
              <w:rPr>
                <w:rFonts w:cs="Arial"/>
                <w:color w:val="231F20" w:themeColor="background1"/>
              </w:rPr>
              <w:t>on education and training</w:t>
            </w:r>
            <w:r w:rsidR="405DE107" w:rsidRPr="00A43111">
              <w:rPr>
                <w:rFonts w:cs="Arial"/>
                <w:color w:val="231F20" w:themeColor="background1"/>
              </w:rPr>
              <w:t xml:space="preserve"> provision and capacity</w:t>
            </w:r>
          </w:p>
        </w:tc>
        <w:tc>
          <w:tcPr>
            <w:tcW w:w="1843" w:type="dxa"/>
            <w:tcBorders>
              <w:top w:val="single" w:sz="4" w:space="0" w:color="1A1717"/>
              <w:left w:val="single" w:sz="4" w:space="0" w:color="1A1717"/>
              <w:bottom w:val="single" w:sz="4" w:space="0" w:color="1A1717"/>
              <w:right w:val="single" w:sz="4" w:space="0" w:color="1A1717"/>
            </w:tcBorders>
          </w:tcPr>
          <w:p w14:paraId="6C493C47" w14:textId="0BDD9C00" w:rsidR="0FBAF290" w:rsidRPr="00A43111" w:rsidRDefault="0FBAF290" w:rsidP="002D7529">
            <w:pPr>
              <w:pStyle w:val="BodyText"/>
              <w:spacing w:after="0" w:line="276" w:lineRule="auto"/>
              <w:rPr>
                <w:rFonts w:cs="Arial"/>
                <w:color w:val="231F20" w:themeColor="background1"/>
              </w:rPr>
            </w:pPr>
            <w:r w:rsidRPr="00A43111">
              <w:rPr>
                <w:rFonts w:cs="Arial"/>
                <w:color w:val="231F20" w:themeColor="background1"/>
              </w:rPr>
              <w:t>2.7/</w:t>
            </w:r>
            <w:r w:rsidR="405DE107" w:rsidRPr="00A43111">
              <w:rPr>
                <w:rFonts w:cs="Arial"/>
                <w:color w:val="231F20" w:themeColor="background1"/>
              </w:rPr>
              <w:t>2.8</w:t>
            </w:r>
          </w:p>
        </w:tc>
        <w:tc>
          <w:tcPr>
            <w:tcW w:w="7229" w:type="dxa"/>
            <w:tcBorders>
              <w:top w:val="single" w:sz="4" w:space="0" w:color="1A1717"/>
              <w:left w:val="single" w:sz="4" w:space="0" w:color="1A1717"/>
              <w:bottom w:val="single" w:sz="4" w:space="0" w:color="1A1717"/>
              <w:right w:val="single" w:sz="4" w:space="0" w:color="1A1717"/>
            </w:tcBorders>
          </w:tcPr>
          <w:p w14:paraId="364CC718" w14:textId="09EA0F1B" w:rsidR="405DE107" w:rsidRPr="002D7529" w:rsidRDefault="00E50143" w:rsidP="002D7529">
            <w:pPr>
              <w:pStyle w:val="BodyText"/>
              <w:spacing w:after="0" w:line="276" w:lineRule="auto"/>
              <w:rPr>
                <w:rFonts w:eastAsia="Arial" w:cs="Arial"/>
                <w:color w:val="231F20" w:themeColor="background1"/>
              </w:rPr>
            </w:pPr>
            <w:r w:rsidRPr="002D7529">
              <w:rPr>
                <w:rFonts w:eastAsia="Arial" w:cs="Arial"/>
                <w:color w:val="231F20" w:themeColor="background1"/>
              </w:rPr>
              <w:t xml:space="preserve">The practice </w:t>
            </w:r>
            <w:r w:rsidR="0099641F" w:rsidRPr="002D7529">
              <w:rPr>
                <w:rFonts w:eastAsia="Arial" w:cs="Arial"/>
                <w:color w:val="231F20" w:themeColor="background1"/>
              </w:rPr>
              <w:t xml:space="preserve">has met with many other local practices in the past to share good practice of how to host students and increase capacity when </w:t>
            </w:r>
            <w:r w:rsidR="000007F6" w:rsidRPr="002D7529">
              <w:rPr>
                <w:rFonts w:eastAsia="Arial" w:cs="Arial"/>
                <w:color w:val="231F20" w:themeColor="background1"/>
              </w:rPr>
              <w:t>hosting students. For example, in 2022 we were one of the first practices to take on Mental Health Nurses in primary care</w:t>
            </w:r>
            <w:r w:rsidR="00C722D2" w:rsidRPr="002D7529">
              <w:rPr>
                <w:rFonts w:eastAsia="Arial" w:cs="Arial"/>
                <w:color w:val="231F20" w:themeColor="background1"/>
              </w:rPr>
              <w:t xml:space="preserve">. Due to the success of this and the change in mindset that primary care does need mental health support, we have regular mental health nurses on placement </w:t>
            </w:r>
            <w:r w:rsidR="003F5326" w:rsidRPr="002D7529">
              <w:rPr>
                <w:rFonts w:eastAsia="Arial" w:cs="Arial"/>
                <w:color w:val="231F20" w:themeColor="background1"/>
              </w:rPr>
              <w:t xml:space="preserve">with then most of them considering a job outside of a </w:t>
            </w:r>
            <w:r w:rsidR="00342A2E" w:rsidRPr="002D7529">
              <w:rPr>
                <w:rFonts w:eastAsia="Arial" w:cs="Arial"/>
                <w:color w:val="231F20" w:themeColor="background1"/>
              </w:rPr>
              <w:t>hospital-based</w:t>
            </w:r>
            <w:r w:rsidR="003F5326" w:rsidRPr="002D7529">
              <w:rPr>
                <w:rFonts w:eastAsia="Arial" w:cs="Arial"/>
                <w:color w:val="231F20" w:themeColor="background1"/>
              </w:rPr>
              <w:t xml:space="preserve"> environment. </w:t>
            </w:r>
          </w:p>
          <w:p w14:paraId="2AB3CEB3" w14:textId="77777777" w:rsidR="00342A2E" w:rsidRPr="002D7529" w:rsidRDefault="00342A2E" w:rsidP="002D7529">
            <w:pPr>
              <w:pStyle w:val="BodyText"/>
              <w:spacing w:after="0" w:line="276" w:lineRule="auto"/>
              <w:rPr>
                <w:rFonts w:eastAsia="Arial" w:cs="Arial"/>
                <w:color w:val="231F20" w:themeColor="background1"/>
              </w:rPr>
            </w:pPr>
          </w:p>
          <w:p w14:paraId="4D6A77B7" w14:textId="21383F31" w:rsidR="00342A2E" w:rsidRPr="002D7529" w:rsidRDefault="00342A2E" w:rsidP="002D7529">
            <w:pPr>
              <w:pStyle w:val="BodyText"/>
              <w:spacing w:after="0" w:line="276" w:lineRule="auto"/>
              <w:rPr>
                <w:rFonts w:eastAsia="Arial" w:cs="Arial"/>
                <w:color w:val="231F20" w:themeColor="background1"/>
              </w:rPr>
            </w:pPr>
            <w:r w:rsidRPr="002D7529">
              <w:rPr>
                <w:rFonts w:eastAsia="Arial" w:cs="Arial"/>
                <w:color w:val="231F20" w:themeColor="background1"/>
              </w:rPr>
              <w:t xml:space="preserve">Another example of how the practice </w:t>
            </w:r>
            <w:r w:rsidR="0047611B" w:rsidRPr="002D7529">
              <w:rPr>
                <w:rFonts w:eastAsia="Arial" w:cs="Arial"/>
                <w:color w:val="231F20" w:themeColor="background1"/>
              </w:rPr>
              <w:t xml:space="preserve">share good practice is that we recently had </w:t>
            </w:r>
            <w:r w:rsidR="00CA50E7" w:rsidRPr="002D7529">
              <w:rPr>
                <w:rFonts w:eastAsia="Arial" w:cs="Arial"/>
                <w:color w:val="231F20" w:themeColor="background1"/>
              </w:rPr>
              <w:t>an</w:t>
            </w:r>
            <w:r w:rsidR="0047611B" w:rsidRPr="002D7529">
              <w:rPr>
                <w:rFonts w:eastAsia="Arial" w:cs="Arial"/>
                <w:color w:val="231F20" w:themeColor="background1"/>
              </w:rPr>
              <w:t xml:space="preserve"> article written by</w:t>
            </w:r>
            <w:r w:rsidR="00621416">
              <w:rPr>
                <w:rFonts w:eastAsia="Arial" w:cs="Arial"/>
                <w:color w:val="231F20" w:themeColor="background1"/>
              </w:rPr>
              <w:t xml:space="preserve"> the TVW </w:t>
            </w:r>
            <w:proofErr w:type="gramStart"/>
            <w:r w:rsidR="00621416">
              <w:rPr>
                <w:rFonts w:eastAsia="Arial" w:cs="Arial"/>
                <w:color w:val="231F20" w:themeColor="background1"/>
              </w:rPr>
              <w:t>Apprenticeship[</w:t>
            </w:r>
            <w:proofErr w:type="gramEnd"/>
            <w:r w:rsidR="00621416">
              <w:rPr>
                <w:rFonts w:eastAsia="Arial" w:cs="Arial"/>
                <w:color w:val="231F20" w:themeColor="background1"/>
              </w:rPr>
              <w:t xml:space="preserve"> Lead </w:t>
            </w:r>
            <w:r w:rsidR="0047611B" w:rsidRPr="002D7529">
              <w:rPr>
                <w:rFonts w:eastAsia="Arial" w:cs="Arial"/>
                <w:color w:val="231F20" w:themeColor="background1"/>
              </w:rPr>
              <w:t xml:space="preserve">regarding </w:t>
            </w:r>
            <w:r w:rsidR="00061E23" w:rsidRPr="002D7529">
              <w:rPr>
                <w:rFonts w:eastAsia="Arial" w:cs="Arial"/>
                <w:color w:val="231F20" w:themeColor="background1"/>
              </w:rPr>
              <w:t xml:space="preserve">how we encourage apprenticeships and engage them in our workforce. We currently have 2 Nursing Associates, both about to do the </w:t>
            </w:r>
            <w:r w:rsidR="00CA50E7" w:rsidRPr="002D7529">
              <w:rPr>
                <w:rFonts w:eastAsia="Arial" w:cs="Arial"/>
                <w:color w:val="231F20" w:themeColor="background1"/>
              </w:rPr>
              <w:t xml:space="preserve">RN Top Up scheme while still being employed by </w:t>
            </w:r>
            <w:r w:rsidR="00621416">
              <w:rPr>
                <w:rFonts w:eastAsia="Arial" w:cs="Arial"/>
                <w:color w:val="231F20" w:themeColor="background1"/>
              </w:rPr>
              <w:t>the practice</w:t>
            </w:r>
            <w:r w:rsidR="00CA50E7" w:rsidRPr="002D7529">
              <w:rPr>
                <w:rFonts w:eastAsia="Arial" w:cs="Arial"/>
                <w:color w:val="231F20" w:themeColor="background1"/>
              </w:rPr>
              <w:t xml:space="preserve">. I have included the article as part of the submission. </w:t>
            </w:r>
          </w:p>
        </w:tc>
      </w:tr>
      <w:tr w:rsidR="000F3121" w14:paraId="32E4BE84" w14:textId="77777777" w:rsidTr="002D7529">
        <w:trPr>
          <w:trHeight w:val="300"/>
        </w:trPr>
        <w:tc>
          <w:tcPr>
            <w:tcW w:w="704" w:type="dxa"/>
            <w:tcBorders>
              <w:top w:val="single" w:sz="4" w:space="0" w:color="1A1717"/>
              <w:left w:val="single" w:sz="4" w:space="0" w:color="1A1717"/>
              <w:bottom w:val="single" w:sz="4" w:space="0" w:color="1A1717"/>
              <w:right w:val="single" w:sz="4" w:space="0" w:color="1A1717"/>
            </w:tcBorders>
            <w:shd w:val="clear" w:color="auto" w:fill="E0FBD1"/>
          </w:tcPr>
          <w:p w14:paraId="736E65DC" w14:textId="267A0F56" w:rsidR="45C5B60B" w:rsidRPr="00A43111" w:rsidRDefault="00406B66" w:rsidP="002D7529">
            <w:pPr>
              <w:pStyle w:val="BodyText"/>
              <w:spacing w:after="0" w:line="276" w:lineRule="auto"/>
              <w:rPr>
                <w:rFonts w:cs="Arial"/>
                <w:color w:val="231F20" w:themeColor="background1"/>
              </w:rPr>
            </w:pPr>
            <w:r w:rsidRPr="00A43111">
              <w:rPr>
                <w:rFonts w:cs="Arial"/>
                <w:color w:val="231F20" w:themeColor="background1"/>
              </w:rPr>
              <w:t>1</w:t>
            </w:r>
            <w:r w:rsidR="00861BE3">
              <w:rPr>
                <w:rFonts w:cs="Arial"/>
                <w:color w:val="231F20" w:themeColor="background1"/>
              </w:rPr>
              <w:t>0</w:t>
            </w:r>
          </w:p>
        </w:tc>
        <w:tc>
          <w:tcPr>
            <w:tcW w:w="5959" w:type="dxa"/>
            <w:tcBorders>
              <w:top w:val="single" w:sz="4" w:space="0" w:color="1A1717"/>
              <w:left w:val="single" w:sz="4" w:space="0" w:color="1A1717"/>
              <w:bottom w:val="single" w:sz="4" w:space="0" w:color="1A1717"/>
              <w:right w:val="single" w:sz="4" w:space="0" w:color="1A1717"/>
            </w:tcBorders>
            <w:shd w:val="clear" w:color="auto" w:fill="E0FBD1"/>
          </w:tcPr>
          <w:p w14:paraId="4B6142A6" w14:textId="2110FDCC" w:rsidR="405DE107" w:rsidRPr="00A43111" w:rsidRDefault="405DE107" w:rsidP="002D7529">
            <w:pPr>
              <w:pStyle w:val="BodyText"/>
              <w:spacing w:after="0" w:line="276" w:lineRule="auto"/>
              <w:rPr>
                <w:rFonts w:cs="Arial"/>
                <w:color w:val="231F20" w:themeColor="background1"/>
              </w:rPr>
            </w:pPr>
            <w:r w:rsidRPr="00A43111">
              <w:rPr>
                <w:rFonts w:cs="Arial"/>
                <w:color w:val="231F20" w:themeColor="background1"/>
              </w:rPr>
              <w:t xml:space="preserve">The </w:t>
            </w:r>
            <w:r w:rsidR="2F2A9CC5" w:rsidRPr="00A43111">
              <w:rPr>
                <w:rFonts w:cs="Arial"/>
                <w:color w:val="231F20" w:themeColor="background1"/>
              </w:rPr>
              <w:t>learning environment can</w:t>
            </w:r>
            <w:r w:rsidRPr="00A43111">
              <w:rPr>
                <w:rFonts w:cs="Arial"/>
                <w:color w:val="231F20" w:themeColor="background1"/>
              </w:rPr>
              <w:t xml:space="preserve"> demonstrate how educational resources (including financial) are allocated and used</w:t>
            </w:r>
          </w:p>
        </w:tc>
        <w:tc>
          <w:tcPr>
            <w:tcW w:w="1843" w:type="dxa"/>
            <w:tcBorders>
              <w:top w:val="single" w:sz="4" w:space="0" w:color="1A1717"/>
              <w:left w:val="single" w:sz="4" w:space="0" w:color="1A1717"/>
              <w:bottom w:val="single" w:sz="4" w:space="0" w:color="1A1717"/>
              <w:right w:val="single" w:sz="4" w:space="0" w:color="1A1717"/>
            </w:tcBorders>
          </w:tcPr>
          <w:p w14:paraId="149A46F8" w14:textId="334C9A2B" w:rsidR="405DE107" w:rsidRPr="00A43111" w:rsidRDefault="405DE107" w:rsidP="002D7529">
            <w:pPr>
              <w:pStyle w:val="BodyText"/>
              <w:spacing w:after="0" w:line="276" w:lineRule="auto"/>
              <w:rPr>
                <w:rFonts w:cs="Arial"/>
                <w:color w:val="231F20" w:themeColor="background1"/>
              </w:rPr>
            </w:pPr>
            <w:r w:rsidRPr="00A43111">
              <w:rPr>
                <w:rFonts w:cs="Arial"/>
                <w:color w:val="231F20" w:themeColor="background1"/>
              </w:rPr>
              <w:t>2.5</w:t>
            </w:r>
          </w:p>
        </w:tc>
        <w:tc>
          <w:tcPr>
            <w:tcW w:w="7229" w:type="dxa"/>
            <w:tcBorders>
              <w:top w:val="single" w:sz="4" w:space="0" w:color="1A1717"/>
              <w:left w:val="single" w:sz="4" w:space="0" w:color="1A1717"/>
              <w:bottom w:val="single" w:sz="4" w:space="0" w:color="1A1717"/>
              <w:right w:val="single" w:sz="4" w:space="0" w:color="1A1717"/>
            </w:tcBorders>
          </w:tcPr>
          <w:p w14:paraId="07416FF6" w14:textId="26B590D8" w:rsidR="405DE107" w:rsidRPr="002D7529" w:rsidRDefault="008D7629" w:rsidP="002D7529">
            <w:pPr>
              <w:pStyle w:val="BodyText"/>
              <w:spacing w:after="0" w:line="276" w:lineRule="auto"/>
              <w:rPr>
                <w:color w:val="auto"/>
              </w:rPr>
            </w:pPr>
            <w:r w:rsidRPr="002D7529">
              <w:rPr>
                <w:color w:val="231F20" w:themeColor="background1"/>
              </w:rPr>
              <w:t>The practice recently submitted a bid</w:t>
            </w:r>
            <w:r w:rsidR="007624CD" w:rsidRPr="002D7529">
              <w:rPr>
                <w:color w:val="231F20" w:themeColor="background1"/>
              </w:rPr>
              <w:t xml:space="preserve"> f</w:t>
            </w:r>
            <w:r w:rsidR="007624CD" w:rsidRPr="002D7529">
              <w:t xml:space="preserve">or additional funding, for innovative projects, to support the development of the PCN learning environment. In this bid we were able to buy 5 </w:t>
            </w:r>
            <w:proofErr w:type="spellStart"/>
            <w:r w:rsidR="007624CD" w:rsidRPr="002D7529">
              <w:t>Ipads</w:t>
            </w:r>
            <w:proofErr w:type="spellEnd"/>
            <w:r w:rsidR="007624CD" w:rsidRPr="002D7529">
              <w:t xml:space="preserve"> which </w:t>
            </w:r>
            <w:r w:rsidR="00395B58" w:rsidRPr="002D7529">
              <w:t xml:space="preserve">increases accessibility where we may have space </w:t>
            </w:r>
            <w:r w:rsidR="00395B58" w:rsidRPr="002D7529">
              <w:lastRenderedPageBreak/>
              <w:t xml:space="preserve">constraints. The learners will be able to use the </w:t>
            </w:r>
            <w:proofErr w:type="spellStart"/>
            <w:r w:rsidR="00395B58" w:rsidRPr="002D7529">
              <w:t>Ipads</w:t>
            </w:r>
            <w:proofErr w:type="spellEnd"/>
            <w:r w:rsidR="00395B58" w:rsidRPr="002D7529">
              <w:t xml:space="preserve"> </w:t>
            </w:r>
            <w:r w:rsidR="00747BBC" w:rsidRPr="002D7529">
              <w:t>whilst in practice and would be able to do their portfolio work without requiring a deskto</w:t>
            </w:r>
            <w:r w:rsidR="002D7529" w:rsidRPr="002D7529">
              <w:t>p</w:t>
            </w:r>
            <w:r w:rsidR="00747BBC" w:rsidRPr="002D7529">
              <w:t xml:space="preserve">. </w:t>
            </w:r>
          </w:p>
        </w:tc>
      </w:tr>
    </w:tbl>
    <w:p w14:paraId="62D3864E" w14:textId="77777777" w:rsidR="00824B41" w:rsidRDefault="00824B41" w:rsidP="722A3515">
      <w:pPr>
        <w:spacing w:after="0" w:line="276" w:lineRule="auto"/>
        <w:rPr>
          <w:rFonts w:eastAsia="Arial" w:cs="Arial"/>
          <w:b/>
          <w:bCs/>
          <w:i/>
          <w:iCs/>
        </w:rPr>
      </w:pPr>
    </w:p>
    <w:p w14:paraId="1E69E43A" w14:textId="6CCBD5BC" w:rsidR="37E8A7C1" w:rsidRDefault="37E8A7C1" w:rsidP="722A3515">
      <w:pPr>
        <w:spacing w:after="0" w:line="276" w:lineRule="auto"/>
      </w:pPr>
      <w:r w:rsidRPr="722A3515">
        <w:rPr>
          <w:rFonts w:eastAsia="Arial" w:cs="Arial"/>
          <w:b/>
          <w:bCs/>
          <w:i/>
          <w:iCs/>
          <w:color w:val="FF0000"/>
        </w:rPr>
        <w:t>For TVW PCS use only</w:t>
      </w:r>
    </w:p>
    <w:p w14:paraId="257587C3" w14:textId="3998BC96" w:rsidR="00735368" w:rsidRPr="00261D5C" w:rsidRDefault="37E8A7C1" w:rsidP="4493462B">
      <w:pPr>
        <w:spacing w:after="0" w:line="276" w:lineRule="auto"/>
      </w:pPr>
      <w:r w:rsidRPr="722A3515">
        <w:rPr>
          <w:rFonts w:eastAsia="Arial" w:cs="Arial"/>
          <w:sz w:val="22"/>
          <w:szCs w:val="22"/>
        </w:rPr>
        <w:t xml:space="preserve"> </w:t>
      </w:r>
    </w:p>
    <w:tbl>
      <w:tblPr>
        <w:tblStyle w:val="TableGrid"/>
        <w:tblW w:w="15735" w:type="dxa"/>
        <w:tblInd w:w="-147" w:type="dxa"/>
        <w:tblLook w:val="04A0" w:firstRow="1" w:lastRow="0" w:firstColumn="1" w:lastColumn="0" w:noHBand="0" w:noVBand="1"/>
      </w:tblPr>
      <w:tblGrid>
        <w:gridCol w:w="4281"/>
        <w:gridCol w:w="3818"/>
        <w:gridCol w:w="3818"/>
        <w:gridCol w:w="3818"/>
      </w:tblGrid>
      <w:tr w:rsidR="00F859F8" w14:paraId="25241B4A" w14:textId="77777777" w:rsidTr="002E0060">
        <w:trPr>
          <w:trHeight w:val="300"/>
        </w:trPr>
        <w:tc>
          <w:tcPr>
            <w:tcW w:w="15735" w:type="dxa"/>
            <w:gridSpan w:val="4"/>
            <w:shd w:val="clear" w:color="auto" w:fill="425563" w:themeFill="accent6"/>
          </w:tcPr>
          <w:p w14:paraId="7AB74D98" w14:textId="2ECABE26" w:rsidR="3DCB0C03" w:rsidRDefault="3DCB0C03" w:rsidP="722A3515">
            <w:pPr>
              <w:spacing w:after="0" w:line="276" w:lineRule="auto"/>
              <w:rPr>
                <w:b/>
                <w:bCs/>
                <w:color w:val="FFFFFF" w:themeColor="text1"/>
              </w:rPr>
            </w:pPr>
            <w:r w:rsidRPr="722A3515">
              <w:rPr>
                <w:rFonts w:eastAsia="Arial" w:cs="Arial"/>
                <w:b/>
                <w:bCs/>
                <w:color w:val="FFFFFF" w:themeColor="text1"/>
              </w:rPr>
              <w:t>2</w:t>
            </w:r>
            <w:r w:rsidR="5A14A57F" w:rsidRPr="722A3515">
              <w:rPr>
                <w:rFonts w:eastAsia="Arial" w:cs="Arial"/>
                <w:b/>
                <w:bCs/>
                <w:color w:val="FFFFFF" w:themeColor="text1"/>
              </w:rPr>
              <w:t xml:space="preserve"> – Educational governance and risk management</w:t>
            </w:r>
          </w:p>
        </w:tc>
      </w:tr>
      <w:tr w:rsidR="00F859F8" w14:paraId="4E58EB37" w14:textId="77777777" w:rsidTr="002A08F5">
        <w:trPr>
          <w:trHeight w:val="300"/>
        </w:trPr>
        <w:tc>
          <w:tcPr>
            <w:tcW w:w="4281" w:type="dxa"/>
            <w:shd w:val="clear" w:color="auto" w:fill="FFE0C1"/>
          </w:tcPr>
          <w:p w14:paraId="5AD31576" w14:textId="368BACC8" w:rsidR="722A3515" w:rsidRDefault="722A3515" w:rsidP="722A3515">
            <w:pPr>
              <w:spacing w:after="0" w:line="276" w:lineRule="auto"/>
            </w:pPr>
            <w:r>
              <w:t>Quality measures (please highlight)</w:t>
            </w:r>
          </w:p>
        </w:tc>
        <w:tc>
          <w:tcPr>
            <w:tcW w:w="3818" w:type="dxa"/>
          </w:tcPr>
          <w:p w14:paraId="4B7BF0FA" w14:textId="7E15712A" w:rsidR="722A3515" w:rsidRDefault="722A3515" w:rsidP="00B04CF8">
            <w:pPr>
              <w:spacing w:after="0" w:line="276" w:lineRule="auto"/>
              <w:jc w:val="center"/>
            </w:pPr>
            <w:r w:rsidRPr="00491E8D">
              <w:rPr>
                <w:highlight w:val="yellow"/>
              </w:rPr>
              <w:t>Achieved</w:t>
            </w:r>
          </w:p>
        </w:tc>
        <w:tc>
          <w:tcPr>
            <w:tcW w:w="3818" w:type="dxa"/>
          </w:tcPr>
          <w:p w14:paraId="591B4C4A" w14:textId="17A34D39" w:rsidR="722A3515" w:rsidRDefault="722A3515" w:rsidP="00B04CF8">
            <w:pPr>
              <w:spacing w:after="0" w:line="276" w:lineRule="auto"/>
              <w:jc w:val="center"/>
            </w:pPr>
            <w:r>
              <w:t>Not fully achieved</w:t>
            </w:r>
          </w:p>
        </w:tc>
        <w:tc>
          <w:tcPr>
            <w:tcW w:w="3818" w:type="dxa"/>
          </w:tcPr>
          <w:p w14:paraId="62A1F05F" w14:textId="211618E9" w:rsidR="722A3515" w:rsidRDefault="722A3515" w:rsidP="00B04CF8">
            <w:pPr>
              <w:spacing w:after="0" w:line="276" w:lineRule="auto"/>
              <w:jc w:val="center"/>
            </w:pPr>
            <w:r>
              <w:t>Not achieved</w:t>
            </w:r>
          </w:p>
        </w:tc>
      </w:tr>
      <w:tr w:rsidR="00F859F8" w14:paraId="2AB7FFED" w14:textId="77777777" w:rsidTr="002E0060">
        <w:trPr>
          <w:trHeight w:val="300"/>
        </w:trPr>
        <w:tc>
          <w:tcPr>
            <w:tcW w:w="15735" w:type="dxa"/>
            <w:gridSpan w:val="4"/>
            <w:shd w:val="clear" w:color="auto" w:fill="FFE0C1"/>
          </w:tcPr>
          <w:p w14:paraId="32D4A81F" w14:textId="5B76915A" w:rsidR="722A3515" w:rsidRDefault="722A3515" w:rsidP="722A3515">
            <w:pPr>
              <w:spacing w:after="0" w:line="276" w:lineRule="auto"/>
            </w:pPr>
            <w:r>
              <w:t>Overall assessors’ comments</w:t>
            </w:r>
          </w:p>
        </w:tc>
      </w:tr>
      <w:tr w:rsidR="00873395" w14:paraId="53631C58" w14:textId="77777777" w:rsidTr="002E0060">
        <w:trPr>
          <w:trHeight w:val="964"/>
        </w:trPr>
        <w:tc>
          <w:tcPr>
            <w:tcW w:w="15735" w:type="dxa"/>
            <w:gridSpan w:val="4"/>
          </w:tcPr>
          <w:p w14:paraId="7E48AE6F" w14:textId="5983B33F" w:rsidR="722A3515" w:rsidRPr="00B15455" w:rsidRDefault="66827058" w:rsidP="76DB1801">
            <w:pPr>
              <w:spacing w:after="0" w:line="276" w:lineRule="auto"/>
              <w:rPr>
                <w:rFonts w:ascii="Helvetica Neue" w:eastAsia="Helvetica Neue" w:hAnsi="Helvetica Neue" w:cs="Helvetica Neue"/>
              </w:rPr>
            </w:pPr>
            <w:r w:rsidRPr="00B15455">
              <w:t>Areas of good practice:</w:t>
            </w:r>
          </w:p>
          <w:p w14:paraId="5E0E3442" w14:textId="091649B0" w:rsidR="722A3515" w:rsidRPr="00B15455" w:rsidRDefault="306F1C4A" w:rsidP="00341A4B">
            <w:pPr>
              <w:pStyle w:val="ListParagraph"/>
              <w:numPr>
                <w:ilvl w:val="0"/>
                <w:numId w:val="36"/>
              </w:numPr>
              <w:spacing w:after="0" w:line="276" w:lineRule="auto"/>
              <w:rPr>
                <w:rFonts w:ascii="Helvetica Neue" w:eastAsia="Helvetica Neue" w:hAnsi="Helvetica Neue" w:cs="Helvetica Neue"/>
              </w:rPr>
            </w:pPr>
            <w:r w:rsidRPr="00B15455">
              <w:rPr>
                <w:rFonts w:ascii="Helvetica Neue" w:eastAsia="Helvetica Neue" w:hAnsi="Helvetica Neue" w:cs="Helvetica Neue"/>
              </w:rPr>
              <w:t>Evidence of</w:t>
            </w:r>
            <w:r w:rsidR="002A08F5" w:rsidRPr="00B15455">
              <w:rPr>
                <w:rFonts w:ascii="Helvetica Neue" w:eastAsia="Helvetica Neue" w:hAnsi="Helvetica Neue" w:cs="Helvetica Neue"/>
              </w:rPr>
              <w:t xml:space="preserve"> your</w:t>
            </w:r>
            <w:r w:rsidRPr="00B15455">
              <w:rPr>
                <w:rFonts w:ascii="Helvetica Neue" w:eastAsia="Helvetica Neue" w:hAnsi="Helvetica Neue" w:cs="Helvetica Neue"/>
              </w:rPr>
              <w:t xml:space="preserve"> leadership </w:t>
            </w:r>
            <w:proofErr w:type="gramStart"/>
            <w:r w:rsidR="002A08F5" w:rsidRPr="00B15455">
              <w:rPr>
                <w:rFonts w:ascii="Helvetica Neue" w:eastAsia="Helvetica Neue" w:hAnsi="Helvetica Neue" w:cs="Helvetica Neue"/>
              </w:rPr>
              <w:t>teams</w:t>
            </w:r>
            <w:proofErr w:type="gramEnd"/>
            <w:r w:rsidR="002A08F5" w:rsidRPr="00B15455">
              <w:rPr>
                <w:rFonts w:ascii="Helvetica Neue" w:eastAsia="Helvetica Neue" w:hAnsi="Helvetica Neue" w:cs="Helvetica Neue"/>
              </w:rPr>
              <w:t xml:space="preserve"> </w:t>
            </w:r>
            <w:r w:rsidRPr="00B15455">
              <w:rPr>
                <w:rFonts w:ascii="Helvetica Neue" w:eastAsia="Helvetica Neue" w:hAnsi="Helvetica Neue" w:cs="Helvetica Neue"/>
              </w:rPr>
              <w:t>commitment to education - establishing a PCN education team</w:t>
            </w:r>
            <w:r w:rsidR="002A08F5" w:rsidRPr="00B15455">
              <w:rPr>
                <w:rFonts w:ascii="Helvetica Neue" w:eastAsia="Helvetica Neue" w:hAnsi="Helvetica Neue" w:cs="Helvetica Neue"/>
              </w:rPr>
              <w:t>,</w:t>
            </w:r>
            <w:r w:rsidRPr="00B15455">
              <w:rPr>
                <w:rFonts w:ascii="Helvetica Neue" w:eastAsia="Helvetica Neue" w:hAnsi="Helvetica Neue" w:cs="Helvetica Neue"/>
              </w:rPr>
              <w:t xml:space="preserve"> and education </w:t>
            </w:r>
            <w:r w:rsidR="00B15455" w:rsidRPr="00B15455">
              <w:rPr>
                <w:rFonts w:ascii="Helvetica Neue" w:eastAsia="Helvetica Neue" w:hAnsi="Helvetica Neue" w:cs="Helvetica Neue"/>
              </w:rPr>
              <w:t>on</w:t>
            </w:r>
            <w:r w:rsidRPr="00B15455">
              <w:rPr>
                <w:rFonts w:ascii="Helvetica Neue" w:eastAsia="Helvetica Neue" w:hAnsi="Helvetica Neue" w:cs="Helvetica Neue"/>
              </w:rPr>
              <w:t xml:space="preserve"> standing agenda at weekly leadership meeting</w:t>
            </w:r>
          </w:p>
          <w:p w14:paraId="276C03EA" w14:textId="02E73951" w:rsidR="722A3515" w:rsidRPr="00B15455" w:rsidRDefault="66827058" w:rsidP="00341A4B">
            <w:pPr>
              <w:pStyle w:val="ListParagraph"/>
              <w:numPr>
                <w:ilvl w:val="0"/>
                <w:numId w:val="36"/>
              </w:numPr>
              <w:spacing w:after="0" w:line="276" w:lineRule="auto"/>
              <w:rPr>
                <w:rFonts w:eastAsia="Arial" w:cs="Arial"/>
              </w:rPr>
            </w:pPr>
            <w:r w:rsidRPr="00B15455">
              <w:rPr>
                <w:rFonts w:eastAsia="Arial" w:cs="Arial"/>
              </w:rPr>
              <w:t>Good examples of collaboration and sharing</w:t>
            </w:r>
            <w:r w:rsidR="00B15455">
              <w:rPr>
                <w:rFonts w:eastAsia="Arial" w:cs="Arial"/>
              </w:rPr>
              <w:t xml:space="preserve"> of good</w:t>
            </w:r>
            <w:r w:rsidRPr="00B15455">
              <w:rPr>
                <w:rFonts w:eastAsia="Arial" w:cs="Arial"/>
              </w:rPr>
              <w:t xml:space="preserve"> practice across local networks to expand and support </w:t>
            </w:r>
            <w:r w:rsidR="00B702BA">
              <w:rPr>
                <w:rFonts w:eastAsia="Arial" w:cs="Arial"/>
              </w:rPr>
              <w:t xml:space="preserve">student / </w:t>
            </w:r>
            <w:r w:rsidRPr="00B15455">
              <w:rPr>
                <w:rFonts w:eastAsia="Arial" w:cs="Arial"/>
              </w:rPr>
              <w:t>learner placements</w:t>
            </w:r>
          </w:p>
          <w:p w14:paraId="3C12949A" w14:textId="0423B5DC" w:rsidR="00D175D4" w:rsidRPr="00B15455" w:rsidRDefault="00B15455" w:rsidP="00341A4B">
            <w:pPr>
              <w:pStyle w:val="ListParagraph"/>
              <w:numPr>
                <w:ilvl w:val="0"/>
                <w:numId w:val="36"/>
              </w:numPr>
              <w:spacing w:after="0" w:line="276" w:lineRule="auto"/>
              <w:rPr>
                <w:rFonts w:eastAsia="Arial" w:cs="Arial"/>
              </w:rPr>
            </w:pPr>
            <w:r>
              <w:rPr>
                <w:rStyle w:val="ui-provider"/>
              </w:rPr>
              <w:t>Good example of innovatively overcoming capacity issues by p</w:t>
            </w:r>
            <w:r w:rsidRPr="00B15455">
              <w:rPr>
                <w:rStyle w:val="ui-provider"/>
              </w:rPr>
              <w:t>urchas</w:t>
            </w:r>
            <w:r>
              <w:rPr>
                <w:rStyle w:val="ui-provider"/>
              </w:rPr>
              <w:t xml:space="preserve">ing </w:t>
            </w:r>
            <w:r w:rsidR="00B702BA">
              <w:rPr>
                <w:rStyle w:val="ui-provider"/>
              </w:rPr>
              <w:t>iPads</w:t>
            </w:r>
          </w:p>
          <w:p w14:paraId="31F879F3" w14:textId="77777777" w:rsidR="000D5A3E" w:rsidRPr="00B15455" w:rsidRDefault="000D5A3E" w:rsidP="000D5A3E">
            <w:pPr>
              <w:spacing w:after="0" w:line="276" w:lineRule="auto"/>
              <w:rPr>
                <w:rFonts w:eastAsia="Arial" w:cs="Arial"/>
                <w:highlight w:val="yellow"/>
              </w:rPr>
            </w:pPr>
          </w:p>
          <w:p w14:paraId="246B2F14" w14:textId="77777777" w:rsidR="000D5A3E" w:rsidRPr="00B15455" w:rsidRDefault="000D5A3E" w:rsidP="000D5A3E">
            <w:pPr>
              <w:pStyle w:val="TableParagraph"/>
              <w:rPr>
                <w:color w:val="425563" w:themeColor="accent6"/>
                <w:sz w:val="24"/>
              </w:rPr>
            </w:pPr>
            <w:r w:rsidRPr="00B15455">
              <w:rPr>
                <w:color w:val="425563" w:themeColor="accent6"/>
                <w:sz w:val="24"/>
              </w:rPr>
              <w:t>Areas of feedback:</w:t>
            </w:r>
          </w:p>
          <w:p w14:paraId="0288DD66" w14:textId="511C11E9" w:rsidR="000D5A3E" w:rsidRPr="001C3510" w:rsidRDefault="00A27DB3" w:rsidP="001C3510">
            <w:pPr>
              <w:pStyle w:val="ListParagraph"/>
              <w:numPr>
                <w:ilvl w:val="0"/>
                <w:numId w:val="36"/>
              </w:numPr>
              <w:spacing w:after="0" w:line="276" w:lineRule="auto"/>
              <w:rPr>
                <w:rFonts w:eastAsia="Arial" w:cs="Arial"/>
              </w:rPr>
            </w:pPr>
            <w:r w:rsidRPr="00B15455">
              <w:rPr>
                <w:rFonts w:eastAsia="Arial" w:cs="Arial"/>
              </w:rPr>
              <w:t xml:space="preserve">9. </w:t>
            </w:r>
            <w:r w:rsidR="00341A4B" w:rsidRPr="00B15455">
              <w:rPr>
                <w:rFonts w:eastAsia="Arial" w:cs="Arial"/>
              </w:rPr>
              <w:t xml:space="preserve">The panel </w:t>
            </w:r>
            <w:r w:rsidR="00971459" w:rsidRPr="00B15455">
              <w:rPr>
                <w:rFonts w:eastAsia="Arial" w:cs="Arial"/>
              </w:rPr>
              <w:t>felt there was insufficient evidence of the mitigation of</w:t>
            </w:r>
            <w:r w:rsidR="00F8470F" w:rsidRPr="00B15455">
              <w:rPr>
                <w:rFonts w:eastAsia="Arial" w:cs="Arial"/>
              </w:rPr>
              <w:t xml:space="preserve"> work pressures and</w:t>
            </w:r>
            <w:r w:rsidR="00341A4B" w:rsidRPr="00B15455">
              <w:rPr>
                <w:rFonts w:eastAsia="Arial" w:cs="Arial"/>
              </w:rPr>
              <w:t xml:space="preserve"> service changes on</w:t>
            </w:r>
            <w:r w:rsidR="00B15455">
              <w:rPr>
                <w:rFonts w:eastAsia="Arial" w:cs="Arial"/>
              </w:rPr>
              <w:t xml:space="preserve"> ongoing e</w:t>
            </w:r>
            <w:r w:rsidR="00341A4B" w:rsidRPr="00B15455">
              <w:rPr>
                <w:rFonts w:eastAsia="Arial" w:cs="Arial"/>
              </w:rPr>
              <w:t xml:space="preserve">ducation and </w:t>
            </w:r>
            <w:r w:rsidR="00B15455">
              <w:rPr>
                <w:rFonts w:eastAsia="Arial" w:cs="Arial"/>
              </w:rPr>
              <w:t>t</w:t>
            </w:r>
            <w:r w:rsidR="00341A4B" w:rsidRPr="00B15455">
              <w:rPr>
                <w:rFonts w:eastAsia="Arial" w:cs="Arial"/>
              </w:rPr>
              <w:t>raining provision and capacity</w:t>
            </w:r>
            <w:r w:rsidR="00F8470F" w:rsidRPr="00B15455">
              <w:rPr>
                <w:rFonts w:eastAsia="Arial" w:cs="Arial"/>
              </w:rPr>
              <w:t>. Ho</w:t>
            </w:r>
            <w:r w:rsidR="00341A4B" w:rsidRPr="00B15455">
              <w:rPr>
                <w:rFonts w:eastAsia="Arial" w:cs="Arial"/>
              </w:rPr>
              <w:t xml:space="preserve">wever, it is noted that the delivery of learner placements has been upheld throughout a time of challenge </w:t>
            </w:r>
            <w:r w:rsidR="00B15455">
              <w:rPr>
                <w:rFonts w:eastAsia="Arial" w:cs="Arial"/>
              </w:rPr>
              <w:t xml:space="preserve">within the PCN, </w:t>
            </w:r>
            <w:r w:rsidR="00341A4B" w:rsidRPr="00B15455">
              <w:rPr>
                <w:rFonts w:eastAsia="Arial" w:cs="Arial"/>
              </w:rPr>
              <w:t xml:space="preserve">demonstrating </w:t>
            </w:r>
            <w:r w:rsidR="00B15455">
              <w:rPr>
                <w:rFonts w:eastAsia="Arial" w:cs="Arial"/>
              </w:rPr>
              <w:t xml:space="preserve">strong </w:t>
            </w:r>
            <w:r w:rsidR="00341A4B" w:rsidRPr="00B15455">
              <w:rPr>
                <w:rFonts w:eastAsia="Arial" w:cs="Arial"/>
              </w:rPr>
              <w:t>educational resilience</w:t>
            </w:r>
          </w:p>
        </w:tc>
      </w:tr>
      <w:tr w:rsidR="00F859F8" w14:paraId="14C06F63" w14:textId="77777777" w:rsidTr="002E0060">
        <w:trPr>
          <w:trHeight w:val="300"/>
        </w:trPr>
        <w:tc>
          <w:tcPr>
            <w:tcW w:w="15735" w:type="dxa"/>
            <w:gridSpan w:val="4"/>
            <w:shd w:val="clear" w:color="auto" w:fill="FFE0C1"/>
          </w:tcPr>
          <w:p w14:paraId="45E51751" w14:textId="2CFB44E6" w:rsidR="722A3515" w:rsidRDefault="722A3515" w:rsidP="722A3515">
            <w:pPr>
              <w:spacing w:after="0" w:line="276" w:lineRule="auto"/>
            </w:pPr>
            <w:r>
              <w:t>Please add comments regarding requirements to meet unmet or partially met standards</w:t>
            </w:r>
          </w:p>
        </w:tc>
      </w:tr>
      <w:tr w:rsidR="00F1695D" w14:paraId="06296766" w14:textId="77777777" w:rsidTr="002A08F5">
        <w:trPr>
          <w:trHeight w:val="300"/>
        </w:trPr>
        <w:tc>
          <w:tcPr>
            <w:tcW w:w="4281" w:type="dxa"/>
            <w:shd w:val="clear" w:color="auto" w:fill="FFE0C1"/>
          </w:tcPr>
          <w:p w14:paraId="04C65541" w14:textId="2A44A61B" w:rsidR="722A3515" w:rsidRDefault="722A3515" w:rsidP="722A3515">
            <w:pPr>
              <w:spacing w:after="0" w:line="276" w:lineRule="auto"/>
            </w:pPr>
            <w:r>
              <w:t>Quality measure</w:t>
            </w:r>
          </w:p>
        </w:tc>
        <w:tc>
          <w:tcPr>
            <w:tcW w:w="11454" w:type="dxa"/>
            <w:gridSpan w:val="3"/>
            <w:shd w:val="clear" w:color="auto" w:fill="FFE0C1"/>
          </w:tcPr>
          <w:p w14:paraId="1024DE0A" w14:textId="2FEF5C42" w:rsidR="722A3515" w:rsidRDefault="722A3515" w:rsidP="722A3515">
            <w:pPr>
              <w:spacing w:after="0" w:line="276" w:lineRule="auto"/>
            </w:pPr>
            <w:r>
              <w:t xml:space="preserve">Action required </w:t>
            </w:r>
          </w:p>
        </w:tc>
      </w:tr>
      <w:tr w:rsidR="00873395" w14:paraId="4375CCD4" w14:textId="77777777" w:rsidTr="002A08F5">
        <w:trPr>
          <w:trHeight w:val="300"/>
        </w:trPr>
        <w:tc>
          <w:tcPr>
            <w:tcW w:w="4281" w:type="dxa"/>
          </w:tcPr>
          <w:p w14:paraId="77750E4C" w14:textId="1C46A475" w:rsidR="722A3515" w:rsidRDefault="002A08F5" w:rsidP="722A3515">
            <w:pPr>
              <w:spacing w:after="0" w:line="276" w:lineRule="auto"/>
            </w:pPr>
            <w:r>
              <w:t>Not applicable</w:t>
            </w:r>
          </w:p>
        </w:tc>
        <w:tc>
          <w:tcPr>
            <w:tcW w:w="11454" w:type="dxa"/>
            <w:gridSpan w:val="3"/>
          </w:tcPr>
          <w:p w14:paraId="709DB754" w14:textId="77777777" w:rsidR="722A3515" w:rsidRDefault="722A3515" w:rsidP="722A3515">
            <w:pPr>
              <w:spacing w:after="0" w:line="276" w:lineRule="auto"/>
            </w:pPr>
          </w:p>
        </w:tc>
      </w:tr>
    </w:tbl>
    <w:p w14:paraId="20E66B27" w14:textId="7315F2AD" w:rsidR="76DB1801" w:rsidRPr="00B15455" w:rsidRDefault="76DB1801" w:rsidP="00B15455">
      <w:pPr>
        <w:spacing w:after="0"/>
        <w:rPr>
          <w:b/>
          <w:bCs/>
          <w:color w:val="005EB8" w:themeColor="text2"/>
          <w:sz w:val="32"/>
          <w:szCs w:val="32"/>
        </w:rPr>
      </w:pPr>
    </w:p>
    <w:p w14:paraId="0F640FC9" w14:textId="27D912FF" w:rsidR="009448FD" w:rsidRDefault="2CE635B5" w:rsidP="009448FD">
      <w:pPr>
        <w:pStyle w:val="ListParagraph"/>
        <w:numPr>
          <w:ilvl w:val="0"/>
          <w:numId w:val="24"/>
        </w:numPr>
        <w:spacing w:after="0"/>
        <w:rPr>
          <w:b/>
          <w:bCs/>
          <w:color w:val="005EB8" w:themeColor="text2"/>
          <w:sz w:val="32"/>
          <w:szCs w:val="32"/>
        </w:rPr>
      </w:pPr>
      <w:bookmarkStart w:id="16" w:name="Curricula"/>
      <w:r w:rsidRPr="009448FD">
        <w:rPr>
          <w:b/>
          <w:bCs/>
          <w:color w:val="005EB8" w:themeColor="text2"/>
          <w:sz w:val="32"/>
          <w:szCs w:val="32"/>
        </w:rPr>
        <w:t>D</w:t>
      </w:r>
      <w:r w:rsidR="3E4C94AF" w:rsidRPr="009448FD">
        <w:rPr>
          <w:b/>
          <w:bCs/>
          <w:color w:val="005EB8" w:themeColor="text2"/>
          <w:sz w:val="32"/>
          <w:szCs w:val="32"/>
        </w:rPr>
        <w:t>elivering programmes</w:t>
      </w:r>
      <w:r w:rsidR="525D168D" w:rsidRPr="009448FD">
        <w:rPr>
          <w:b/>
          <w:bCs/>
          <w:color w:val="005EB8" w:themeColor="text2"/>
          <w:sz w:val="32"/>
          <w:szCs w:val="32"/>
        </w:rPr>
        <w:t xml:space="preserve"> and curricula</w:t>
      </w:r>
    </w:p>
    <w:bookmarkEnd w:id="16"/>
    <w:p w14:paraId="4605AA34" w14:textId="77777777" w:rsidR="005F1E6E" w:rsidRPr="005F1E6E" w:rsidRDefault="005F1E6E" w:rsidP="005F1E6E">
      <w:pPr>
        <w:pStyle w:val="ListParagraph"/>
        <w:spacing w:after="0"/>
        <w:ind w:left="720" w:firstLine="0"/>
        <w:rPr>
          <w:b/>
          <w:bCs/>
          <w:color w:val="005EB8" w:themeColor="text2"/>
          <w:sz w:val="32"/>
          <w:szCs w:val="32"/>
        </w:rPr>
      </w:pPr>
    </w:p>
    <w:tbl>
      <w:tblPr>
        <w:tblStyle w:val="TableGridLight"/>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12"/>
        <w:gridCol w:w="2685"/>
        <w:gridCol w:w="6733"/>
      </w:tblGrid>
      <w:tr w:rsidR="00955F0A" w:rsidRPr="00F26520" w14:paraId="7AEB08CE" w14:textId="77777777" w:rsidTr="4FB5CB78">
        <w:trPr>
          <w:trHeight w:val="300"/>
        </w:trPr>
        <w:tc>
          <w:tcPr>
            <w:tcW w:w="707" w:type="dxa"/>
            <w:shd w:val="clear" w:color="auto" w:fill="425563" w:themeFill="accent6"/>
          </w:tcPr>
          <w:p w14:paraId="3D1A62B5" w14:textId="1AA3646F" w:rsidR="002E02D2" w:rsidRPr="4493462B" w:rsidRDefault="002E02D2" w:rsidP="002E02D2">
            <w:pPr>
              <w:pStyle w:val="BodyText"/>
              <w:spacing w:after="0" w:line="276" w:lineRule="auto"/>
              <w:jc w:val="center"/>
              <w:rPr>
                <w:rFonts w:cs="Arial"/>
                <w:b/>
                <w:bCs/>
                <w:color w:val="auto"/>
              </w:rPr>
            </w:pPr>
            <w:r w:rsidRPr="722A3515">
              <w:rPr>
                <w:rFonts w:cs="Arial"/>
                <w:b/>
                <w:bCs/>
                <w:color w:val="FFFFFF" w:themeColor="text1"/>
                <w:sz w:val="28"/>
                <w:szCs w:val="28"/>
              </w:rPr>
              <w:lastRenderedPageBreak/>
              <w:t>No.</w:t>
            </w:r>
          </w:p>
        </w:tc>
        <w:tc>
          <w:tcPr>
            <w:tcW w:w="5829" w:type="dxa"/>
            <w:shd w:val="clear" w:color="auto" w:fill="425563" w:themeFill="accent6"/>
          </w:tcPr>
          <w:p w14:paraId="3AAA4C6E" w14:textId="369F9DDC" w:rsidR="002E02D2" w:rsidRPr="4493462B" w:rsidRDefault="002E02D2" w:rsidP="002E02D2">
            <w:pPr>
              <w:pStyle w:val="BodyText"/>
              <w:spacing w:after="0" w:line="276" w:lineRule="auto"/>
              <w:jc w:val="center"/>
              <w:rPr>
                <w:rFonts w:cs="Arial"/>
                <w:b/>
                <w:bCs/>
                <w:color w:val="auto"/>
              </w:rPr>
            </w:pPr>
            <w:r w:rsidRPr="722A3515">
              <w:rPr>
                <w:rFonts w:cs="Arial"/>
                <w:b/>
                <w:bCs/>
                <w:color w:val="FFFFFF" w:themeColor="text1"/>
                <w:sz w:val="28"/>
                <w:szCs w:val="28"/>
              </w:rPr>
              <w:t>Quality measure</w:t>
            </w:r>
          </w:p>
        </w:tc>
        <w:tc>
          <w:tcPr>
            <w:tcW w:w="2151" w:type="dxa"/>
            <w:shd w:val="clear" w:color="auto" w:fill="425563" w:themeFill="accent6"/>
          </w:tcPr>
          <w:p w14:paraId="622491FA" w14:textId="25FBF1E9" w:rsidR="002E02D2" w:rsidRPr="00B42DDF" w:rsidRDefault="002E02D2" w:rsidP="002E02D2">
            <w:pPr>
              <w:pStyle w:val="BodyText"/>
              <w:spacing w:after="0" w:line="276" w:lineRule="auto"/>
              <w:jc w:val="center"/>
              <w:rPr>
                <w:rFonts w:cs="Arial"/>
                <w:b/>
                <w:bCs/>
                <w:color w:val="auto"/>
                <w:sz w:val="28"/>
                <w:szCs w:val="28"/>
              </w:rPr>
            </w:pPr>
            <w:r w:rsidRPr="00B42DDF">
              <w:rPr>
                <w:rFonts w:cs="Arial"/>
                <w:b/>
                <w:color w:val="FFFFFF" w:themeColor="text1"/>
                <w:sz w:val="28"/>
                <w:szCs w:val="28"/>
              </w:rPr>
              <w:t>NHSE Quality Framework standards</w:t>
            </w:r>
          </w:p>
        </w:tc>
        <w:tc>
          <w:tcPr>
            <w:tcW w:w="7048" w:type="dxa"/>
            <w:shd w:val="clear" w:color="auto" w:fill="425563" w:themeFill="accent6"/>
          </w:tcPr>
          <w:p w14:paraId="336C1A90" w14:textId="77777777" w:rsidR="00884756" w:rsidRPr="00B42DDF" w:rsidRDefault="00884756" w:rsidP="00884756">
            <w:pPr>
              <w:pStyle w:val="BodyText"/>
              <w:spacing w:after="0" w:line="276" w:lineRule="auto"/>
              <w:rPr>
                <w:rFonts w:cs="Arial"/>
                <w:b/>
                <w:bCs/>
                <w:color w:val="FFFFFF" w:themeColor="text1"/>
                <w:sz w:val="28"/>
                <w:szCs w:val="28"/>
              </w:rPr>
            </w:pPr>
            <w:r w:rsidRPr="00B42DDF">
              <w:rPr>
                <w:rFonts w:cs="Arial"/>
                <w:b/>
                <w:color w:val="FFFFFF" w:themeColor="text1"/>
                <w:sz w:val="28"/>
                <w:szCs w:val="28"/>
              </w:rPr>
              <w:t>Evidence</w:t>
            </w:r>
          </w:p>
          <w:p w14:paraId="5543CF5E" w14:textId="77777777" w:rsidR="00884756" w:rsidRPr="00A00128" w:rsidRDefault="00884756" w:rsidP="00884756">
            <w:pPr>
              <w:pStyle w:val="BodyText"/>
              <w:spacing w:after="0" w:line="276" w:lineRule="auto"/>
              <w:rPr>
                <w:rFonts w:cs="Arial"/>
                <w:b/>
                <w:bCs/>
                <w:color w:val="FFFFFF" w:themeColor="text1"/>
              </w:rPr>
            </w:pPr>
          </w:p>
          <w:p w14:paraId="671B72C4" w14:textId="77777777" w:rsidR="00824B41" w:rsidRDefault="00824B41" w:rsidP="00824B41">
            <w:pPr>
              <w:pStyle w:val="BodyText"/>
              <w:spacing w:after="0" w:line="276" w:lineRule="auto"/>
              <w:rPr>
                <w:rFonts w:cs="Arial"/>
                <w:color w:val="FFFFFF" w:themeColor="text1"/>
              </w:rPr>
            </w:pPr>
            <w:r>
              <w:rPr>
                <w:rFonts w:cs="Arial"/>
                <w:color w:val="FFFFFF" w:themeColor="text1"/>
              </w:rPr>
              <w:t xml:space="preserve">Include </w:t>
            </w:r>
            <w:r w:rsidRPr="00824B41">
              <w:rPr>
                <w:rFonts w:cs="Arial"/>
                <w:color w:val="FFFFFF" w:themeColor="text1"/>
              </w:rPr>
              <w:t>examples of activities, processes or policies that demonstrate how you meet each quality measure</w:t>
            </w:r>
          </w:p>
          <w:p w14:paraId="230EB361" w14:textId="77777777" w:rsidR="00824B41" w:rsidRDefault="00824B41" w:rsidP="00824B41">
            <w:pPr>
              <w:pStyle w:val="BodyText"/>
              <w:spacing w:after="0" w:line="276" w:lineRule="auto"/>
              <w:rPr>
                <w:rFonts w:cs="Arial"/>
                <w:color w:val="FFFFFF" w:themeColor="text1"/>
              </w:rPr>
            </w:pPr>
          </w:p>
          <w:p w14:paraId="0604527B" w14:textId="77777777" w:rsidR="00824B41" w:rsidRPr="00824B41" w:rsidRDefault="00824B41" w:rsidP="00824B41">
            <w:pPr>
              <w:pStyle w:val="BodyText"/>
              <w:spacing w:after="0" w:line="276" w:lineRule="auto"/>
              <w:rPr>
                <w:rFonts w:cs="Arial"/>
                <w:color w:val="FFFFFF" w:themeColor="text1"/>
              </w:rPr>
            </w:pPr>
            <w:r w:rsidRPr="00824B41">
              <w:rPr>
                <w:rFonts w:cs="Arial"/>
                <w:color w:val="FFFFFF" w:themeColor="text1"/>
              </w:rPr>
              <w:t>Provide at least one learner example to support each quality measure</w:t>
            </w:r>
          </w:p>
          <w:p w14:paraId="6EDCDBAC" w14:textId="77777777" w:rsidR="00824B41" w:rsidRPr="00824B41" w:rsidRDefault="00824B41" w:rsidP="00824B41">
            <w:pPr>
              <w:pStyle w:val="BodyText"/>
              <w:spacing w:after="0" w:line="276" w:lineRule="auto"/>
              <w:rPr>
                <w:rFonts w:cs="Arial"/>
                <w:b/>
                <w:color w:val="FFFFFF" w:themeColor="text1"/>
              </w:rPr>
            </w:pPr>
          </w:p>
          <w:p w14:paraId="7E3F5944" w14:textId="29E44F05" w:rsidR="002E02D2" w:rsidRPr="4493462B" w:rsidRDefault="00824B41" w:rsidP="00824B41">
            <w:pPr>
              <w:pStyle w:val="BodyText"/>
              <w:spacing w:after="0" w:line="276" w:lineRule="auto"/>
              <w:rPr>
                <w:rFonts w:cs="Arial"/>
                <w:i/>
                <w:iCs/>
                <w:color w:val="auto"/>
              </w:rPr>
            </w:pPr>
            <w:r w:rsidRPr="00824B41">
              <w:rPr>
                <w:rFonts w:cs="Arial"/>
                <w:bCs/>
                <w:color w:val="FFFFFF" w:themeColor="text1"/>
              </w:rPr>
              <w:t xml:space="preserve">If you identify areas that </w:t>
            </w:r>
            <w:r>
              <w:rPr>
                <w:rFonts w:cs="Arial"/>
                <w:bCs/>
                <w:color w:val="FFFFFF" w:themeColor="text1"/>
              </w:rPr>
              <w:t>require</w:t>
            </w:r>
            <w:r w:rsidRPr="00824B41">
              <w:rPr>
                <w:rFonts w:cs="Arial"/>
                <w:bCs/>
                <w:color w:val="FFFFFF" w:themeColor="text1"/>
              </w:rPr>
              <w:t xml:space="preserve"> further development, </w:t>
            </w:r>
            <w:r>
              <w:rPr>
                <w:rFonts w:cs="Arial"/>
                <w:bCs/>
                <w:color w:val="FFFFFF" w:themeColor="text1"/>
              </w:rPr>
              <w:t>write</w:t>
            </w:r>
            <w:r w:rsidRPr="00824B41">
              <w:rPr>
                <w:rFonts w:cs="Arial"/>
                <w:bCs/>
                <w:color w:val="FFFFFF" w:themeColor="text1"/>
              </w:rPr>
              <w:t xml:space="preserve"> a SMART action plan </w:t>
            </w:r>
            <w:r>
              <w:rPr>
                <w:rFonts w:cs="Arial"/>
                <w:bCs/>
                <w:color w:val="FFFFFF" w:themeColor="text1"/>
              </w:rPr>
              <w:t>stating</w:t>
            </w:r>
            <w:r w:rsidRPr="00824B41">
              <w:rPr>
                <w:rFonts w:cs="Arial"/>
                <w:bCs/>
                <w:color w:val="FFFFFF" w:themeColor="text1"/>
              </w:rPr>
              <w:t xml:space="preserve"> how these quality measures will be met</w:t>
            </w:r>
          </w:p>
        </w:tc>
      </w:tr>
      <w:tr w:rsidR="00F1695D" w14:paraId="4444F01C" w14:textId="77777777" w:rsidTr="009F340C">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707" w:type="dxa"/>
            <w:tcBorders>
              <w:top w:val="single" w:sz="4" w:space="0" w:color="1A1717"/>
              <w:left w:val="single" w:sz="4" w:space="0" w:color="1A1717"/>
              <w:bottom w:val="single" w:sz="4" w:space="0" w:color="1A1717"/>
              <w:right w:val="single" w:sz="4" w:space="0" w:color="1A1717"/>
            </w:tcBorders>
            <w:shd w:val="clear" w:color="auto" w:fill="E0FBD1"/>
          </w:tcPr>
          <w:p w14:paraId="472ED382" w14:textId="44E29B08" w:rsidR="0275B27B" w:rsidRPr="009F340C" w:rsidRDefault="72A85BFF" w:rsidP="009F340C">
            <w:pPr>
              <w:pStyle w:val="BodyText"/>
              <w:spacing w:after="0" w:line="276" w:lineRule="auto"/>
              <w:rPr>
                <w:rFonts w:cs="Arial"/>
                <w:color w:val="425563" w:themeColor="accent6"/>
              </w:rPr>
            </w:pPr>
            <w:r w:rsidRPr="009F340C">
              <w:rPr>
                <w:rFonts w:cs="Arial"/>
                <w:color w:val="425563" w:themeColor="accent6"/>
              </w:rPr>
              <w:t>1</w:t>
            </w:r>
            <w:r w:rsidR="00861BE3" w:rsidRPr="009F340C">
              <w:rPr>
                <w:rFonts w:cs="Arial"/>
                <w:color w:val="425563" w:themeColor="accent6"/>
              </w:rPr>
              <w:t>1</w:t>
            </w:r>
          </w:p>
        </w:tc>
        <w:tc>
          <w:tcPr>
            <w:tcW w:w="5829" w:type="dxa"/>
            <w:tcBorders>
              <w:top w:val="single" w:sz="4" w:space="0" w:color="1A1717"/>
              <w:left w:val="single" w:sz="4" w:space="0" w:color="1A1717"/>
              <w:bottom w:val="single" w:sz="4" w:space="0" w:color="1A1717"/>
              <w:right w:val="single" w:sz="4" w:space="0" w:color="1A1717"/>
            </w:tcBorders>
            <w:shd w:val="clear" w:color="auto" w:fill="E0FBD1"/>
          </w:tcPr>
          <w:p w14:paraId="7A41CD61" w14:textId="32AEC785" w:rsidR="405DE107" w:rsidRPr="009F340C" w:rsidRDefault="405DE107" w:rsidP="009F340C">
            <w:pPr>
              <w:pStyle w:val="BodyText"/>
              <w:spacing w:after="0" w:line="276" w:lineRule="auto"/>
              <w:rPr>
                <w:rFonts w:cs="Arial"/>
                <w:color w:val="425563" w:themeColor="accent6"/>
              </w:rPr>
            </w:pPr>
            <w:r w:rsidRPr="009F340C">
              <w:rPr>
                <w:rFonts w:cs="Arial"/>
                <w:color w:val="425563" w:themeColor="accent6"/>
              </w:rPr>
              <w:t xml:space="preserve">The learning environment </w:t>
            </w:r>
            <w:r w:rsidRPr="009F340C">
              <w:rPr>
                <w:rFonts w:eastAsia="Arial" w:cs="Arial"/>
                <w:color w:val="425563" w:themeColor="accent6"/>
              </w:rPr>
              <w:t>provides suitable educational facilities, including adequate estate, IT systems, library and knowledge services</w:t>
            </w:r>
            <w:r w:rsidR="68888036" w:rsidRPr="009F340C">
              <w:rPr>
                <w:rFonts w:cs="Arial"/>
                <w:color w:val="425563" w:themeColor="accent6"/>
              </w:rPr>
              <w:t>,</w:t>
            </w:r>
            <w:r w:rsidR="26622C78" w:rsidRPr="009F340C">
              <w:rPr>
                <w:rFonts w:cs="Arial"/>
                <w:color w:val="425563" w:themeColor="accent6"/>
              </w:rPr>
              <w:t xml:space="preserve"> p</w:t>
            </w:r>
            <w:r w:rsidR="68888036" w:rsidRPr="009F340C">
              <w:rPr>
                <w:rFonts w:cs="Arial"/>
                <w:color w:val="425563" w:themeColor="accent6"/>
              </w:rPr>
              <w:t>olicies, procedures and guidelines</w:t>
            </w:r>
          </w:p>
        </w:tc>
        <w:tc>
          <w:tcPr>
            <w:tcW w:w="2151" w:type="dxa"/>
            <w:tcBorders>
              <w:top w:val="single" w:sz="4" w:space="0" w:color="1A1717"/>
              <w:left w:val="single" w:sz="4" w:space="0" w:color="1A1717"/>
              <w:bottom w:val="single" w:sz="4" w:space="0" w:color="1A1717"/>
              <w:right w:val="single" w:sz="4" w:space="0" w:color="1A1717"/>
            </w:tcBorders>
          </w:tcPr>
          <w:p w14:paraId="461E3C05" w14:textId="34445F37" w:rsidR="405DE107" w:rsidRPr="009F340C" w:rsidRDefault="405DE107" w:rsidP="009F340C">
            <w:pPr>
              <w:spacing w:after="0" w:line="276" w:lineRule="auto"/>
              <w:rPr>
                <w:rFonts w:cs="Arial"/>
              </w:rPr>
            </w:pPr>
            <w:r w:rsidRPr="009F340C">
              <w:rPr>
                <w:rFonts w:cs="Arial"/>
              </w:rPr>
              <w:t>1.1/1.11/1.12</w:t>
            </w:r>
          </w:p>
        </w:tc>
        <w:tc>
          <w:tcPr>
            <w:tcW w:w="7048" w:type="dxa"/>
            <w:tcBorders>
              <w:top w:val="single" w:sz="4" w:space="0" w:color="1A1717"/>
              <w:left w:val="single" w:sz="4" w:space="0" w:color="1A1717"/>
              <w:bottom w:val="single" w:sz="4" w:space="0" w:color="1A1717"/>
              <w:right w:val="single" w:sz="4" w:space="0" w:color="1A1717"/>
            </w:tcBorders>
          </w:tcPr>
          <w:p w14:paraId="210DAC40" w14:textId="77777777" w:rsidR="00C20D1B" w:rsidRPr="009F340C" w:rsidRDefault="00100185" w:rsidP="009F340C">
            <w:pPr>
              <w:pStyle w:val="BodyText"/>
              <w:spacing w:after="0" w:line="276" w:lineRule="auto"/>
              <w:rPr>
                <w:rFonts w:cs="Arial"/>
                <w:color w:val="425563" w:themeColor="accent6"/>
              </w:rPr>
            </w:pPr>
            <w:r w:rsidRPr="009F340C">
              <w:rPr>
                <w:rFonts w:cs="Arial"/>
                <w:color w:val="425563" w:themeColor="accent6"/>
              </w:rPr>
              <w:t xml:space="preserve">Yes, all students </w:t>
            </w:r>
            <w:r w:rsidR="00C20D1B" w:rsidRPr="009F340C">
              <w:rPr>
                <w:rFonts w:cs="Arial"/>
                <w:color w:val="425563" w:themeColor="accent6"/>
              </w:rPr>
              <w:t>can</w:t>
            </w:r>
            <w:r w:rsidRPr="009F340C">
              <w:rPr>
                <w:rFonts w:cs="Arial"/>
                <w:color w:val="425563" w:themeColor="accent6"/>
              </w:rPr>
              <w:t xml:space="preserve"> access all the same system/equipment and knowledge as core staff. </w:t>
            </w:r>
          </w:p>
          <w:p w14:paraId="192F2B42" w14:textId="77777777" w:rsidR="006E4EAE" w:rsidRPr="009F340C" w:rsidRDefault="006E4EAE" w:rsidP="009F340C">
            <w:pPr>
              <w:pStyle w:val="BodyText"/>
              <w:spacing w:after="0" w:line="276" w:lineRule="auto"/>
              <w:rPr>
                <w:rFonts w:cs="Arial"/>
                <w:color w:val="425563" w:themeColor="accent6"/>
              </w:rPr>
            </w:pPr>
          </w:p>
          <w:p w14:paraId="7ED78005" w14:textId="408CF5A0" w:rsidR="405DE107" w:rsidRPr="009F340C" w:rsidRDefault="00100185" w:rsidP="009F340C">
            <w:pPr>
              <w:pStyle w:val="BodyText"/>
              <w:spacing w:after="0" w:line="276" w:lineRule="auto"/>
              <w:rPr>
                <w:rFonts w:cs="Arial"/>
                <w:color w:val="425563" w:themeColor="accent6"/>
              </w:rPr>
            </w:pPr>
            <w:r w:rsidRPr="009F340C">
              <w:rPr>
                <w:rFonts w:cs="Arial"/>
                <w:color w:val="425563" w:themeColor="accent6"/>
              </w:rPr>
              <w:t xml:space="preserve">On the </w:t>
            </w:r>
            <w:r w:rsidR="001D62B5" w:rsidRPr="009F340C">
              <w:rPr>
                <w:rFonts w:cs="Arial"/>
                <w:color w:val="425563" w:themeColor="accent6"/>
              </w:rPr>
              <w:t>student’s</w:t>
            </w:r>
            <w:r w:rsidRPr="009F340C">
              <w:rPr>
                <w:rFonts w:cs="Arial"/>
                <w:color w:val="425563" w:themeColor="accent6"/>
              </w:rPr>
              <w:t xml:space="preserve"> induction </w:t>
            </w:r>
            <w:r w:rsidR="009F340C" w:rsidRPr="009F340C">
              <w:rPr>
                <w:rFonts w:cs="Arial"/>
                <w:color w:val="425563" w:themeColor="accent6"/>
              </w:rPr>
              <w:t>day,</w:t>
            </w:r>
            <w:r w:rsidRPr="009F340C">
              <w:rPr>
                <w:rFonts w:cs="Arial"/>
                <w:color w:val="425563" w:themeColor="accent6"/>
              </w:rPr>
              <w:t xml:space="preserve"> we ask them to complete their E learning for health</w:t>
            </w:r>
            <w:r w:rsidR="00C20D1B" w:rsidRPr="009F340C">
              <w:rPr>
                <w:rFonts w:cs="Arial"/>
                <w:color w:val="425563" w:themeColor="accent6"/>
              </w:rPr>
              <w:t xml:space="preserve"> for students on plac</w:t>
            </w:r>
            <w:r w:rsidR="00E27960" w:rsidRPr="009F340C">
              <w:rPr>
                <w:rFonts w:cs="Arial"/>
                <w:color w:val="425563" w:themeColor="accent6"/>
              </w:rPr>
              <w:t>ement</w:t>
            </w:r>
            <w:r w:rsidRPr="009F340C">
              <w:rPr>
                <w:rFonts w:cs="Arial"/>
                <w:color w:val="425563" w:themeColor="accent6"/>
              </w:rPr>
              <w:t xml:space="preserve"> and provide certificates upon completion. </w:t>
            </w:r>
          </w:p>
          <w:p w14:paraId="28208A15" w14:textId="77777777" w:rsidR="006E4EAE" w:rsidRPr="009F340C" w:rsidRDefault="006E4EAE" w:rsidP="009F340C">
            <w:pPr>
              <w:pStyle w:val="BodyText"/>
              <w:spacing w:after="0" w:line="276" w:lineRule="auto"/>
              <w:rPr>
                <w:rFonts w:cs="Arial"/>
                <w:color w:val="425563" w:themeColor="accent6"/>
              </w:rPr>
            </w:pPr>
          </w:p>
          <w:p w14:paraId="1DACC9EC" w14:textId="294F5302" w:rsidR="006E4EAE" w:rsidRPr="009F340C" w:rsidRDefault="006E4EAE" w:rsidP="009F340C">
            <w:pPr>
              <w:pStyle w:val="BodyText"/>
              <w:spacing w:after="0" w:line="276" w:lineRule="auto"/>
              <w:rPr>
                <w:rFonts w:cs="Arial"/>
                <w:color w:val="425563" w:themeColor="accent6"/>
              </w:rPr>
            </w:pPr>
            <w:r w:rsidRPr="009F340C">
              <w:rPr>
                <w:rFonts w:cs="Arial"/>
                <w:color w:val="425563" w:themeColor="accent6"/>
              </w:rPr>
              <w:t xml:space="preserve">All </w:t>
            </w:r>
            <w:r w:rsidR="008F0C78" w:rsidRPr="009F340C">
              <w:rPr>
                <w:rFonts w:cs="Arial"/>
                <w:color w:val="425563" w:themeColor="accent6"/>
              </w:rPr>
              <w:t xml:space="preserve">our policies and protocols are stored on Microsoft teams which they are all able to access. </w:t>
            </w:r>
          </w:p>
        </w:tc>
      </w:tr>
      <w:tr w:rsidR="00F1695D" w:rsidRPr="00D011C5" w14:paraId="4C32DCBB" w14:textId="77777777" w:rsidTr="009F340C">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707" w:type="dxa"/>
            <w:tcBorders>
              <w:top w:val="single" w:sz="4" w:space="0" w:color="1A1717"/>
              <w:left w:val="single" w:sz="4" w:space="0" w:color="1A1717"/>
              <w:bottom w:val="single" w:sz="4" w:space="0" w:color="1A1717"/>
              <w:right w:val="single" w:sz="4" w:space="0" w:color="1A1717"/>
            </w:tcBorders>
            <w:shd w:val="clear" w:color="auto" w:fill="E0FBD1"/>
          </w:tcPr>
          <w:p w14:paraId="1243389C" w14:textId="0C2742E8" w:rsidR="006B118E" w:rsidRPr="009F340C" w:rsidRDefault="2C26A55B" w:rsidP="009F340C">
            <w:pPr>
              <w:pStyle w:val="BodyText"/>
              <w:spacing w:after="0" w:line="276" w:lineRule="auto"/>
              <w:rPr>
                <w:rFonts w:cs="Arial"/>
                <w:color w:val="425563" w:themeColor="accent6"/>
              </w:rPr>
            </w:pPr>
            <w:r w:rsidRPr="009F340C">
              <w:rPr>
                <w:rFonts w:cs="Arial"/>
                <w:color w:val="425563" w:themeColor="accent6"/>
              </w:rPr>
              <w:t>1</w:t>
            </w:r>
            <w:r w:rsidR="00861BE3" w:rsidRPr="009F340C">
              <w:rPr>
                <w:rFonts w:cs="Arial"/>
                <w:color w:val="425563" w:themeColor="accent6"/>
              </w:rPr>
              <w:t>2</w:t>
            </w:r>
          </w:p>
        </w:tc>
        <w:tc>
          <w:tcPr>
            <w:tcW w:w="5829" w:type="dxa"/>
            <w:tcBorders>
              <w:top w:val="single" w:sz="4" w:space="0" w:color="1A1717"/>
              <w:left w:val="single" w:sz="4" w:space="0" w:color="1A1717"/>
              <w:bottom w:val="single" w:sz="4" w:space="0" w:color="1A1717"/>
              <w:right w:val="single" w:sz="4" w:space="0" w:color="1A1717"/>
            </w:tcBorders>
            <w:shd w:val="clear" w:color="auto" w:fill="E0FBD1"/>
          </w:tcPr>
          <w:p w14:paraId="37DF81E1" w14:textId="7DBB59FD" w:rsidR="006B118E" w:rsidRPr="009F340C" w:rsidRDefault="1FD24517" w:rsidP="009F340C">
            <w:pPr>
              <w:pStyle w:val="BodyText"/>
              <w:spacing w:after="0" w:line="276" w:lineRule="auto"/>
              <w:rPr>
                <w:rFonts w:cs="Arial"/>
                <w:color w:val="425563" w:themeColor="accent6"/>
              </w:rPr>
            </w:pPr>
            <w:r w:rsidRPr="009F340C">
              <w:rPr>
                <w:rFonts w:eastAsia="Arial" w:cs="Arial"/>
                <w:color w:val="425563" w:themeColor="accent6"/>
              </w:rPr>
              <w:t>All learners receive</w:t>
            </w:r>
            <w:r w:rsidR="006B118E" w:rsidRPr="009F340C">
              <w:rPr>
                <w:rFonts w:eastAsia="Arial" w:cs="Arial"/>
                <w:color w:val="425563" w:themeColor="accent6"/>
              </w:rPr>
              <w:t xml:space="preserve"> an inclusive and </w:t>
            </w:r>
            <w:r w:rsidR="006B118E" w:rsidRPr="009F340C">
              <w:rPr>
                <w:rFonts w:cs="Arial"/>
                <w:color w:val="425563" w:themeColor="accent6"/>
              </w:rPr>
              <w:t xml:space="preserve">comprehensive induction/orientation </w:t>
            </w:r>
            <w:r w:rsidR="709A4A91" w:rsidRPr="009F340C">
              <w:rPr>
                <w:rFonts w:cs="Arial"/>
                <w:color w:val="425563" w:themeColor="accent6"/>
              </w:rPr>
              <w:t>into the learning environment</w:t>
            </w:r>
          </w:p>
        </w:tc>
        <w:tc>
          <w:tcPr>
            <w:tcW w:w="2151" w:type="dxa"/>
            <w:tcBorders>
              <w:top w:val="single" w:sz="4" w:space="0" w:color="1A1717"/>
              <w:left w:val="single" w:sz="4" w:space="0" w:color="1A1717"/>
              <w:bottom w:val="single" w:sz="4" w:space="0" w:color="1A1717"/>
              <w:right w:val="single" w:sz="4" w:space="0" w:color="1A1717"/>
            </w:tcBorders>
          </w:tcPr>
          <w:p w14:paraId="148659FA" w14:textId="77777777" w:rsidR="006B118E" w:rsidRPr="009F340C" w:rsidRDefault="006B118E" w:rsidP="009F340C">
            <w:pPr>
              <w:pStyle w:val="BodyText"/>
              <w:spacing w:after="0" w:line="276" w:lineRule="auto"/>
              <w:rPr>
                <w:rFonts w:cs="Arial"/>
                <w:color w:val="425563" w:themeColor="accent6"/>
              </w:rPr>
            </w:pPr>
            <w:r w:rsidRPr="009F340C">
              <w:rPr>
                <w:rFonts w:cs="Arial"/>
                <w:color w:val="425563" w:themeColor="accent6"/>
              </w:rPr>
              <w:t>1.11 / 3.9</w:t>
            </w:r>
          </w:p>
        </w:tc>
        <w:tc>
          <w:tcPr>
            <w:tcW w:w="7048" w:type="dxa"/>
            <w:tcBorders>
              <w:top w:val="single" w:sz="4" w:space="0" w:color="1A1717"/>
              <w:left w:val="single" w:sz="4" w:space="0" w:color="1A1717"/>
              <w:bottom w:val="single" w:sz="4" w:space="0" w:color="1A1717"/>
              <w:right w:val="single" w:sz="4" w:space="0" w:color="1A1717"/>
            </w:tcBorders>
          </w:tcPr>
          <w:p w14:paraId="288F8BAE" w14:textId="7AB7DAA8" w:rsidR="006B118E" w:rsidRPr="009F340C" w:rsidRDefault="3569886B" w:rsidP="009F340C">
            <w:pPr>
              <w:pStyle w:val="BodyText"/>
              <w:spacing w:after="0" w:line="276" w:lineRule="auto"/>
              <w:rPr>
                <w:rFonts w:cs="Arial"/>
                <w:color w:val="425563" w:themeColor="accent6"/>
              </w:rPr>
            </w:pPr>
            <w:r w:rsidRPr="009F340C">
              <w:rPr>
                <w:rFonts w:cs="Arial"/>
                <w:color w:val="425563" w:themeColor="accent6"/>
              </w:rPr>
              <w:t xml:space="preserve">On the student first day at the Practice, they spend the morning with our HR Coordinator who completes a full health and safety tour of the practice. </w:t>
            </w:r>
            <w:r w:rsidR="489D9D25" w:rsidRPr="009F340C">
              <w:rPr>
                <w:rFonts w:cs="Arial"/>
                <w:color w:val="425563" w:themeColor="accent6"/>
              </w:rPr>
              <w:t xml:space="preserve">We evidence this induction and keep on file for health and safety purposes. </w:t>
            </w:r>
          </w:p>
          <w:p w14:paraId="736753F7" w14:textId="4853274F" w:rsidR="006B118E" w:rsidRPr="009F340C" w:rsidRDefault="006B118E" w:rsidP="009F340C">
            <w:pPr>
              <w:pStyle w:val="BodyText"/>
              <w:spacing w:after="0" w:line="276" w:lineRule="auto"/>
              <w:rPr>
                <w:rFonts w:cs="Arial"/>
                <w:color w:val="425563" w:themeColor="accent6"/>
              </w:rPr>
            </w:pPr>
          </w:p>
          <w:p w14:paraId="6DB58249" w14:textId="5C958DA5" w:rsidR="006B118E" w:rsidRPr="009F340C" w:rsidRDefault="63D0FD3A" w:rsidP="009F340C">
            <w:pPr>
              <w:pStyle w:val="BodyText"/>
              <w:spacing w:after="0" w:line="276" w:lineRule="auto"/>
              <w:rPr>
                <w:rFonts w:cs="Arial"/>
                <w:color w:val="425563" w:themeColor="accent6"/>
              </w:rPr>
            </w:pPr>
            <w:r w:rsidRPr="009F340C">
              <w:rPr>
                <w:rFonts w:cs="Arial"/>
                <w:color w:val="425563" w:themeColor="accent6"/>
              </w:rPr>
              <w:t xml:space="preserve">On the learners first day, we take a picture of each individual leaner (if they consent to do so) and welcome them via our team's general chat. </w:t>
            </w:r>
          </w:p>
          <w:p w14:paraId="137FF468" w14:textId="7A4C4F92" w:rsidR="006B118E" w:rsidRPr="009F340C" w:rsidRDefault="006B118E" w:rsidP="009F340C">
            <w:pPr>
              <w:pStyle w:val="BodyText"/>
              <w:spacing w:after="0" w:line="276" w:lineRule="auto"/>
              <w:rPr>
                <w:rFonts w:cs="Arial"/>
              </w:rPr>
            </w:pPr>
          </w:p>
          <w:p w14:paraId="21CCE326" w14:textId="6CDE65C9" w:rsidR="006B118E" w:rsidRPr="009F340C" w:rsidRDefault="05094E7E" w:rsidP="009F340C">
            <w:pPr>
              <w:pStyle w:val="BodyText"/>
              <w:spacing w:after="0" w:line="276" w:lineRule="auto"/>
              <w:rPr>
                <w:rFonts w:cs="Arial"/>
              </w:rPr>
            </w:pPr>
            <w:r w:rsidRPr="009F340C">
              <w:rPr>
                <w:rFonts w:cs="Arial"/>
              </w:rPr>
              <w:lastRenderedPageBreak/>
              <w:t xml:space="preserve">This ensures that all staff know we have lots of learners in the building and welcome them if they </w:t>
            </w:r>
            <w:r w:rsidR="001B72BE" w:rsidRPr="009F340C">
              <w:rPr>
                <w:rFonts w:cs="Arial"/>
              </w:rPr>
              <w:t>haven’t</w:t>
            </w:r>
            <w:r w:rsidRPr="009F340C">
              <w:rPr>
                <w:rFonts w:cs="Arial"/>
              </w:rPr>
              <w:t xml:space="preserve"> already met them. </w:t>
            </w:r>
          </w:p>
        </w:tc>
      </w:tr>
      <w:tr w:rsidR="00F1695D" w:rsidRPr="00D011C5" w14:paraId="2B79975F" w14:textId="77777777" w:rsidTr="009F340C">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707" w:type="dxa"/>
            <w:tcBorders>
              <w:top w:val="single" w:sz="4" w:space="0" w:color="1A1717"/>
              <w:left w:val="single" w:sz="4" w:space="0" w:color="1A1717"/>
              <w:bottom w:val="single" w:sz="4" w:space="0" w:color="1A1717"/>
              <w:right w:val="single" w:sz="4" w:space="0" w:color="1A1717"/>
            </w:tcBorders>
            <w:shd w:val="clear" w:color="auto" w:fill="E0FBD1"/>
          </w:tcPr>
          <w:p w14:paraId="2775401D" w14:textId="4DA459DF" w:rsidR="006B118E" w:rsidRPr="009F340C" w:rsidRDefault="6F2F40DE" w:rsidP="009F340C">
            <w:pPr>
              <w:pStyle w:val="BodyText"/>
              <w:spacing w:after="0" w:line="276" w:lineRule="auto"/>
              <w:rPr>
                <w:rFonts w:cs="Arial"/>
                <w:color w:val="425563" w:themeColor="accent6"/>
              </w:rPr>
            </w:pPr>
            <w:r w:rsidRPr="009F340C">
              <w:rPr>
                <w:rFonts w:cs="Arial"/>
                <w:color w:val="425563" w:themeColor="accent6"/>
              </w:rPr>
              <w:lastRenderedPageBreak/>
              <w:t>1</w:t>
            </w:r>
            <w:r w:rsidR="00861BE3" w:rsidRPr="009F340C">
              <w:rPr>
                <w:rFonts w:cs="Arial"/>
                <w:color w:val="425563" w:themeColor="accent6"/>
              </w:rPr>
              <w:t>3</w:t>
            </w:r>
          </w:p>
        </w:tc>
        <w:tc>
          <w:tcPr>
            <w:tcW w:w="5829" w:type="dxa"/>
            <w:tcBorders>
              <w:top w:val="single" w:sz="4" w:space="0" w:color="1A1717"/>
              <w:left w:val="single" w:sz="4" w:space="0" w:color="1A1717"/>
              <w:bottom w:val="single" w:sz="4" w:space="0" w:color="1A1717"/>
              <w:right w:val="single" w:sz="4" w:space="0" w:color="1A1717"/>
            </w:tcBorders>
            <w:shd w:val="clear" w:color="auto" w:fill="E0FBD1"/>
          </w:tcPr>
          <w:p w14:paraId="58296230" w14:textId="177835C0" w:rsidR="006B118E" w:rsidRPr="009F340C" w:rsidRDefault="006B118E" w:rsidP="009F340C">
            <w:pPr>
              <w:pStyle w:val="BodyText"/>
              <w:spacing w:after="0" w:line="276" w:lineRule="auto"/>
              <w:rPr>
                <w:rFonts w:cs="Arial"/>
                <w:color w:val="425563" w:themeColor="accent6"/>
              </w:rPr>
            </w:pPr>
            <w:r w:rsidRPr="009F340C">
              <w:rPr>
                <w:rFonts w:cs="Arial"/>
                <w:color w:val="425563" w:themeColor="accent6"/>
              </w:rPr>
              <w:t>Timetables</w:t>
            </w:r>
            <w:r w:rsidR="0022048A" w:rsidRPr="009F340C">
              <w:rPr>
                <w:rFonts w:cs="Arial"/>
                <w:color w:val="425563" w:themeColor="accent6"/>
              </w:rPr>
              <w:t xml:space="preserve"> </w:t>
            </w:r>
            <w:r w:rsidRPr="009F340C">
              <w:rPr>
                <w:rFonts w:cs="Arial"/>
                <w:color w:val="425563" w:themeColor="accent6"/>
              </w:rPr>
              <w:t>and workload enable learners to attend planned / timetabled education sessions needed to meet curriculum requirements</w:t>
            </w:r>
          </w:p>
        </w:tc>
        <w:tc>
          <w:tcPr>
            <w:tcW w:w="2151" w:type="dxa"/>
            <w:tcBorders>
              <w:top w:val="single" w:sz="4" w:space="0" w:color="1A1717"/>
              <w:left w:val="single" w:sz="4" w:space="0" w:color="1A1717"/>
              <w:bottom w:val="single" w:sz="4" w:space="0" w:color="1A1717"/>
              <w:right w:val="single" w:sz="4" w:space="0" w:color="1A1717"/>
            </w:tcBorders>
          </w:tcPr>
          <w:p w14:paraId="46A8BA7B" w14:textId="3118EC13" w:rsidR="006B118E" w:rsidRPr="009F340C" w:rsidRDefault="006B118E" w:rsidP="009F340C">
            <w:pPr>
              <w:pStyle w:val="BodyText"/>
              <w:spacing w:after="0" w:line="276" w:lineRule="auto"/>
              <w:rPr>
                <w:rFonts w:cs="Arial"/>
                <w:color w:val="425563" w:themeColor="accent6"/>
              </w:rPr>
            </w:pPr>
            <w:r w:rsidRPr="009F340C">
              <w:rPr>
                <w:rFonts w:cs="Arial"/>
                <w:color w:val="425563" w:themeColor="accent6"/>
              </w:rPr>
              <w:t>5.</w:t>
            </w:r>
            <w:r w:rsidR="007C3E20" w:rsidRPr="009F340C">
              <w:rPr>
                <w:rFonts w:cs="Arial"/>
                <w:color w:val="425563" w:themeColor="accent6"/>
              </w:rPr>
              <w:t>6</w:t>
            </w:r>
          </w:p>
        </w:tc>
        <w:tc>
          <w:tcPr>
            <w:tcW w:w="7048" w:type="dxa"/>
            <w:tcBorders>
              <w:top w:val="single" w:sz="4" w:space="0" w:color="1A1717"/>
              <w:left w:val="single" w:sz="4" w:space="0" w:color="1A1717"/>
              <w:bottom w:val="single" w:sz="4" w:space="0" w:color="1A1717"/>
              <w:right w:val="single" w:sz="4" w:space="0" w:color="1A1717"/>
            </w:tcBorders>
          </w:tcPr>
          <w:p w14:paraId="69A24230" w14:textId="5EFA4EB4" w:rsidR="006B118E" w:rsidRPr="009F340C" w:rsidRDefault="350922C7" w:rsidP="009F340C">
            <w:pPr>
              <w:pStyle w:val="BodyText"/>
              <w:spacing w:after="0" w:line="276" w:lineRule="auto"/>
              <w:rPr>
                <w:rFonts w:cs="Arial"/>
                <w:color w:val="425563" w:themeColor="accent6"/>
              </w:rPr>
            </w:pPr>
            <w:r w:rsidRPr="009F340C">
              <w:rPr>
                <w:rFonts w:cs="Arial"/>
                <w:color w:val="425563" w:themeColor="accent6"/>
              </w:rPr>
              <w:t>Yes,</w:t>
            </w:r>
            <w:r w:rsidR="3569886B" w:rsidRPr="009F340C">
              <w:rPr>
                <w:rFonts w:cs="Arial"/>
                <w:color w:val="425563" w:themeColor="accent6"/>
              </w:rPr>
              <w:t xml:space="preserve"> we ask all learners to provide dates and or times they need to be not rotated while on placement so they can attend. </w:t>
            </w:r>
          </w:p>
          <w:p w14:paraId="65FB9120" w14:textId="3446D2D9" w:rsidR="008F0C78" w:rsidRPr="009F340C" w:rsidRDefault="008F0C78" w:rsidP="009F340C">
            <w:pPr>
              <w:pStyle w:val="BodyText"/>
              <w:spacing w:after="0" w:line="276" w:lineRule="auto"/>
              <w:rPr>
                <w:rFonts w:cs="Arial"/>
                <w:color w:val="425563" w:themeColor="accent6"/>
              </w:rPr>
            </w:pPr>
          </w:p>
          <w:p w14:paraId="6D13CBAD" w14:textId="381DFB06" w:rsidR="008F0C78" w:rsidRPr="009F340C" w:rsidRDefault="008F0C78" w:rsidP="009F340C">
            <w:pPr>
              <w:pStyle w:val="BodyText"/>
              <w:spacing w:after="0" w:line="276" w:lineRule="auto"/>
              <w:rPr>
                <w:rFonts w:cs="Arial"/>
                <w:color w:val="425563" w:themeColor="accent6"/>
              </w:rPr>
            </w:pPr>
            <w:r w:rsidRPr="009F340C">
              <w:rPr>
                <w:rFonts w:cs="Arial"/>
                <w:color w:val="425563" w:themeColor="accent6"/>
              </w:rPr>
              <w:t xml:space="preserve">For example, we have received an email from the university advising that 2 learners have exams on </w:t>
            </w:r>
            <w:r w:rsidR="0079522E" w:rsidRPr="009F340C">
              <w:rPr>
                <w:rFonts w:cs="Arial"/>
                <w:color w:val="425563" w:themeColor="accent6"/>
              </w:rPr>
              <w:t xml:space="preserve">a day they would be on placement. We take note of that for their timetable and ensure they are planned out for the day. </w:t>
            </w:r>
          </w:p>
        </w:tc>
      </w:tr>
      <w:tr w:rsidR="00F1695D" w14:paraId="22E5E4B9" w14:textId="77777777" w:rsidTr="009F340C">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707" w:type="dxa"/>
            <w:tcBorders>
              <w:top w:val="single" w:sz="4" w:space="0" w:color="1A1717"/>
              <w:left w:val="single" w:sz="4" w:space="0" w:color="1A1717"/>
              <w:bottom w:val="single" w:sz="4" w:space="0" w:color="1A1717"/>
              <w:right w:val="single" w:sz="4" w:space="0" w:color="1A1717"/>
            </w:tcBorders>
            <w:shd w:val="clear" w:color="auto" w:fill="E0FBD1"/>
          </w:tcPr>
          <w:p w14:paraId="7FA05175" w14:textId="09D368E4" w:rsidR="14585920" w:rsidRPr="009F340C" w:rsidRDefault="004119F1" w:rsidP="009F340C">
            <w:pPr>
              <w:pStyle w:val="BodyText"/>
              <w:spacing w:after="0" w:line="276" w:lineRule="auto"/>
              <w:rPr>
                <w:rFonts w:cs="Arial"/>
                <w:color w:val="425563" w:themeColor="accent6"/>
              </w:rPr>
            </w:pPr>
            <w:r w:rsidRPr="009F340C">
              <w:rPr>
                <w:rFonts w:cs="Arial"/>
                <w:color w:val="425563" w:themeColor="accent6"/>
              </w:rPr>
              <w:t>1</w:t>
            </w:r>
            <w:r w:rsidR="00861BE3" w:rsidRPr="009F340C">
              <w:rPr>
                <w:rFonts w:cs="Arial"/>
                <w:color w:val="425563" w:themeColor="accent6"/>
              </w:rPr>
              <w:t>4</w:t>
            </w:r>
          </w:p>
        </w:tc>
        <w:tc>
          <w:tcPr>
            <w:tcW w:w="5829" w:type="dxa"/>
            <w:tcBorders>
              <w:top w:val="single" w:sz="4" w:space="0" w:color="1A1717"/>
              <w:left w:val="single" w:sz="4" w:space="0" w:color="1A1717"/>
              <w:bottom w:val="single" w:sz="4" w:space="0" w:color="1A1717"/>
              <w:right w:val="single" w:sz="4" w:space="0" w:color="1A1717"/>
            </w:tcBorders>
            <w:shd w:val="clear" w:color="auto" w:fill="E0FBD1"/>
          </w:tcPr>
          <w:p w14:paraId="4D231188" w14:textId="710CDA2D" w:rsidR="007C7974" w:rsidRPr="009F340C" w:rsidRDefault="405DE107" w:rsidP="009F340C">
            <w:pPr>
              <w:pStyle w:val="BodyText"/>
              <w:spacing w:after="0" w:line="276" w:lineRule="auto"/>
              <w:rPr>
                <w:rFonts w:cs="Arial"/>
                <w:color w:val="425563" w:themeColor="accent6"/>
              </w:rPr>
            </w:pPr>
            <w:r w:rsidRPr="009F340C">
              <w:rPr>
                <w:rFonts w:cs="Arial"/>
                <w:color w:val="425563" w:themeColor="accent6"/>
              </w:rPr>
              <w:t xml:space="preserve">The </w:t>
            </w:r>
            <w:r w:rsidR="755897E8" w:rsidRPr="009F340C">
              <w:rPr>
                <w:rFonts w:cs="Arial"/>
                <w:color w:val="425563" w:themeColor="accent6"/>
              </w:rPr>
              <w:t>learning environment</w:t>
            </w:r>
            <w:r w:rsidRPr="009F340C">
              <w:rPr>
                <w:rFonts w:cs="Arial"/>
                <w:color w:val="425563" w:themeColor="accent6"/>
              </w:rPr>
              <w:t xml:space="preserve"> has sufficient supervisor/assessor</w:t>
            </w:r>
            <w:r w:rsidR="76B766CA" w:rsidRPr="009F340C">
              <w:rPr>
                <w:rFonts w:cs="Arial"/>
                <w:color w:val="425563" w:themeColor="accent6"/>
              </w:rPr>
              <w:t xml:space="preserve"> capacity</w:t>
            </w:r>
            <w:r w:rsidRPr="009F340C">
              <w:rPr>
                <w:rFonts w:cs="Arial"/>
                <w:color w:val="425563" w:themeColor="accent6"/>
              </w:rPr>
              <w:t xml:space="preserve"> to support </w:t>
            </w:r>
            <w:r w:rsidR="00D83DEA" w:rsidRPr="009F340C">
              <w:rPr>
                <w:rFonts w:cs="Arial"/>
                <w:color w:val="425563" w:themeColor="accent6"/>
              </w:rPr>
              <w:t xml:space="preserve">all </w:t>
            </w:r>
            <w:r w:rsidRPr="009F340C">
              <w:rPr>
                <w:rFonts w:cs="Arial"/>
                <w:color w:val="425563" w:themeColor="accent6"/>
              </w:rPr>
              <w:t>learners.</w:t>
            </w:r>
          </w:p>
          <w:p w14:paraId="46DE799D" w14:textId="4002F94F" w:rsidR="405DE107" w:rsidRPr="009F340C" w:rsidRDefault="405DE107" w:rsidP="009F340C">
            <w:pPr>
              <w:pStyle w:val="BodyText"/>
              <w:spacing w:after="0" w:line="276" w:lineRule="auto"/>
              <w:rPr>
                <w:rFonts w:cs="Arial"/>
                <w:color w:val="425563" w:themeColor="accent6"/>
              </w:rPr>
            </w:pPr>
            <w:r w:rsidRPr="009F340C">
              <w:rPr>
                <w:rFonts w:cs="Arial"/>
                <w:color w:val="425563" w:themeColor="accent6"/>
              </w:rPr>
              <w:t>A record of supervisors</w:t>
            </w:r>
            <w:r w:rsidR="00BE194B" w:rsidRPr="009F340C">
              <w:rPr>
                <w:rFonts w:cs="Arial"/>
                <w:color w:val="425563" w:themeColor="accent6"/>
              </w:rPr>
              <w:t xml:space="preserve"> </w:t>
            </w:r>
            <w:r w:rsidRPr="009F340C">
              <w:rPr>
                <w:rFonts w:cs="Arial"/>
                <w:color w:val="425563" w:themeColor="accent6"/>
              </w:rPr>
              <w:t>/</w:t>
            </w:r>
            <w:r w:rsidR="00BE194B" w:rsidRPr="009F340C">
              <w:rPr>
                <w:rFonts w:cs="Arial"/>
                <w:color w:val="425563" w:themeColor="accent6"/>
              </w:rPr>
              <w:t xml:space="preserve"> </w:t>
            </w:r>
            <w:r w:rsidRPr="009F340C">
              <w:rPr>
                <w:rFonts w:cs="Arial"/>
                <w:color w:val="425563" w:themeColor="accent6"/>
              </w:rPr>
              <w:t>assessors is held</w:t>
            </w:r>
            <w:r w:rsidR="00085A66" w:rsidRPr="009F340C">
              <w:rPr>
                <w:rFonts w:cs="Arial"/>
                <w:color w:val="425563" w:themeColor="accent6"/>
              </w:rPr>
              <w:t>.</w:t>
            </w:r>
          </w:p>
          <w:p w14:paraId="7C907B17" w14:textId="295673D3" w:rsidR="00085A66" w:rsidRPr="009F340C" w:rsidRDefault="00085A66" w:rsidP="009F340C">
            <w:pPr>
              <w:pStyle w:val="BodyText"/>
              <w:spacing w:after="0" w:line="276" w:lineRule="auto"/>
              <w:rPr>
                <w:rFonts w:cs="Arial"/>
                <w:color w:val="425563" w:themeColor="accent6"/>
              </w:rPr>
            </w:pPr>
            <w:r w:rsidRPr="009F340C">
              <w:rPr>
                <w:rFonts w:cs="Arial"/>
                <w:color w:val="425563" w:themeColor="accent6"/>
              </w:rPr>
              <w:t>Supervisors/assessors are highlighted on placement rota’s so all staff can identify when they have a learner working with them and can ensure supernumerary status if required</w:t>
            </w:r>
          </w:p>
        </w:tc>
        <w:tc>
          <w:tcPr>
            <w:tcW w:w="2151" w:type="dxa"/>
            <w:tcBorders>
              <w:top w:val="single" w:sz="4" w:space="0" w:color="1A1717"/>
              <w:left w:val="single" w:sz="4" w:space="0" w:color="1A1717"/>
              <w:bottom w:val="single" w:sz="4" w:space="0" w:color="1A1717"/>
              <w:right w:val="single" w:sz="4" w:space="0" w:color="1A1717"/>
            </w:tcBorders>
          </w:tcPr>
          <w:p w14:paraId="71CBAAD9" w14:textId="314F61E9" w:rsidR="405DE107" w:rsidRPr="009F340C" w:rsidRDefault="004119F1" w:rsidP="009F340C">
            <w:pPr>
              <w:pStyle w:val="BodyText"/>
              <w:spacing w:after="0" w:line="276" w:lineRule="auto"/>
              <w:rPr>
                <w:rFonts w:cs="Arial"/>
                <w:color w:val="425563" w:themeColor="accent6"/>
              </w:rPr>
            </w:pPr>
            <w:r w:rsidRPr="009F340C">
              <w:rPr>
                <w:rFonts w:cs="Arial"/>
                <w:color w:val="425563" w:themeColor="accent6"/>
              </w:rPr>
              <w:t>4.2/4.4</w:t>
            </w:r>
          </w:p>
        </w:tc>
        <w:tc>
          <w:tcPr>
            <w:tcW w:w="7048" w:type="dxa"/>
            <w:tcBorders>
              <w:top w:val="single" w:sz="4" w:space="0" w:color="1A1717"/>
              <w:left w:val="single" w:sz="4" w:space="0" w:color="1A1717"/>
              <w:bottom w:val="single" w:sz="4" w:space="0" w:color="1A1717"/>
              <w:right w:val="single" w:sz="4" w:space="0" w:color="1A1717"/>
            </w:tcBorders>
          </w:tcPr>
          <w:p w14:paraId="11D8E63C" w14:textId="77777777" w:rsidR="405DE107" w:rsidRPr="009F340C" w:rsidRDefault="135F3000" w:rsidP="009F340C">
            <w:pPr>
              <w:pStyle w:val="BodyText"/>
              <w:spacing w:after="0" w:line="276" w:lineRule="auto"/>
              <w:rPr>
                <w:rFonts w:cs="Arial"/>
                <w:color w:val="425563" w:themeColor="accent6"/>
              </w:rPr>
            </w:pPr>
            <w:r w:rsidRPr="009F340C">
              <w:rPr>
                <w:rFonts w:cs="Arial"/>
                <w:color w:val="425563" w:themeColor="accent6"/>
              </w:rPr>
              <w:t xml:space="preserve">The practice encourages if able </w:t>
            </w:r>
            <w:r w:rsidR="5DF0D34A" w:rsidRPr="009F340C">
              <w:rPr>
                <w:rFonts w:cs="Arial"/>
                <w:color w:val="425563" w:themeColor="accent6"/>
              </w:rPr>
              <w:t>all</w:t>
            </w:r>
            <w:r w:rsidRPr="009F340C">
              <w:rPr>
                <w:rFonts w:cs="Arial"/>
                <w:color w:val="425563" w:themeColor="accent6"/>
              </w:rPr>
              <w:t xml:space="preserve"> the clinicians to ensure they are trained in </w:t>
            </w:r>
            <w:r w:rsidR="5DF0D34A" w:rsidRPr="009F340C">
              <w:rPr>
                <w:rFonts w:cs="Arial"/>
                <w:color w:val="425563" w:themeColor="accent6"/>
              </w:rPr>
              <w:t xml:space="preserve">assessor or supervisor level. We have a strong mix of both across the MDT. </w:t>
            </w:r>
          </w:p>
          <w:p w14:paraId="4CDB4210" w14:textId="1EC56377" w:rsidR="4FB5CB78" w:rsidRPr="009F340C" w:rsidRDefault="4FB5CB78" w:rsidP="009F340C">
            <w:pPr>
              <w:pStyle w:val="BodyText"/>
              <w:spacing w:after="0" w:line="276" w:lineRule="auto"/>
              <w:rPr>
                <w:rFonts w:cs="Arial"/>
                <w:color w:val="425563" w:themeColor="accent6"/>
              </w:rPr>
            </w:pPr>
          </w:p>
          <w:p w14:paraId="2F0D006B" w14:textId="54DB0FC5" w:rsidR="00450498" w:rsidRPr="009F340C" w:rsidRDefault="5DF0D34A" w:rsidP="009F340C">
            <w:pPr>
              <w:pStyle w:val="BodyText"/>
              <w:spacing w:after="0" w:line="276" w:lineRule="auto"/>
              <w:rPr>
                <w:rFonts w:cs="Arial"/>
                <w:color w:val="425563" w:themeColor="accent6"/>
              </w:rPr>
            </w:pPr>
            <w:r w:rsidRPr="009F340C">
              <w:rPr>
                <w:rFonts w:cs="Arial"/>
                <w:color w:val="425563" w:themeColor="accent6"/>
              </w:rPr>
              <w:t xml:space="preserve">Copies of the student timetables are pinned in </w:t>
            </w:r>
            <w:r w:rsidR="6B0E3DBB" w:rsidRPr="009F340C">
              <w:rPr>
                <w:rFonts w:cs="Arial"/>
                <w:color w:val="425563" w:themeColor="accent6"/>
              </w:rPr>
              <w:t>staff areas (</w:t>
            </w:r>
            <w:r w:rsidR="27BB3877" w:rsidRPr="009F340C">
              <w:rPr>
                <w:rFonts w:cs="Arial"/>
                <w:color w:val="425563" w:themeColor="accent6"/>
              </w:rPr>
              <w:t>non-patient</w:t>
            </w:r>
            <w:r w:rsidR="6B0E3DBB" w:rsidRPr="009F340C">
              <w:rPr>
                <w:rFonts w:cs="Arial"/>
                <w:color w:val="425563" w:themeColor="accent6"/>
              </w:rPr>
              <w:t xml:space="preserve"> facing) so if there was any issue regarding uncertainty of </w:t>
            </w:r>
            <w:r w:rsidR="4643687B" w:rsidRPr="009F340C">
              <w:rPr>
                <w:rFonts w:cs="Arial"/>
                <w:color w:val="425563" w:themeColor="accent6"/>
              </w:rPr>
              <w:t xml:space="preserve">who was working and where, anyone could quickly identify using the timetables available. </w:t>
            </w:r>
          </w:p>
          <w:p w14:paraId="778B77FF" w14:textId="491A6DAB" w:rsidR="00450498" w:rsidRPr="009F340C" w:rsidRDefault="00450498" w:rsidP="009F340C">
            <w:pPr>
              <w:pStyle w:val="BodyText"/>
              <w:spacing w:after="0" w:line="276" w:lineRule="auto"/>
              <w:rPr>
                <w:rFonts w:cs="Arial"/>
                <w:color w:val="425563" w:themeColor="accent6"/>
              </w:rPr>
            </w:pPr>
          </w:p>
          <w:p w14:paraId="64CA0563" w14:textId="3464DD3B" w:rsidR="00450498" w:rsidRPr="00F903B6" w:rsidRDefault="4CB33DA5" w:rsidP="009F340C">
            <w:pPr>
              <w:pStyle w:val="BodyText"/>
              <w:spacing w:after="0" w:line="276" w:lineRule="auto"/>
              <w:rPr>
                <w:rFonts w:cs="Arial"/>
                <w:color w:val="425563" w:themeColor="accent6"/>
              </w:rPr>
            </w:pPr>
            <w:r w:rsidRPr="009F340C">
              <w:rPr>
                <w:rFonts w:cs="Arial"/>
                <w:color w:val="425563" w:themeColor="accent6"/>
              </w:rPr>
              <w:t>An example copy of the learner timetable is shown below</w:t>
            </w:r>
            <w:r w:rsidR="00F903B6">
              <w:rPr>
                <w:rFonts w:cs="Arial"/>
                <w:color w:val="425563" w:themeColor="accent6"/>
              </w:rPr>
              <w:t>.</w:t>
            </w:r>
          </w:p>
        </w:tc>
      </w:tr>
      <w:tr w:rsidR="00F1695D" w14:paraId="5AC0B4CB" w14:textId="77777777" w:rsidTr="009F340C">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707" w:type="dxa"/>
            <w:tcBorders>
              <w:top w:val="single" w:sz="4" w:space="0" w:color="1A1717"/>
              <w:left w:val="single" w:sz="4" w:space="0" w:color="1A1717"/>
              <w:bottom w:val="single" w:sz="4" w:space="0" w:color="1A1717"/>
              <w:right w:val="single" w:sz="4" w:space="0" w:color="1A1717"/>
            </w:tcBorders>
            <w:shd w:val="clear" w:color="auto" w:fill="E0FBD1"/>
          </w:tcPr>
          <w:p w14:paraId="3ADE9946" w14:textId="5378C8C4" w:rsidR="62B3D243" w:rsidRPr="009F340C" w:rsidRDefault="004119F1" w:rsidP="009F340C">
            <w:pPr>
              <w:pStyle w:val="BodyText"/>
              <w:spacing w:after="0" w:line="276" w:lineRule="auto"/>
              <w:rPr>
                <w:rFonts w:cs="Arial"/>
                <w:color w:val="425563" w:themeColor="accent6"/>
              </w:rPr>
            </w:pPr>
            <w:r w:rsidRPr="009F340C">
              <w:rPr>
                <w:rFonts w:cs="Arial"/>
                <w:color w:val="425563" w:themeColor="accent6"/>
              </w:rPr>
              <w:t>1</w:t>
            </w:r>
            <w:r w:rsidR="00861BE3" w:rsidRPr="009F340C">
              <w:rPr>
                <w:rFonts w:cs="Arial"/>
                <w:color w:val="425563" w:themeColor="accent6"/>
              </w:rPr>
              <w:t>5</w:t>
            </w:r>
          </w:p>
        </w:tc>
        <w:tc>
          <w:tcPr>
            <w:tcW w:w="5829" w:type="dxa"/>
            <w:tcBorders>
              <w:top w:val="single" w:sz="4" w:space="0" w:color="1A1717"/>
              <w:left w:val="single" w:sz="4" w:space="0" w:color="1A1717"/>
              <w:bottom w:val="single" w:sz="4" w:space="0" w:color="1A1717"/>
              <w:right w:val="single" w:sz="4" w:space="0" w:color="1A1717"/>
            </w:tcBorders>
            <w:shd w:val="clear" w:color="auto" w:fill="E0FBD1"/>
          </w:tcPr>
          <w:p w14:paraId="4EA23B9C" w14:textId="345F66FA" w:rsidR="00B621BF" w:rsidRPr="009F340C" w:rsidRDefault="405DE107" w:rsidP="009F340C">
            <w:pPr>
              <w:pStyle w:val="BodyText"/>
              <w:spacing w:after="0" w:line="276" w:lineRule="auto"/>
              <w:rPr>
                <w:rFonts w:cs="Arial"/>
                <w:color w:val="425563" w:themeColor="accent6"/>
              </w:rPr>
            </w:pPr>
            <w:r w:rsidRPr="009F340C">
              <w:rPr>
                <w:rFonts w:cs="Arial"/>
                <w:color w:val="425563" w:themeColor="accent6"/>
              </w:rPr>
              <w:t xml:space="preserve">The </w:t>
            </w:r>
            <w:r w:rsidR="1B7EC7EB" w:rsidRPr="009F340C">
              <w:rPr>
                <w:rFonts w:cs="Arial"/>
                <w:color w:val="425563" w:themeColor="accent6"/>
              </w:rPr>
              <w:t xml:space="preserve">learning environment </w:t>
            </w:r>
            <w:r w:rsidR="009B36C2" w:rsidRPr="009F340C">
              <w:rPr>
                <w:rFonts w:cs="Arial"/>
                <w:color w:val="425563" w:themeColor="accent6"/>
              </w:rPr>
              <w:t xml:space="preserve">facilitates </w:t>
            </w:r>
            <w:r w:rsidR="1B7EC7EB" w:rsidRPr="009F340C">
              <w:rPr>
                <w:rFonts w:cs="Arial"/>
                <w:color w:val="425563" w:themeColor="accent6"/>
              </w:rPr>
              <w:t>the delivery of</w:t>
            </w:r>
            <w:r w:rsidRPr="009F340C">
              <w:rPr>
                <w:rFonts w:cs="Arial"/>
                <w:color w:val="425563" w:themeColor="accent6"/>
              </w:rPr>
              <w:t xml:space="preserve"> relevant part</w:t>
            </w:r>
            <w:r w:rsidR="759D9889" w:rsidRPr="009F340C">
              <w:rPr>
                <w:rFonts w:cs="Arial"/>
                <w:color w:val="425563" w:themeColor="accent6"/>
              </w:rPr>
              <w:t>s</w:t>
            </w:r>
            <w:r w:rsidRPr="009F340C">
              <w:rPr>
                <w:rFonts w:cs="Arial"/>
                <w:color w:val="425563" w:themeColor="accent6"/>
              </w:rPr>
              <w:t xml:space="preserve"> of training programmes</w:t>
            </w:r>
            <w:r w:rsidR="00085A66" w:rsidRPr="009F340C">
              <w:rPr>
                <w:rFonts w:cs="Arial"/>
                <w:color w:val="425563" w:themeColor="accent6"/>
              </w:rPr>
              <w:t xml:space="preserve"> and provides learners with a diverse range of learning opportunities, i.e., voluntary, care sector, digital health, across care teams </w:t>
            </w:r>
            <w:r w:rsidR="007C3E20" w:rsidRPr="009F340C">
              <w:rPr>
                <w:rFonts w:cs="Arial"/>
                <w:color w:val="425563" w:themeColor="accent6"/>
              </w:rPr>
              <w:t xml:space="preserve">and </w:t>
            </w:r>
            <w:r w:rsidR="00841527" w:rsidRPr="009F340C">
              <w:rPr>
                <w:rFonts w:cs="Arial"/>
                <w:color w:val="425563" w:themeColor="accent6"/>
              </w:rPr>
              <w:t>providers.</w:t>
            </w:r>
          </w:p>
          <w:p w14:paraId="37B08E01" w14:textId="76326B12" w:rsidR="00B621BF" w:rsidRPr="009F340C" w:rsidRDefault="00B621BF" w:rsidP="009F340C">
            <w:pPr>
              <w:pStyle w:val="BodyText"/>
              <w:spacing w:after="0" w:line="276" w:lineRule="auto"/>
              <w:rPr>
                <w:rFonts w:cs="Arial"/>
                <w:color w:val="425563" w:themeColor="accent6"/>
              </w:rPr>
            </w:pPr>
            <w:r w:rsidRPr="009F340C">
              <w:rPr>
                <w:rFonts w:cs="Arial"/>
                <w:color w:val="425563" w:themeColor="accent6"/>
              </w:rPr>
              <w:t>Learners are empowered to</w:t>
            </w:r>
            <w:r w:rsidR="00F54F87" w:rsidRPr="009F340C">
              <w:rPr>
                <w:rFonts w:cs="Arial"/>
                <w:color w:val="425563" w:themeColor="accent6"/>
              </w:rPr>
              <w:t xml:space="preserve"> </w:t>
            </w:r>
            <w:r w:rsidRPr="009F340C">
              <w:rPr>
                <w:rFonts w:cs="Arial"/>
                <w:color w:val="425563" w:themeColor="accent6"/>
              </w:rPr>
              <w:t>take responsibility for accessing learning opportunities.</w:t>
            </w:r>
          </w:p>
          <w:p w14:paraId="5770EB30" w14:textId="3FEC419E" w:rsidR="00B621BF" w:rsidRPr="009F340C" w:rsidRDefault="00B621BF" w:rsidP="009F340C">
            <w:pPr>
              <w:pStyle w:val="BodyText"/>
              <w:spacing w:after="0" w:line="276" w:lineRule="auto"/>
              <w:rPr>
                <w:rFonts w:eastAsia="Arial" w:cs="Arial"/>
                <w:color w:val="425563" w:themeColor="accent6"/>
              </w:rPr>
            </w:pPr>
            <w:r w:rsidRPr="009F340C">
              <w:rPr>
                <w:rFonts w:cs="Arial"/>
                <w:color w:val="425563" w:themeColor="accent6"/>
              </w:rPr>
              <w:lastRenderedPageBreak/>
              <w:t>Placement areas work</w:t>
            </w:r>
            <w:r w:rsidR="5A93919D" w:rsidRPr="009F340C">
              <w:rPr>
                <w:rFonts w:cs="Arial"/>
                <w:color w:val="425563" w:themeColor="accent6"/>
              </w:rPr>
              <w:t xml:space="preserve"> </w:t>
            </w:r>
            <w:r w:rsidR="5A93919D" w:rsidRPr="009F340C">
              <w:rPr>
                <w:rFonts w:eastAsia="Arial" w:cs="Arial"/>
                <w:color w:val="425563" w:themeColor="accent6"/>
              </w:rPr>
              <w:t>collaboratively</w:t>
            </w:r>
            <w:r w:rsidR="2AC6A99B" w:rsidRPr="009F340C">
              <w:rPr>
                <w:rFonts w:eastAsia="Arial" w:cs="Arial"/>
                <w:color w:val="425563" w:themeColor="accent6"/>
              </w:rPr>
              <w:t xml:space="preserve"> </w:t>
            </w:r>
            <w:r w:rsidR="00085A66" w:rsidRPr="009F340C">
              <w:rPr>
                <w:rFonts w:eastAsia="Arial" w:cs="Arial"/>
                <w:color w:val="425563" w:themeColor="accent6"/>
              </w:rPr>
              <w:t xml:space="preserve">with </w:t>
            </w:r>
            <w:r w:rsidRPr="009F340C">
              <w:rPr>
                <w:rFonts w:eastAsia="Arial" w:cs="Arial"/>
                <w:color w:val="425563" w:themeColor="accent6"/>
              </w:rPr>
              <w:t xml:space="preserve">programme leads and </w:t>
            </w:r>
            <w:r w:rsidR="2AC6A99B" w:rsidRPr="009F340C">
              <w:rPr>
                <w:rFonts w:eastAsia="Arial" w:cs="Arial"/>
                <w:color w:val="425563" w:themeColor="accent6"/>
              </w:rPr>
              <w:t>stakeholder</w:t>
            </w:r>
            <w:r w:rsidR="007C3E20" w:rsidRPr="009F340C">
              <w:rPr>
                <w:rFonts w:eastAsia="Arial" w:cs="Arial"/>
                <w:color w:val="425563" w:themeColor="accent6"/>
              </w:rPr>
              <w:t xml:space="preserve"> </w:t>
            </w:r>
            <w:r w:rsidR="00085A66" w:rsidRPr="009F340C">
              <w:rPr>
                <w:rFonts w:eastAsia="Arial" w:cs="Arial"/>
                <w:color w:val="425563" w:themeColor="accent6"/>
              </w:rPr>
              <w:t xml:space="preserve">organisations </w:t>
            </w:r>
            <w:r w:rsidR="2AC6A99B" w:rsidRPr="009F340C">
              <w:rPr>
                <w:rFonts w:eastAsia="Arial" w:cs="Arial"/>
                <w:color w:val="425563" w:themeColor="accent6"/>
              </w:rPr>
              <w:t xml:space="preserve">to </w:t>
            </w:r>
            <w:r w:rsidR="00085A66" w:rsidRPr="009F340C">
              <w:rPr>
                <w:rFonts w:eastAsia="Arial" w:cs="Arial"/>
                <w:color w:val="425563" w:themeColor="accent6"/>
              </w:rPr>
              <w:t xml:space="preserve">coordinate </w:t>
            </w:r>
            <w:r w:rsidR="2AC6A99B" w:rsidRPr="009F340C">
              <w:rPr>
                <w:rFonts w:eastAsia="Arial" w:cs="Arial"/>
                <w:color w:val="425563" w:themeColor="accent6"/>
              </w:rPr>
              <w:t>delivery of curricula across placements</w:t>
            </w:r>
          </w:p>
        </w:tc>
        <w:tc>
          <w:tcPr>
            <w:tcW w:w="2151" w:type="dxa"/>
            <w:tcBorders>
              <w:top w:val="single" w:sz="4" w:space="0" w:color="1A1717"/>
              <w:left w:val="single" w:sz="4" w:space="0" w:color="1A1717"/>
              <w:bottom w:val="single" w:sz="4" w:space="0" w:color="1A1717"/>
              <w:right w:val="single" w:sz="4" w:space="0" w:color="1A1717"/>
            </w:tcBorders>
          </w:tcPr>
          <w:p w14:paraId="5BD63E05" w14:textId="131D0FDA" w:rsidR="405DE107" w:rsidRPr="009F340C" w:rsidRDefault="004119F1" w:rsidP="009F340C">
            <w:pPr>
              <w:pStyle w:val="BodyText"/>
              <w:spacing w:after="0" w:line="276" w:lineRule="auto"/>
              <w:rPr>
                <w:rFonts w:cs="Arial"/>
                <w:color w:val="425563" w:themeColor="accent6"/>
              </w:rPr>
            </w:pPr>
            <w:r w:rsidRPr="009F340C">
              <w:rPr>
                <w:rFonts w:cs="Arial"/>
                <w:color w:val="425563" w:themeColor="accent6"/>
              </w:rPr>
              <w:lastRenderedPageBreak/>
              <w:t>1.1/</w:t>
            </w:r>
            <w:r w:rsidR="00B621BF" w:rsidRPr="009F340C">
              <w:rPr>
                <w:rFonts w:cs="Arial"/>
                <w:color w:val="425563" w:themeColor="accent6"/>
              </w:rPr>
              <w:t>1.13/</w:t>
            </w:r>
            <w:r w:rsidR="00651298" w:rsidRPr="009F340C">
              <w:rPr>
                <w:rFonts w:cs="Arial"/>
                <w:color w:val="425563" w:themeColor="accent6"/>
              </w:rPr>
              <w:t>2.7/</w:t>
            </w:r>
            <w:r w:rsidR="405DE107" w:rsidRPr="009F340C">
              <w:rPr>
                <w:rFonts w:cs="Arial"/>
                <w:color w:val="425563" w:themeColor="accent6"/>
              </w:rPr>
              <w:t>5.1/5.</w:t>
            </w:r>
            <w:r w:rsidR="007C3E20" w:rsidRPr="009F340C">
              <w:rPr>
                <w:rFonts w:cs="Arial"/>
                <w:color w:val="425563" w:themeColor="accent6"/>
              </w:rPr>
              <w:t>2/5.3</w:t>
            </w:r>
          </w:p>
        </w:tc>
        <w:tc>
          <w:tcPr>
            <w:tcW w:w="7048" w:type="dxa"/>
            <w:tcBorders>
              <w:top w:val="single" w:sz="4" w:space="0" w:color="1A1717"/>
              <w:left w:val="single" w:sz="4" w:space="0" w:color="1A1717"/>
              <w:bottom w:val="single" w:sz="4" w:space="0" w:color="1A1717"/>
              <w:right w:val="single" w:sz="4" w:space="0" w:color="1A1717"/>
            </w:tcBorders>
          </w:tcPr>
          <w:p w14:paraId="61BC3315" w14:textId="1C87EA04" w:rsidR="00A31E4C" w:rsidRPr="009F340C" w:rsidRDefault="00100185" w:rsidP="009F340C">
            <w:pPr>
              <w:pStyle w:val="BodyText"/>
              <w:spacing w:after="0" w:line="276" w:lineRule="auto"/>
              <w:rPr>
                <w:rFonts w:cs="Arial"/>
                <w:color w:val="425563" w:themeColor="accent6"/>
              </w:rPr>
            </w:pPr>
            <w:r w:rsidRPr="009F340C">
              <w:rPr>
                <w:rFonts w:cs="Arial"/>
                <w:color w:val="425563" w:themeColor="accent6"/>
              </w:rPr>
              <w:t xml:space="preserve">When students are on placement at the Practice we like to diversify their rota. We have good links with pharmacy, midwifery, district nursing teams which we regularly ask our students to spend time with them. </w:t>
            </w:r>
            <w:r w:rsidR="00A31E4C" w:rsidRPr="009F340C">
              <w:rPr>
                <w:rFonts w:cs="Arial"/>
                <w:color w:val="425563" w:themeColor="accent6"/>
              </w:rPr>
              <w:t xml:space="preserve">We will initially </w:t>
            </w:r>
            <w:r w:rsidR="001D62B5" w:rsidRPr="009F340C">
              <w:rPr>
                <w:rFonts w:cs="Arial"/>
                <w:color w:val="425563" w:themeColor="accent6"/>
              </w:rPr>
              <w:t>contact</w:t>
            </w:r>
            <w:r w:rsidR="00A31E4C" w:rsidRPr="009F340C">
              <w:rPr>
                <w:rFonts w:cs="Arial"/>
                <w:color w:val="425563" w:themeColor="accent6"/>
              </w:rPr>
              <w:t xml:space="preserve"> those teams but empower the learner to arrange times and dates suitable to </w:t>
            </w:r>
            <w:r w:rsidR="00ED6D05" w:rsidRPr="009F340C">
              <w:rPr>
                <w:rFonts w:cs="Arial"/>
                <w:color w:val="425563" w:themeColor="accent6"/>
              </w:rPr>
              <w:t xml:space="preserve">coordinate their placement. </w:t>
            </w:r>
          </w:p>
        </w:tc>
      </w:tr>
      <w:tr w:rsidR="00F1695D" w14:paraId="29EFE28E" w14:textId="77777777" w:rsidTr="009F340C">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707" w:type="dxa"/>
            <w:tcBorders>
              <w:top w:val="single" w:sz="4" w:space="0" w:color="1A1717"/>
              <w:left w:val="single" w:sz="4" w:space="0" w:color="1A1717"/>
              <w:bottom w:val="single" w:sz="4" w:space="0" w:color="1A1717"/>
              <w:right w:val="single" w:sz="4" w:space="0" w:color="1A1717"/>
            </w:tcBorders>
            <w:shd w:val="clear" w:color="auto" w:fill="E0FBD1"/>
          </w:tcPr>
          <w:p w14:paraId="16E02445" w14:textId="2B2FF67B" w:rsidR="405DE107" w:rsidRPr="009F340C" w:rsidRDefault="004119F1" w:rsidP="009F340C">
            <w:pPr>
              <w:pStyle w:val="BodyText"/>
              <w:spacing w:after="0" w:line="276" w:lineRule="auto"/>
              <w:rPr>
                <w:rFonts w:cs="Arial"/>
                <w:color w:val="425563" w:themeColor="accent6"/>
              </w:rPr>
            </w:pPr>
            <w:r w:rsidRPr="009F340C">
              <w:rPr>
                <w:rFonts w:cs="Arial"/>
                <w:color w:val="425563" w:themeColor="accent6"/>
              </w:rPr>
              <w:t>1</w:t>
            </w:r>
            <w:r w:rsidR="00861BE3" w:rsidRPr="009F340C">
              <w:rPr>
                <w:rFonts w:cs="Arial"/>
                <w:color w:val="425563" w:themeColor="accent6"/>
              </w:rPr>
              <w:t>6</w:t>
            </w:r>
          </w:p>
        </w:tc>
        <w:tc>
          <w:tcPr>
            <w:tcW w:w="5829" w:type="dxa"/>
            <w:tcBorders>
              <w:top w:val="single" w:sz="4" w:space="0" w:color="1A1717"/>
              <w:left w:val="single" w:sz="4" w:space="0" w:color="1A1717"/>
              <w:bottom w:val="single" w:sz="4" w:space="0" w:color="1A1717"/>
              <w:right w:val="single" w:sz="4" w:space="0" w:color="1A1717"/>
            </w:tcBorders>
            <w:shd w:val="clear" w:color="auto" w:fill="E0FBD1"/>
          </w:tcPr>
          <w:p w14:paraId="3066892A" w14:textId="0E2D14FE" w:rsidR="405DE107" w:rsidRPr="009F340C" w:rsidRDefault="405DE107" w:rsidP="009F340C">
            <w:pPr>
              <w:pStyle w:val="BodyText"/>
              <w:spacing w:after="0" w:line="276" w:lineRule="auto"/>
              <w:rPr>
                <w:rFonts w:cs="Arial"/>
                <w:color w:val="425563" w:themeColor="accent6"/>
              </w:rPr>
            </w:pPr>
            <w:r w:rsidRPr="009F340C">
              <w:rPr>
                <w:rFonts w:cs="Arial"/>
                <w:color w:val="425563" w:themeColor="accent6"/>
              </w:rPr>
              <w:t xml:space="preserve">All learners have access to multi-professional </w:t>
            </w:r>
            <w:r w:rsidR="00A96F55" w:rsidRPr="009F340C">
              <w:rPr>
                <w:rFonts w:cs="Arial"/>
                <w:color w:val="425563" w:themeColor="accent6"/>
              </w:rPr>
              <w:t xml:space="preserve">learning </w:t>
            </w:r>
            <w:r w:rsidRPr="009F340C">
              <w:rPr>
                <w:rFonts w:cs="Arial"/>
                <w:color w:val="425563" w:themeColor="accent6"/>
              </w:rPr>
              <w:t>and</w:t>
            </w:r>
            <w:r w:rsidR="00A96F55" w:rsidRPr="009F340C">
              <w:rPr>
                <w:rFonts w:cs="Arial"/>
                <w:color w:val="425563" w:themeColor="accent6"/>
              </w:rPr>
              <w:t>,</w:t>
            </w:r>
            <w:r w:rsidRPr="009F340C">
              <w:rPr>
                <w:rFonts w:cs="Arial"/>
                <w:color w:val="425563" w:themeColor="accent6"/>
              </w:rPr>
              <w:t xml:space="preserve"> where appropriate</w:t>
            </w:r>
            <w:r w:rsidR="00A96F55" w:rsidRPr="009F340C">
              <w:rPr>
                <w:rFonts w:cs="Arial"/>
                <w:color w:val="425563" w:themeColor="accent6"/>
              </w:rPr>
              <w:t>,</w:t>
            </w:r>
            <w:r w:rsidRPr="009F340C">
              <w:rPr>
                <w:rFonts w:cs="Arial"/>
                <w:color w:val="425563" w:themeColor="accent6"/>
              </w:rPr>
              <w:t xml:space="preserve"> inter-professional learning opportunities </w:t>
            </w:r>
            <w:r w:rsidR="006576FE" w:rsidRPr="009F340C">
              <w:rPr>
                <w:rFonts w:cs="Arial"/>
                <w:color w:val="425563" w:themeColor="accent6"/>
              </w:rPr>
              <w:t>that</w:t>
            </w:r>
            <w:r w:rsidRPr="009F340C">
              <w:rPr>
                <w:rFonts w:cs="Arial"/>
                <w:color w:val="425563" w:themeColor="accent6"/>
              </w:rPr>
              <w:t xml:space="preserve"> includes specialist practitioners</w:t>
            </w:r>
            <w:r w:rsidR="00A96F55" w:rsidRPr="009F340C">
              <w:rPr>
                <w:rFonts w:cs="Arial"/>
                <w:color w:val="425563" w:themeColor="accent6"/>
              </w:rPr>
              <w:t xml:space="preserve"> </w:t>
            </w:r>
            <w:r w:rsidRPr="009F340C">
              <w:rPr>
                <w:rFonts w:cs="Arial"/>
                <w:color w:val="425563" w:themeColor="accent6"/>
              </w:rPr>
              <w:t>/</w:t>
            </w:r>
            <w:r w:rsidR="00A96F55" w:rsidRPr="009F340C">
              <w:rPr>
                <w:rFonts w:cs="Arial"/>
                <w:color w:val="425563" w:themeColor="accent6"/>
              </w:rPr>
              <w:t xml:space="preserve"> </w:t>
            </w:r>
            <w:r w:rsidRPr="009F340C">
              <w:rPr>
                <w:rFonts w:cs="Arial"/>
                <w:color w:val="425563" w:themeColor="accent6"/>
              </w:rPr>
              <w:t>consultants</w:t>
            </w:r>
          </w:p>
        </w:tc>
        <w:tc>
          <w:tcPr>
            <w:tcW w:w="2151" w:type="dxa"/>
            <w:tcBorders>
              <w:top w:val="single" w:sz="4" w:space="0" w:color="1A1717"/>
              <w:left w:val="single" w:sz="4" w:space="0" w:color="1A1717"/>
              <w:bottom w:val="single" w:sz="4" w:space="0" w:color="1A1717"/>
              <w:right w:val="single" w:sz="4" w:space="0" w:color="1A1717"/>
            </w:tcBorders>
          </w:tcPr>
          <w:p w14:paraId="51A2BF8D" w14:textId="626ECBF0" w:rsidR="405DE107" w:rsidRPr="009F340C" w:rsidRDefault="405DE107" w:rsidP="009F340C">
            <w:pPr>
              <w:pStyle w:val="BodyText"/>
              <w:spacing w:after="0" w:line="276" w:lineRule="auto"/>
              <w:rPr>
                <w:rFonts w:cs="Arial"/>
                <w:color w:val="425563" w:themeColor="accent6"/>
              </w:rPr>
            </w:pPr>
            <w:r w:rsidRPr="009F340C">
              <w:rPr>
                <w:rFonts w:cs="Arial"/>
                <w:color w:val="425563" w:themeColor="accent6"/>
              </w:rPr>
              <w:t>1.1/1.12/2.1/5.4</w:t>
            </w:r>
          </w:p>
        </w:tc>
        <w:tc>
          <w:tcPr>
            <w:tcW w:w="7048" w:type="dxa"/>
            <w:tcBorders>
              <w:top w:val="single" w:sz="4" w:space="0" w:color="1A1717"/>
              <w:left w:val="single" w:sz="4" w:space="0" w:color="1A1717"/>
              <w:bottom w:val="single" w:sz="4" w:space="0" w:color="1A1717"/>
              <w:right w:val="single" w:sz="4" w:space="0" w:color="1A1717"/>
            </w:tcBorders>
          </w:tcPr>
          <w:p w14:paraId="744FCBFE" w14:textId="77777777" w:rsidR="405DE107" w:rsidRPr="009F340C" w:rsidRDefault="00100185" w:rsidP="009F340C">
            <w:pPr>
              <w:pStyle w:val="BodyText"/>
              <w:spacing w:after="0" w:line="276" w:lineRule="auto"/>
              <w:rPr>
                <w:rFonts w:cs="Arial"/>
                <w:color w:val="425563" w:themeColor="accent6"/>
              </w:rPr>
            </w:pPr>
            <w:r w:rsidRPr="009F340C">
              <w:rPr>
                <w:rFonts w:cs="Arial"/>
                <w:color w:val="425563" w:themeColor="accent6"/>
              </w:rPr>
              <w:t xml:space="preserve">Yes, whilst on placement each student will spend time with the whole MDT. We do this by running to sessions and change this from AM – PM across the week. </w:t>
            </w:r>
          </w:p>
          <w:p w14:paraId="3EC58D58" w14:textId="77777777" w:rsidR="00ED6D05" w:rsidRPr="009F340C" w:rsidRDefault="00ED6D05" w:rsidP="009F340C">
            <w:pPr>
              <w:pStyle w:val="BodyText"/>
              <w:spacing w:after="0" w:line="276" w:lineRule="auto"/>
              <w:rPr>
                <w:rFonts w:cs="Arial"/>
                <w:color w:val="425563" w:themeColor="accent6"/>
              </w:rPr>
            </w:pPr>
          </w:p>
          <w:p w14:paraId="300A282D" w14:textId="2097EBD3" w:rsidR="00ED6D05" w:rsidRPr="009F340C" w:rsidRDefault="00ED06A9" w:rsidP="009F340C">
            <w:pPr>
              <w:pStyle w:val="BodyText"/>
              <w:spacing w:after="0" w:line="276" w:lineRule="auto"/>
              <w:rPr>
                <w:rFonts w:cs="Arial"/>
                <w:color w:val="425563" w:themeColor="accent6"/>
              </w:rPr>
            </w:pPr>
            <w:r w:rsidRPr="009F340C">
              <w:rPr>
                <w:rFonts w:cs="Arial"/>
                <w:color w:val="425563" w:themeColor="accent6"/>
              </w:rPr>
              <w:t xml:space="preserve">On placement the learner will also be able to shadow specialist clinics such a </w:t>
            </w:r>
            <w:r w:rsidR="008F5B91" w:rsidRPr="009F340C">
              <w:rPr>
                <w:rFonts w:cs="Arial"/>
                <w:color w:val="425563" w:themeColor="accent6"/>
              </w:rPr>
              <w:t>women’s</w:t>
            </w:r>
            <w:r w:rsidRPr="009F340C">
              <w:rPr>
                <w:rFonts w:cs="Arial"/>
                <w:color w:val="425563" w:themeColor="accent6"/>
              </w:rPr>
              <w:t xml:space="preserve"> health (implant/pessary/coil clinics), steroid injection and baby immunisation clinics. </w:t>
            </w:r>
          </w:p>
          <w:p w14:paraId="68D38827" w14:textId="77777777" w:rsidR="00ED06A9" w:rsidRPr="009F340C" w:rsidRDefault="00ED06A9" w:rsidP="009F340C">
            <w:pPr>
              <w:pStyle w:val="BodyText"/>
              <w:spacing w:after="0" w:line="276" w:lineRule="auto"/>
              <w:rPr>
                <w:rFonts w:cs="Arial"/>
                <w:color w:val="425563" w:themeColor="accent6"/>
              </w:rPr>
            </w:pPr>
          </w:p>
          <w:p w14:paraId="475F0356" w14:textId="203CED72" w:rsidR="00ED06A9" w:rsidRPr="009F340C" w:rsidRDefault="00ED06A9" w:rsidP="009F340C">
            <w:pPr>
              <w:pStyle w:val="BodyText"/>
              <w:spacing w:after="0" w:line="276" w:lineRule="auto"/>
              <w:rPr>
                <w:rFonts w:cs="Arial"/>
                <w:color w:val="425563" w:themeColor="accent6"/>
              </w:rPr>
            </w:pPr>
            <w:r w:rsidRPr="009F340C">
              <w:rPr>
                <w:rFonts w:cs="Arial"/>
                <w:color w:val="425563" w:themeColor="accent6"/>
              </w:rPr>
              <w:t>We also link in with con</w:t>
            </w:r>
            <w:r w:rsidR="00F3694C" w:rsidRPr="009F340C">
              <w:rPr>
                <w:rFonts w:cs="Arial"/>
                <w:color w:val="425563" w:themeColor="accent6"/>
              </w:rPr>
              <w:t>sultants from the hospital who come to deliver training to the clinical team. We recently have had a COPD education training session delivered by Dr</w:t>
            </w:r>
            <w:r w:rsidR="00C30476">
              <w:rPr>
                <w:rFonts w:cs="Arial"/>
                <w:color w:val="425563" w:themeColor="accent6"/>
              </w:rPr>
              <w:t xml:space="preserve"> </w:t>
            </w:r>
            <w:r w:rsidR="00F3694C" w:rsidRPr="009F340C">
              <w:rPr>
                <w:rFonts w:cs="Arial"/>
                <w:color w:val="425563" w:themeColor="accent6"/>
              </w:rPr>
              <w:t xml:space="preserve">(QA Hospital) which learners whilst on placement </w:t>
            </w:r>
          </w:p>
        </w:tc>
      </w:tr>
      <w:tr w:rsidR="00F1695D" w14:paraId="10EC458C" w14:textId="77777777" w:rsidTr="009F340C">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707" w:type="dxa"/>
            <w:tcBorders>
              <w:top w:val="single" w:sz="4" w:space="0" w:color="1A1717"/>
              <w:left w:val="single" w:sz="4" w:space="0" w:color="1A1717"/>
              <w:bottom w:val="single" w:sz="4" w:space="0" w:color="1A1717"/>
              <w:right w:val="single" w:sz="4" w:space="0" w:color="1A1717"/>
            </w:tcBorders>
            <w:shd w:val="clear" w:color="auto" w:fill="E0FBD1"/>
          </w:tcPr>
          <w:p w14:paraId="0DB34B06" w14:textId="7288D5F9" w:rsidR="405DE107" w:rsidRPr="009F340C" w:rsidRDefault="004119F1" w:rsidP="009F340C">
            <w:pPr>
              <w:pStyle w:val="BodyText"/>
              <w:spacing w:line="276" w:lineRule="auto"/>
              <w:rPr>
                <w:rFonts w:cs="Arial"/>
                <w:color w:val="425563" w:themeColor="accent6"/>
              </w:rPr>
            </w:pPr>
            <w:r w:rsidRPr="009F340C">
              <w:rPr>
                <w:rFonts w:cs="Arial"/>
                <w:color w:val="425563" w:themeColor="accent6"/>
              </w:rPr>
              <w:t>1</w:t>
            </w:r>
            <w:r w:rsidR="00861BE3" w:rsidRPr="009F340C">
              <w:rPr>
                <w:rFonts w:cs="Arial"/>
                <w:color w:val="425563" w:themeColor="accent6"/>
              </w:rPr>
              <w:t>7</w:t>
            </w:r>
          </w:p>
        </w:tc>
        <w:tc>
          <w:tcPr>
            <w:tcW w:w="5829" w:type="dxa"/>
            <w:tcBorders>
              <w:top w:val="single" w:sz="4" w:space="0" w:color="1A1717"/>
              <w:left w:val="single" w:sz="4" w:space="0" w:color="1A1717"/>
              <w:bottom w:val="single" w:sz="4" w:space="0" w:color="1A1717"/>
              <w:right w:val="single" w:sz="4" w:space="0" w:color="1A1717"/>
            </w:tcBorders>
            <w:shd w:val="clear" w:color="auto" w:fill="E0FBD1"/>
          </w:tcPr>
          <w:p w14:paraId="7B392A8F" w14:textId="0840F21C" w:rsidR="00841527" w:rsidRPr="009F340C" w:rsidRDefault="516EF0A3" w:rsidP="009F340C">
            <w:pPr>
              <w:pStyle w:val="BodyText"/>
              <w:spacing w:after="0"/>
              <w:rPr>
                <w:rFonts w:cs="Arial"/>
                <w:color w:val="425563" w:themeColor="accent6"/>
              </w:rPr>
            </w:pPr>
            <w:r w:rsidRPr="009F340C">
              <w:rPr>
                <w:rFonts w:cs="Arial"/>
                <w:color w:val="425563" w:themeColor="accent6"/>
              </w:rPr>
              <w:t>The learning environment</w:t>
            </w:r>
            <w:r w:rsidR="49B4968A" w:rsidRPr="009F340C">
              <w:rPr>
                <w:rFonts w:cs="Arial"/>
                <w:color w:val="425563" w:themeColor="accent6"/>
              </w:rPr>
              <w:t xml:space="preserve"> </w:t>
            </w:r>
            <w:r w:rsidR="3F05FB08" w:rsidRPr="009F340C">
              <w:rPr>
                <w:rFonts w:cs="Arial"/>
                <w:color w:val="425563" w:themeColor="accent6"/>
              </w:rPr>
              <w:t xml:space="preserve">develops </w:t>
            </w:r>
            <w:r w:rsidRPr="009F340C">
              <w:rPr>
                <w:rFonts w:cs="Arial"/>
                <w:color w:val="425563" w:themeColor="accent6"/>
              </w:rPr>
              <w:t xml:space="preserve">new and innovative methods of education delivery to develop learners who </w:t>
            </w:r>
            <w:r w:rsidR="00595F0E" w:rsidRPr="009F340C">
              <w:rPr>
                <w:rFonts w:cs="Arial"/>
                <w:color w:val="425563" w:themeColor="accent6"/>
              </w:rPr>
              <w:t>are responsive to</w:t>
            </w:r>
            <w:r w:rsidRPr="009F340C">
              <w:rPr>
                <w:rFonts w:cs="Arial"/>
                <w:color w:val="425563" w:themeColor="accent6"/>
              </w:rPr>
              <w:t xml:space="preserve"> meet the changing needs of patients and </w:t>
            </w:r>
            <w:r w:rsidR="00A43111" w:rsidRPr="009F340C">
              <w:rPr>
                <w:rFonts w:cs="Arial"/>
                <w:color w:val="425563" w:themeColor="accent6"/>
              </w:rPr>
              <w:t xml:space="preserve">services. </w:t>
            </w:r>
            <w:r w:rsidR="00D83DEA" w:rsidRPr="009F340C">
              <w:rPr>
                <w:rFonts w:cs="Arial"/>
                <w:color w:val="425563" w:themeColor="accent6"/>
              </w:rPr>
              <w:t>E.g.</w:t>
            </w:r>
          </w:p>
          <w:p w14:paraId="5B22AE0D" w14:textId="77777777" w:rsidR="00841527" w:rsidRPr="009F340C" w:rsidRDefault="00841527" w:rsidP="009F340C">
            <w:pPr>
              <w:pStyle w:val="BodyText"/>
              <w:spacing w:after="0"/>
              <w:rPr>
                <w:rFonts w:cs="Arial"/>
                <w:color w:val="425563" w:themeColor="accent6"/>
              </w:rPr>
            </w:pPr>
            <w:r w:rsidRPr="009F340C">
              <w:rPr>
                <w:rFonts w:cs="Arial"/>
                <w:color w:val="425563" w:themeColor="accent6"/>
              </w:rPr>
              <w:t>a) involving patients, service users and learners in training development and delivery</w:t>
            </w:r>
          </w:p>
          <w:p w14:paraId="5C7C1D89" w14:textId="77777777" w:rsidR="00841527" w:rsidRPr="009F340C" w:rsidRDefault="00841527" w:rsidP="009F340C">
            <w:pPr>
              <w:pStyle w:val="BodyText"/>
              <w:spacing w:after="0"/>
              <w:rPr>
                <w:rFonts w:cs="Arial"/>
                <w:color w:val="425563" w:themeColor="accent6"/>
              </w:rPr>
            </w:pPr>
            <w:r w:rsidRPr="009F340C">
              <w:rPr>
                <w:rFonts w:cs="Arial"/>
                <w:color w:val="425563" w:themeColor="accent6"/>
              </w:rPr>
              <w:t>b) use of technology</w:t>
            </w:r>
          </w:p>
          <w:p w14:paraId="2085F16E" w14:textId="0660751B" w:rsidR="00841527" w:rsidRPr="009F340C" w:rsidRDefault="00841527" w:rsidP="009F340C">
            <w:pPr>
              <w:pStyle w:val="BodyText"/>
              <w:spacing w:after="0"/>
              <w:rPr>
                <w:rFonts w:cs="Arial"/>
                <w:color w:val="425563" w:themeColor="accent6"/>
              </w:rPr>
            </w:pPr>
            <w:r w:rsidRPr="009F340C">
              <w:rPr>
                <w:rFonts w:cs="Arial"/>
                <w:color w:val="425563" w:themeColor="accent6"/>
              </w:rPr>
              <w:t>c) working</w:t>
            </w:r>
            <w:r w:rsidR="005F1E6E" w:rsidRPr="009F340C">
              <w:rPr>
                <w:rFonts w:cs="Arial"/>
                <w:color w:val="425563" w:themeColor="accent6"/>
              </w:rPr>
              <w:t xml:space="preserve"> with</w:t>
            </w:r>
            <w:r w:rsidRPr="009F340C">
              <w:rPr>
                <w:rFonts w:cs="Arial"/>
                <w:color w:val="425563" w:themeColor="accent6"/>
              </w:rPr>
              <w:t xml:space="preserve"> the local Voluntary, Community and Social Enterprise sector</w:t>
            </w:r>
          </w:p>
          <w:p w14:paraId="69DA4DF0" w14:textId="18702A95" w:rsidR="53AAC740" w:rsidRPr="009F340C" w:rsidRDefault="00841527" w:rsidP="009F340C">
            <w:pPr>
              <w:pStyle w:val="BodyText"/>
              <w:spacing w:after="0"/>
              <w:rPr>
                <w:rFonts w:eastAsia="Arial" w:cs="Arial"/>
                <w:color w:val="425563" w:themeColor="accent6"/>
              </w:rPr>
            </w:pPr>
            <w:r w:rsidRPr="009F340C">
              <w:rPr>
                <w:rFonts w:cs="Arial"/>
                <w:color w:val="425563" w:themeColor="accent6"/>
              </w:rPr>
              <w:t>d) peer and group supervision models</w:t>
            </w:r>
          </w:p>
        </w:tc>
        <w:tc>
          <w:tcPr>
            <w:tcW w:w="2151" w:type="dxa"/>
            <w:tcBorders>
              <w:top w:val="single" w:sz="4" w:space="0" w:color="1A1717"/>
              <w:left w:val="single" w:sz="4" w:space="0" w:color="1A1717"/>
              <w:bottom w:val="single" w:sz="4" w:space="0" w:color="1A1717"/>
              <w:right w:val="single" w:sz="4" w:space="0" w:color="1A1717"/>
            </w:tcBorders>
          </w:tcPr>
          <w:p w14:paraId="7A13ADCC" w14:textId="5817AEC8" w:rsidR="405DE107" w:rsidRPr="009F340C" w:rsidRDefault="00710411" w:rsidP="009F340C">
            <w:pPr>
              <w:pStyle w:val="BodyText"/>
              <w:spacing w:line="276" w:lineRule="auto"/>
              <w:rPr>
                <w:rFonts w:cs="Arial"/>
                <w:color w:val="425563" w:themeColor="accent6"/>
              </w:rPr>
            </w:pPr>
            <w:r w:rsidRPr="009F340C">
              <w:rPr>
                <w:rFonts w:cs="Arial"/>
                <w:color w:val="425563" w:themeColor="accent6"/>
              </w:rPr>
              <w:t>5.4/</w:t>
            </w:r>
            <w:r w:rsidR="405DE107" w:rsidRPr="009F340C">
              <w:rPr>
                <w:rFonts w:cs="Arial"/>
                <w:color w:val="425563" w:themeColor="accent6"/>
              </w:rPr>
              <w:t>5.5</w:t>
            </w:r>
            <w:r w:rsidR="071ADED4" w:rsidRPr="009F340C">
              <w:rPr>
                <w:rFonts w:cs="Arial"/>
                <w:color w:val="425563" w:themeColor="accent6"/>
              </w:rPr>
              <w:t>/</w:t>
            </w:r>
            <w:r w:rsidR="405DE107" w:rsidRPr="009F340C">
              <w:rPr>
                <w:rFonts w:cs="Arial"/>
                <w:color w:val="425563" w:themeColor="accent6"/>
              </w:rPr>
              <w:t>6.3</w:t>
            </w:r>
          </w:p>
        </w:tc>
        <w:tc>
          <w:tcPr>
            <w:tcW w:w="7048" w:type="dxa"/>
            <w:tcBorders>
              <w:top w:val="single" w:sz="4" w:space="0" w:color="1A1717"/>
              <w:left w:val="single" w:sz="4" w:space="0" w:color="1A1717"/>
              <w:bottom w:val="single" w:sz="4" w:space="0" w:color="1A1717"/>
              <w:right w:val="single" w:sz="4" w:space="0" w:color="1A1717"/>
            </w:tcBorders>
          </w:tcPr>
          <w:p w14:paraId="64C5FE13" w14:textId="77777777" w:rsidR="00C30476" w:rsidRDefault="00892A7C" w:rsidP="00C30476">
            <w:pPr>
              <w:pStyle w:val="BodyText"/>
              <w:spacing w:after="0" w:line="276" w:lineRule="auto"/>
              <w:rPr>
                <w:rFonts w:cs="Arial"/>
                <w:color w:val="425563" w:themeColor="accent6"/>
              </w:rPr>
            </w:pPr>
            <w:r w:rsidRPr="009F340C">
              <w:rPr>
                <w:rFonts w:cs="Arial"/>
                <w:color w:val="425563" w:themeColor="accent6"/>
              </w:rPr>
              <w:t xml:space="preserve">a) </w:t>
            </w:r>
            <w:r w:rsidR="00D62C9D" w:rsidRPr="009F340C">
              <w:rPr>
                <w:rFonts w:cs="Arial"/>
                <w:color w:val="425563" w:themeColor="accent6"/>
              </w:rPr>
              <w:t>As part of the Autism Hampshire trial that has previously been mentioned</w:t>
            </w:r>
            <w:r w:rsidR="00EB1DD5" w:rsidRPr="009F340C">
              <w:rPr>
                <w:rFonts w:cs="Arial"/>
                <w:color w:val="425563" w:themeColor="accent6"/>
              </w:rPr>
              <w:t xml:space="preserve">, the practice also engaged with service users </w:t>
            </w:r>
            <w:r w:rsidR="006812CF" w:rsidRPr="009F340C">
              <w:rPr>
                <w:rFonts w:cs="Arial"/>
                <w:color w:val="425563" w:themeColor="accent6"/>
              </w:rPr>
              <w:t xml:space="preserve">to understand their need from their perspective. For example, we received feedback that </w:t>
            </w:r>
            <w:r w:rsidR="006327B5" w:rsidRPr="009F340C">
              <w:rPr>
                <w:rFonts w:cs="Arial"/>
                <w:color w:val="425563" w:themeColor="accent6"/>
              </w:rPr>
              <w:t xml:space="preserve">our waiting rooms can </w:t>
            </w:r>
            <w:r w:rsidR="00A70881" w:rsidRPr="009F340C">
              <w:rPr>
                <w:rFonts w:cs="Arial"/>
                <w:color w:val="425563" w:themeColor="accent6"/>
              </w:rPr>
              <w:t xml:space="preserve">be overwhelming for some patients on the autism spectrum. </w:t>
            </w:r>
          </w:p>
          <w:p w14:paraId="17A7249F" w14:textId="77777777" w:rsidR="00C30476" w:rsidRDefault="00C30476" w:rsidP="00C30476">
            <w:pPr>
              <w:pStyle w:val="BodyText"/>
              <w:spacing w:after="0" w:line="276" w:lineRule="auto"/>
              <w:rPr>
                <w:rFonts w:cs="Arial"/>
                <w:color w:val="425563" w:themeColor="accent6"/>
              </w:rPr>
            </w:pPr>
          </w:p>
          <w:p w14:paraId="159F0ED5" w14:textId="1AB11CB6" w:rsidR="00892A7C" w:rsidRDefault="00167D98" w:rsidP="00C30476">
            <w:pPr>
              <w:pStyle w:val="BodyText"/>
              <w:spacing w:after="0" w:line="276" w:lineRule="auto"/>
              <w:rPr>
                <w:rFonts w:cs="Arial"/>
                <w:color w:val="425563" w:themeColor="accent6"/>
              </w:rPr>
            </w:pPr>
            <w:r w:rsidRPr="009F340C">
              <w:rPr>
                <w:rFonts w:cs="Arial"/>
                <w:color w:val="425563" w:themeColor="accent6"/>
              </w:rPr>
              <w:t xml:space="preserve">With this in mind, we have requested a box of </w:t>
            </w:r>
            <w:r w:rsidR="00FA2D07" w:rsidRPr="009F340C">
              <w:rPr>
                <w:rFonts w:cs="Arial"/>
                <w:color w:val="425563" w:themeColor="accent6"/>
              </w:rPr>
              <w:t xml:space="preserve">sensory equipment </w:t>
            </w:r>
            <w:proofErr w:type="gramStart"/>
            <w:r w:rsidR="00FA2D07" w:rsidRPr="009F340C">
              <w:rPr>
                <w:rFonts w:cs="Arial"/>
                <w:color w:val="425563" w:themeColor="accent6"/>
              </w:rPr>
              <w:t>and also</w:t>
            </w:r>
            <w:proofErr w:type="gramEnd"/>
            <w:r w:rsidR="00FA2D07" w:rsidRPr="009F340C">
              <w:rPr>
                <w:rFonts w:cs="Arial"/>
                <w:color w:val="425563" w:themeColor="accent6"/>
              </w:rPr>
              <w:t xml:space="preserve"> encourage our receptionists to recognise the signs when a patient is in distress and ask if they would like to access a side room to wait instead. </w:t>
            </w:r>
            <w:r w:rsidR="00085A66" w:rsidRPr="009F340C">
              <w:rPr>
                <w:rFonts w:cs="Arial"/>
                <w:color w:val="425563" w:themeColor="accent6"/>
              </w:rPr>
              <w:t xml:space="preserve"> </w:t>
            </w:r>
          </w:p>
          <w:p w14:paraId="39A6E8A4" w14:textId="77777777" w:rsidR="00C30476" w:rsidRPr="009F340C" w:rsidRDefault="00C30476" w:rsidP="00C30476">
            <w:pPr>
              <w:pStyle w:val="BodyText"/>
              <w:spacing w:after="0" w:line="276" w:lineRule="auto"/>
              <w:rPr>
                <w:rFonts w:cs="Arial"/>
                <w:color w:val="425563" w:themeColor="accent6"/>
              </w:rPr>
            </w:pPr>
          </w:p>
          <w:p w14:paraId="304CF3F3" w14:textId="0B24961A" w:rsidR="00595F0E" w:rsidRDefault="00097AC9" w:rsidP="00C30476">
            <w:pPr>
              <w:pStyle w:val="BodyText"/>
              <w:spacing w:after="0" w:line="276" w:lineRule="auto"/>
              <w:rPr>
                <w:rFonts w:cs="Arial"/>
                <w:color w:val="425563" w:themeColor="accent6"/>
              </w:rPr>
            </w:pPr>
            <w:r w:rsidRPr="009F340C">
              <w:rPr>
                <w:rFonts w:cs="Arial"/>
                <w:color w:val="425563" w:themeColor="accent6"/>
              </w:rPr>
              <w:t xml:space="preserve">b) As a research practice, we recently completed a FENO trial and due to the volume of patients we screened we were </w:t>
            </w:r>
            <w:r w:rsidRPr="009F340C">
              <w:rPr>
                <w:rFonts w:cs="Arial"/>
                <w:color w:val="425563" w:themeColor="accent6"/>
              </w:rPr>
              <w:lastRenderedPageBreak/>
              <w:t xml:space="preserve">able to keep the machine. We now conduct regular FENO </w:t>
            </w:r>
            <w:r w:rsidR="000969EF" w:rsidRPr="009F340C">
              <w:rPr>
                <w:rFonts w:cs="Arial"/>
                <w:color w:val="425563" w:themeColor="accent6"/>
              </w:rPr>
              <w:t xml:space="preserve">clinics </w:t>
            </w:r>
            <w:r w:rsidR="00892A7C" w:rsidRPr="009F340C">
              <w:rPr>
                <w:rFonts w:cs="Arial"/>
                <w:color w:val="425563" w:themeColor="accent6"/>
              </w:rPr>
              <w:t>and</w:t>
            </w:r>
            <w:r w:rsidR="000969EF" w:rsidRPr="009F340C">
              <w:rPr>
                <w:rFonts w:cs="Arial"/>
                <w:color w:val="425563" w:themeColor="accent6"/>
              </w:rPr>
              <w:t xml:space="preserve"> spirometry clinics which the </w:t>
            </w:r>
            <w:r w:rsidR="0005602D" w:rsidRPr="009F340C">
              <w:rPr>
                <w:rFonts w:cs="Arial"/>
                <w:color w:val="425563" w:themeColor="accent6"/>
              </w:rPr>
              <w:t xml:space="preserve">learners can </w:t>
            </w:r>
            <w:r w:rsidR="002B6F33" w:rsidRPr="009F340C">
              <w:rPr>
                <w:rFonts w:cs="Arial"/>
                <w:color w:val="425563" w:themeColor="accent6"/>
              </w:rPr>
              <w:t xml:space="preserve">shadow whilst on placement. </w:t>
            </w:r>
          </w:p>
          <w:p w14:paraId="18BF4F00" w14:textId="77777777" w:rsidR="00C30476" w:rsidRPr="009F340C" w:rsidRDefault="00C30476" w:rsidP="00C30476">
            <w:pPr>
              <w:pStyle w:val="BodyText"/>
              <w:spacing w:after="0" w:line="276" w:lineRule="auto"/>
              <w:rPr>
                <w:rFonts w:cs="Arial"/>
                <w:color w:val="425563" w:themeColor="accent6"/>
              </w:rPr>
            </w:pPr>
          </w:p>
          <w:p w14:paraId="1A53E84F" w14:textId="70D1DC11" w:rsidR="002B6F33" w:rsidRDefault="002B6F33" w:rsidP="00C30476">
            <w:pPr>
              <w:pStyle w:val="BodyText"/>
              <w:spacing w:after="0" w:line="276" w:lineRule="auto"/>
              <w:rPr>
                <w:rFonts w:cs="Arial"/>
                <w:color w:val="425563" w:themeColor="accent6"/>
              </w:rPr>
            </w:pPr>
            <w:r w:rsidRPr="009F340C">
              <w:rPr>
                <w:rFonts w:cs="Arial"/>
                <w:color w:val="425563" w:themeColor="accent6"/>
              </w:rPr>
              <w:t xml:space="preserve">c)the practice has a very good relationship with the Horizon gym </w:t>
            </w:r>
            <w:r w:rsidR="00892A7C" w:rsidRPr="009F340C">
              <w:rPr>
                <w:rFonts w:cs="Arial"/>
                <w:color w:val="425563" w:themeColor="accent6"/>
              </w:rPr>
              <w:t>group,</w:t>
            </w:r>
            <w:r w:rsidRPr="009F340C">
              <w:rPr>
                <w:rFonts w:cs="Arial"/>
                <w:color w:val="425563" w:themeColor="accent6"/>
              </w:rPr>
              <w:t xml:space="preserve"> and they have recently </w:t>
            </w:r>
            <w:r w:rsidR="001D62B5" w:rsidRPr="009F340C">
              <w:rPr>
                <w:rFonts w:cs="Arial"/>
                <w:color w:val="425563" w:themeColor="accent6"/>
              </w:rPr>
              <w:t>been</w:t>
            </w:r>
            <w:r w:rsidRPr="009F340C">
              <w:rPr>
                <w:rFonts w:cs="Arial"/>
                <w:color w:val="425563" w:themeColor="accent6"/>
              </w:rPr>
              <w:t xml:space="preserve"> in </w:t>
            </w:r>
            <w:r w:rsidR="00892A7C" w:rsidRPr="009F340C">
              <w:rPr>
                <w:rFonts w:cs="Arial"/>
                <w:color w:val="425563" w:themeColor="accent6"/>
              </w:rPr>
              <w:t>collaboration</w:t>
            </w:r>
            <w:r w:rsidRPr="009F340C">
              <w:rPr>
                <w:rFonts w:cs="Arial"/>
                <w:color w:val="425563" w:themeColor="accent6"/>
              </w:rPr>
              <w:t xml:space="preserve"> with Havant County Council. As part of this </w:t>
            </w:r>
            <w:r w:rsidR="001D62B5" w:rsidRPr="009F340C">
              <w:rPr>
                <w:rFonts w:cs="Arial"/>
                <w:color w:val="425563" w:themeColor="accent6"/>
              </w:rPr>
              <w:t>collaboration,</w:t>
            </w:r>
            <w:r w:rsidR="007751A8" w:rsidRPr="009F340C">
              <w:rPr>
                <w:rFonts w:cs="Arial"/>
                <w:color w:val="425563" w:themeColor="accent6"/>
              </w:rPr>
              <w:t xml:space="preserve"> they introduced a ‘health hub’ in the local shopping centre and </w:t>
            </w:r>
            <w:r w:rsidR="00C30476">
              <w:rPr>
                <w:rFonts w:cs="Arial"/>
                <w:color w:val="425563" w:themeColor="accent6"/>
              </w:rPr>
              <w:t xml:space="preserve">the practice </w:t>
            </w:r>
            <w:r w:rsidR="007751A8" w:rsidRPr="009F340C">
              <w:rPr>
                <w:rFonts w:cs="Arial"/>
                <w:color w:val="425563" w:themeColor="accent6"/>
              </w:rPr>
              <w:t>was a key stakeholder in supporting the launch of this hub. The hub enables our patients to access blood pressure monitoring</w:t>
            </w:r>
            <w:r w:rsidR="00E05C50" w:rsidRPr="009F340C">
              <w:rPr>
                <w:rFonts w:cs="Arial"/>
                <w:color w:val="425563" w:themeColor="accent6"/>
              </w:rPr>
              <w:t xml:space="preserve">, diet advice, exercise referrals all free of charge. Our health and wellbeing coach regularly spends time in the hub </w:t>
            </w:r>
            <w:r w:rsidR="00892A7C" w:rsidRPr="009F340C">
              <w:rPr>
                <w:rFonts w:cs="Arial"/>
                <w:color w:val="425563" w:themeColor="accent6"/>
              </w:rPr>
              <w:t xml:space="preserve">to support and encourages the students to also visit with her. </w:t>
            </w:r>
          </w:p>
          <w:p w14:paraId="6200C981" w14:textId="77777777" w:rsidR="00C30476" w:rsidRPr="009F340C" w:rsidRDefault="00C30476" w:rsidP="00C30476">
            <w:pPr>
              <w:pStyle w:val="BodyText"/>
              <w:spacing w:after="0" w:line="276" w:lineRule="auto"/>
              <w:rPr>
                <w:rFonts w:cs="Arial"/>
                <w:color w:val="425563" w:themeColor="accent6"/>
              </w:rPr>
            </w:pPr>
          </w:p>
          <w:p w14:paraId="15CAADC9" w14:textId="60666504" w:rsidR="00892A7C" w:rsidRPr="00C30476" w:rsidRDefault="004938B6" w:rsidP="00C30476">
            <w:pPr>
              <w:pStyle w:val="BodyText"/>
              <w:spacing w:after="0" w:line="276" w:lineRule="auto"/>
              <w:rPr>
                <w:rFonts w:cs="Arial"/>
                <w:color w:val="425563" w:themeColor="accent6"/>
                <w:u w:val="single"/>
              </w:rPr>
            </w:pPr>
            <w:r w:rsidRPr="009F340C">
              <w:rPr>
                <w:rFonts w:cs="Arial"/>
                <w:color w:val="425563" w:themeColor="accent6"/>
              </w:rPr>
              <w:t xml:space="preserve">D) a good example of supervision models that we use frequently in the practice is within the mental health team. Each week </w:t>
            </w:r>
            <w:r w:rsidR="00681F1F" w:rsidRPr="009F340C">
              <w:rPr>
                <w:rFonts w:cs="Arial"/>
                <w:color w:val="425563" w:themeColor="accent6"/>
              </w:rPr>
              <w:t xml:space="preserve">the team have </w:t>
            </w:r>
            <w:r w:rsidR="001D62B5" w:rsidRPr="009F340C">
              <w:rPr>
                <w:rFonts w:cs="Arial"/>
                <w:color w:val="425563" w:themeColor="accent6"/>
              </w:rPr>
              <w:t>an</w:t>
            </w:r>
            <w:r w:rsidR="00681F1F" w:rsidRPr="009F340C">
              <w:rPr>
                <w:rFonts w:cs="Arial"/>
                <w:color w:val="425563" w:themeColor="accent6"/>
              </w:rPr>
              <w:t xml:space="preserve"> MDT meeting as a group where they discuss patients within our PCN and with colleagues from Southern Health. The practice team also then have individual supervision which is documented</w:t>
            </w:r>
            <w:r w:rsidR="00995215" w:rsidRPr="009F340C">
              <w:rPr>
                <w:rFonts w:cs="Arial"/>
                <w:color w:val="425563" w:themeColor="accent6"/>
              </w:rPr>
              <w:t xml:space="preserve">. </w:t>
            </w:r>
            <w:r w:rsidR="00C30476" w:rsidRPr="00C30476">
              <w:rPr>
                <w:rFonts w:cs="Arial"/>
                <w:color w:val="425563" w:themeColor="accent6"/>
              </w:rPr>
              <w:t xml:space="preserve">We have included </w:t>
            </w:r>
            <w:r w:rsidR="00995215" w:rsidRPr="00C30476">
              <w:rPr>
                <w:rFonts w:cs="Arial"/>
                <w:color w:val="425563" w:themeColor="accent6"/>
              </w:rPr>
              <w:t xml:space="preserve">a </w:t>
            </w:r>
            <w:r w:rsidR="00830377" w:rsidRPr="00C30476">
              <w:rPr>
                <w:rFonts w:cs="Arial"/>
                <w:color w:val="425563" w:themeColor="accent6"/>
              </w:rPr>
              <w:t>copy of the template we use in practice.</w:t>
            </w:r>
            <w:r w:rsidR="00830377" w:rsidRPr="009F340C">
              <w:rPr>
                <w:rFonts w:cs="Arial"/>
                <w:color w:val="425563" w:themeColor="accent6"/>
                <w:u w:val="single"/>
              </w:rPr>
              <w:t xml:space="preserve"> </w:t>
            </w:r>
          </w:p>
        </w:tc>
      </w:tr>
    </w:tbl>
    <w:p w14:paraId="4467B4DB" w14:textId="77777777" w:rsidR="00824B41" w:rsidRDefault="263A4A9D" w:rsidP="4493462B">
      <w:pPr>
        <w:spacing w:after="0" w:line="276" w:lineRule="auto"/>
        <w:rPr>
          <w:rFonts w:eastAsia="Arial" w:cs="Arial"/>
        </w:rPr>
      </w:pPr>
      <w:r w:rsidRPr="722A3515">
        <w:rPr>
          <w:rFonts w:eastAsia="Arial" w:cs="Arial"/>
          <w:sz w:val="22"/>
          <w:szCs w:val="22"/>
        </w:rPr>
        <w:lastRenderedPageBreak/>
        <w:t xml:space="preserve"> </w:t>
      </w:r>
    </w:p>
    <w:p w14:paraId="141999FF" w14:textId="59920DD3" w:rsidR="00121C39" w:rsidRPr="00261D5C" w:rsidRDefault="263A4A9D" w:rsidP="4493462B">
      <w:pPr>
        <w:spacing w:after="0" w:line="276" w:lineRule="auto"/>
      </w:pPr>
      <w:r w:rsidRPr="722A3515">
        <w:rPr>
          <w:rFonts w:eastAsia="Arial" w:cs="Arial"/>
          <w:b/>
          <w:bCs/>
          <w:i/>
          <w:iCs/>
          <w:color w:val="FF0000"/>
        </w:rPr>
        <w:t>For TVW PCS use only</w:t>
      </w:r>
    </w:p>
    <w:p w14:paraId="30CEDCBE" w14:textId="49D6CE3B" w:rsidR="722A3515" w:rsidRDefault="722A3515" w:rsidP="722A3515">
      <w:pPr>
        <w:spacing w:after="0" w:line="276" w:lineRule="auto"/>
        <w:rPr>
          <w:rFonts w:eastAsia="Arial" w:cs="Arial"/>
          <w:b/>
          <w:bCs/>
          <w:i/>
          <w:iCs/>
          <w:color w:val="FF0000"/>
        </w:rPr>
      </w:pPr>
    </w:p>
    <w:tbl>
      <w:tblPr>
        <w:tblStyle w:val="TableGrid"/>
        <w:tblW w:w="15735" w:type="dxa"/>
        <w:tblInd w:w="-147" w:type="dxa"/>
        <w:tblLook w:val="04A0" w:firstRow="1" w:lastRow="0" w:firstColumn="1" w:lastColumn="0" w:noHBand="0" w:noVBand="1"/>
      </w:tblPr>
      <w:tblGrid>
        <w:gridCol w:w="4281"/>
        <w:gridCol w:w="3818"/>
        <w:gridCol w:w="3818"/>
        <w:gridCol w:w="3818"/>
      </w:tblGrid>
      <w:tr w:rsidR="00F859F8" w14:paraId="758C28F9" w14:textId="77777777" w:rsidTr="002E0060">
        <w:trPr>
          <w:trHeight w:val="300"/>
        </w:trPr>
        <w:tc>
          <w:tcPr>
            <w:tcW w:w="15735" w:type="dxa"/>
            <w:gridSpan w:val="4"/>
            <w:shd w:val="clear" w:color="auto" w:fill="425563" w:themeFill="accent6"/>
          </w:tcPr>
          <w:p w14:paraId="7E74FB8E" w14:textId="79C8B757" w:rsidR="6DFBFBCF" w:rsidRDefault="6DFBFBCF" w:rsidP="722A3515">
            <w:pPr>
              <w:spacing w:after="0" w:line="276" w:lineRule="auto"/>
              <w:rPr>
                <w:rFonts w:eastAsia="Arial" w:cs="Arial"/>
                <w:b/>
                <w:bCs/>
                <w:color w:val="FFFFFF" w:themeColor="text1"/>
              </w:rPr>
            </w:pPr>
            <w:r w:rsidRPr="722A3515">
              <w:rPr>
                <w:rFonts w:eastAsia="Arial" w:cs="Arial"/>
                <w:b/>
                <w:bCs/>
                <w:color w:val="FFFFFF" w:themeColor="text1"/>
              </w:rPr>
              <w:t>3</w:t>
            </w:r>
            <w:r w:rsidR="722A3515" w:rsidRPr="722A3515">
              <w:rPr>
                <w:rFonts w:eastAsia="Arial" w:cs="Arial"/>
                <w:b/>
                <w:bCs/>
                <w:color w:val="FFFFFF" w:themeColor="text1"/>
              </w:rPr>
              <w:t xml:space="preserve"> - </w:t>
            </w:r>
            <w:r w:rsidR="637DFAA2" w:rsidRPr="722A3515">
              <w:rPr>
                <w:rFonts w:eastAsia="Arial" w:cs="Arial"/>
                <w:b/>
                <w:bCs/>
                <w:color w:val="FFFFFF" w:themeColor="text1"/>
              </w:rPr>
              <w:t>Delivering programmes and curricula</w:t>
            </w:r>
          </w:p>
        </w:tc>
      </w:tr>
      <w:tr w:rsidR="00F859F8" w14:paraId="62C0C833" w14:textId="77777777" w:rsidTr="00B15455">
        <w:trPr>
          <w:trHeight w:val="300"/>
        </w:trPr>
        <w:tc>
          <w:tcPr>
            <w:tcW w:w="4281" w:type="dxa"/>
            <w:shd w:val="clear" w:color="auto" w:fill="FFE0C1"/>
          </w:tcPr>
          <w:p w14:paraId="2F16F8E1" w14:textId="07CE3043" w:rsidR="722A3515" w:rsidRDefault="722A3515" w:rsidP="722A3515">
            <w:pPr>
              <w:spacing w:after="0" w:line="276" w:lineRule="auto"/>
            </w:pPr>
            <w:r>
              <w:t>Quality measures (please highlight)</w:t>
            </w:r>
          </w:p>
        </w:tc>
        <w:tc>
          <w:tcPr>
            <w:tcW w:w="3818" w:type="dxa"/>
          </w:tcPr>
          <w:p w14:paraId="39E729E4" w14:textId="27703ACA" w:rsidR="722A3515" w:rsidRDefault="722A3515" w:rsidP="00B04CF8">
            <w:pPr>
              <w:spacing w:after="0" w:line="276" w:lineRule="auto"/>
              <w:jc w:val="center"/>
            </w:pPr>
            <w:r w:rsidRPr="005639D7">
              <w:rPr>
                <w:highlight w:val="yellow"/>
              </w:rPr>
              <w:t>Achieved</w:t>
            </w:r>
          </w:p>
        </w:tc>
        <w:tc>
          <w:tcPr>
            <w:tcW w:w="3818" w:type="dxa"/>
          </w:tcPr>
          <w:p w14:paraId="69E42977" w14:textId="178C31D3" w:rsidR="722A3515" w:rsidRDefault="722A3515" w:rsidP="00B04CF8">
            <w:pPr>
              <w:spacing w:after="0" w:line="276" w:lineRule="auto"/>
              <w:jc w:val="center"/>
            </w:pPr>
            <w:r>
              <w:t>Not fully achieved</w:t>
            </w:r>
          </w:p>
        </w:tc>
        <w:tc>
          <w:tcPr>
            <w:tcW w:w="3818" w:type="dxa"/>
          </w:tcPr>
          <w:p w14:paraId="39540CDB" w14:textId="211618E9" w:rsidR="722A3515" w:rsidRDefault="722A3515" w:rsidP="00B04CF8">
            <w:pPr>
              <w:spacing w:after="0" w:line="276" w:lineRule="auto"/>
              <w:jc w:val="center"/>
            </w:pPr>
            <w:r>
              <w:t>Not achieved</w:t>
            </w:r>
          </w:p>
        </w:tc>
      </w:tr>
      <w:tr w:rsidR="00F859F8" w14:paraId="5F853EF9" w14:textId="77777777" w:rsidTr="002E0060">
        <w:trPr>
          <w:trHeight w:val="300"/>
        </w:trPr>
        <w:tc>
          <w:tcPr>
            <w:tcW w:w="15735" w:type="dxa"/>
            <w:gridSpan w:val="4"/>
            <w:shd w:val="clear" w:color="auto" w:fill="FFE0C1"/>
          </w:tcPr>
          <w:p w14:paraId="75771440" w14:textId="5B76915A" w:rsidR="722A3515" w:rsidRDefault="722A3515" w:rsidP="722A3515">
            <w:pPr>
              <w:spacing w:after="0" w:line="276" w:lineRule="auto"/>
            </w:pPr>
            <w:r>
              <w:t>Overall assessors’ comments</w:t>
            </w:r>
          </w:p>
        </w:tc>
      </w:tr>
      <w:tr w:rsidR="00873395" w14:paraId="50A8DE35" w14:textId="77777777" w:rsidTr="002E0060">
        <w:trPr>
          <w:trHeight w:val="964"/>
        </w:trPr>
        <w:tc>
          <w:tcPr>
            <w:tcW w:w="15735" w:type="dxa"/>
            <w:gridSpan w:val="4"/>
          </w:tcPr>
          <w:p w14:paraId="2E4FC979" w14:textId="10BF3763" w:rsidR="722A3515" w:rsidRPr="00B15455" w:rsidRDefault="7AA05CD1" w:rsidP="00B15455">
            <w:pPr>
              <w:spacing w:after="0" w:line="276" w:lineRule="auto"/>
            </w:pPr>
            <w:r w:rsidRPr="00B15455">
              <w:rPr>
                <w:rFonts w:ascii="Helvetica Neue" w:eastAsia="Helvetica Neue" w:hAnsi="Helvetica Neue" w:cs="Helvetica Neue"/>
              </w:rPr>
              <w:lastRenderedPageBreak/>
              <w:t>Areas of good practice:</w:t>
            </w:r>
          </w:p>
          <w:p w14:paraId="7BD35B8D" w14:textId="503E68CA" w:rsidR="722A3515" w:rsidRPr="00B15455" w:rsidRDefault="7AA05CD1" w:rsidP="00B15455">
            <w:pPr>
              <w:pStyle w:val="ListParagraph"/>
              <w:numPr>
                <w:ilvl w:val="0"/>
                <w:numId w:val="31"/>
              </w:numPr>
              <w:spacing w:after="0" w:line="276" w:lineRule="auto"/>
              <w:rPr>
                <w:rFonts w:ascii="Helvetica Neue" w:eastAsia="Helvetica Neue" w:hAnsi="Helvetica Neue" w:cs="Helvetica Neue"/>
              </w:rPr>
            </w:pPr>
            <w:r w:rsidRPr="00B15455">
              <w:rPr>
                <w:rFonts w:ascii="Helvetica Neue" w:eastAsia="Helvetica Neue" w:hAnsi="Helvetica Neue" w:cs="Helvetica Neue"/>
              </w:rPr>
              <w:t xml:space="preserve">Evidence that learners are </w:t>
            </w:r>
            <w:r w:rsidR="00B15455" w:rsidRPr="00B15455">
              <w:rPr>
                <w:rFonts w:ascii="Helvetica Neue" w:eastAsia="Helvetica Neue" w:hAnsi="Helvetica Neue" w:cs="Helvetica Neue"/>
              </w:rPr>
              <w:t>valued,</w:t>
            </w:r>
            <w:r w:rsidRPr="00B15455">
              <w:rPr>
                <w:rFonts w:ascii="Helvetica Neue" w:eastAsia="Helvetica Neue" w:hAnsi="Helvetica Neue" w:cs="Helvetica Neue"/>
              </w:rPr>
              <w:t xml:space="preserve"> and education is prioritised</w:t>
            </w:r>
            <w:r w:rsidR="00B15455">
              <w:rPr>
                <w:rFonts w:ascii="Helvetica Neue" w:eastAsia="Helvetica Neue" w:hAnsi="Helvetica Neue" w:cs="Helvetica Neue"/>
              </w:rPr>
              <w:t xml:space="preserve">. The </w:t>
            </w:r>
            <w:r w:rsidRPr="00B15455">
              <w:rPr>
                <w:rFonts w:ascii="Helvetica Neue" w:eastAsia="Helvetica Neue" w:hAnsi="Helvetica Neue" w:cs="Helvetica Neue"/>
              </w:rPr>
              <w:t>photo</w:t>
            </w:r>
            <w:r w:rsidR="00B15455">
              <w:rPr>
                <w:rFonts w:ascii="Helvetica Neue" w:eastAsia="Helvetica Neue" w:hAnsi="Helvetica Neue" w:cs="Helvetica Neue"/>
              </w:rPr>
              <w:t xml:space="preserve">s and </w:t>
            </w:r>
            <w:r w:rsidRPr="00B15455">
              <w:rPr>
                <w:rFonts w:ascii="Helvetica Neue" w:eastAsia="Helvetica Neue" w:hAnsi="Helvetica Neue" w:cs="Helvetica Neue"/>
              </w:rPr>
              <w:t xml:space="preserve">welcome message </w:t>
            </w:r>
            <w:r w:rsidR="001777E6" w:rsidRPr="00B15455">
              <w:rPr>
                <w:rFonts w:ascii="Helvetica Neue" w:eastAsia="Helvetica Neue" w:hAnsi="Helvetica Neue" w:cs="Helvetica Neue"/>
              </w:rPr>
              <w:t>are</w:t>
            </w:r>
            <w:r w:rsidRPr="00B15455">
              <w:rPr>
                <w:rFonts w:ascii="Helvetica Neue" w:eastAsia="Helvetica Neue" w:hAnsi="Helvetica Neue" w:cs="Helvetica Neue"/>
              </w:rPr>
              <w:t xml:space="preserve"> a nice touch to and</w:t>
            </w:r>
            <w:r w:rsidR="00B15455">
              <w:rPr>
                <w:rFonts w:ascii="Helvetica Neue" w:eastAsia="Helvetica Neue" w:hAnsi="Helvetica Neue" w:cs="Helvetica Neue"/>
              </w:rPr>
              <w:t xml:space="preserve"> great to see the </w:t>
            </w:r>
            <w:r w:rsidRPr="00B15455">
              <w:rPr>
                <w:rFonts w:ascii="Helvetica Neue" w:eastAsia="Helvetica Neue" w:hAnsi="Helvetica Neue" w:cs="Helvetica Neue"/>
              </w:rPr>
              <w:t>whole team</w:t>
            </w:r>
            <w:r w:rsidR="00B15455">
              <w:rPr>
                <w:rFonts w:ascii="Helvetica Neue" w:eastAsia="Helvetica Neue" w:hAnsi="Helvetica Neue" w:cs="Helvetica Neue"/>
              </w:rPr>
              <w:t xml:space="preserve"> are made</w:t>
            </w:r>
            <w:r w:rsidRPr="00B15455">
              <w:rPr>
                <w:rFonts w:ascii="Helvetica Neue" w:eastAsia="Helvetica Neue" w:hAnsi="Helvetica Neue" w:cs="Helvetica Neue"/>
              </w:rPr>
              <w:t xml:space="preserve"> aware </w:t>
            </w:r>
            <w:r w:rsidR="00B15455">
              <w:rPr>
                <w:rFonts w:ascii="Helvetica Neue" w:eastAsia="Helvetica Neue" w:hAnsi="Helvetica Neue" w:cs="Helvetica Neue"/>
              </w:rPr>
              <w:t>of</w:t>
            </w:r>
            <w:r w:rsidR="001777E6">
              <w:rPr>
                <w:rFonts w:ascii="Helvetica Neue" w:eastAsia="Helvetica Neue" w:hAnsi="Helvetica Neue" w:cs="Helvetica Neue"/>
              </w:rPr>
              <w:t xml:space="preserve"> students /</w:t>
            </w:r>
            <w:r w:rsidR="00B15455">
              <w:rPr>
                <w:rFonts w:ascii="Helvetica Neue" w:eastAsia="Helvetica Neue" w:hAnsi="Helvetica Neue" w:cs="Helvetica Neue"/>
              </w:rPr>
              <w:t xml:space="preserve"> learners.</w:t>
            </w:r>
            <w:r w:rsidR="001777E6">
              <w:rPr>
                <w:rFonts w:ascii="Helvetica Neue" w:eastAsia="Helvetica Neue" w:hAnsi="Helvetica Neue" w:cs="Helvetica Neue"/>
              </w:rPr>
              <w:t xml:space="preserve"> Good practice that</w:t>
            </w:r>
            <w:r w:rsidRPr="00B15455">
              <w:rPr>
                <w:rFonts w:ascii="Helvetica Neue" w:eastAsia="Helvetica Neue" w:hAnsi="Helvetica Neue" w:cs="Helvetica Neue"/>
              </w:rPr>
              <w:t xml:space="preserve"> learners and staff have clear timetables that are easily accessible to all</w:t>
            </w:r>
          </w:p>
          <w:p w14:paraId="2E29BD2E" w14:textId="24683322" w:rsidR="722A3515" w:rsidRPr="00B15455" w:rsidRDefault="7AA05CD1" w:rsidP="00B15455">
            <w:pPr>
              <w:pStyle w:val="ListParagraph"/>
              <w:numPr>
                <w:ilvl w:val="0"/>
                <w:numId w:val="31"/>
              </w:numPr>
              <w:spacing w:after="0" w:line="276" w:lineRule="auto"/>
              <w:rPr>
                <w:rFonts w:ascii="Helvetica Neue" w:eastAsia="Helvetica Neue" w:hAnsi="Helvetica Neue" w:cs="Helvetica Neue"/>
              </w:rPr>
            </w:pPr>
            <w:r w:rsidRPr="00B15455">
              <w:rPr>
                <w:rFonts w:ascii="Helvetica Neue" w:eastAsia="Helvetica Neue" w:hAnsi="Helvetica Neue" w:cs="Helvetica Neue"/>
              </w:rPr>
              <w:t xml:space="preserve">Evidence of working with </w:t>
            </w:r>
            <w:r w:rsidR="001777E6">
              <w:rPr>
                <w:rFonts w:ascii="Helvetica Neue" w:eastAsia="Helvetica Neue" w:hAnsi="Helvetica Neue" w:cs="Helvetica Neue"/>
              </w:rPr>
              <w:t xml:space="preserve">Higher Education </w:t>
            </w:r>
            <w:r w:rsidR="00B702BA">
              <w:rPr>
                <w:rFonts w:ascii="Helvetica Neue" w:eastAsia="Helvetica Neue" w:hAnsi="Helvetica Neue" w:cs="Helvetica Neue"/>
              </w:rPr>
              <w:t>Institutes</w:t>
            </w:r>
            <w:r w:rsidR="001777E6">
              <w:rPr>
                <w:rFonts w:ascii="Helvetica Neue" w:eastAsia="Helvetica Neue" w:hAnsi="Helvetica Neue" w:cs="Helvetica Neue"/>
              </w:rPr>
              <w:t xml:space="preserve"> (</w:t>
            </w:r>
            <w:r w:rsidRPr="00B15455">
              <w:rPr>
                <w:rFonts w:ascii="Helvetica Neue" w:eastAsia="Helvetica Neue" w:hAnsi="Helvetica Neue" w:cs="Helvetica Neue"/>
              </w:rPr>
              <w:t>HEIs</w:t>
            </w:r>
            <w:r w:rsidR="001777E6">
              <w:rPr>
                <w:rFonts w:ascii="Helvetica Neue" w:eastAsia="Helvetica Neue" w:hAnsi="Helvetica Neue" w:cs="Helvetica Neue"/>
              </w:rPr>
              <w:t>)</w:t>
            </w:r>
            <w:r w:rsidRPr="00B15455">
              <w:rPr>
                <w:rFonts w:ascii="Helvetica Neue" w:eastAsia="Helvetica Neue" w:hAnsi="Helvetica Neue" w:cs="Helvetica Neue"/>
              </w:rPr>
              <w:t xml:space="preserve"> and learners to tailor timetables and placement provision</w:t>
            </w:r>
          </w:p>
          <w:p w14:paraId="2A793C8E" w14:textId="15B09E49" w:rsidR="722A3515" w:rsidRPr="00B15455" w:rsidRDefault="7AA05CD1" w:rsidP="00B15455">
            <w:pPr>
              <w:pStyle w:val="ListParagraph"/>
              <w:numPr>
                <w:ilvl w:val="0"/>
                <w:numId w:val="31"/>
              </w:numPr>
              <w:spacing w:after="0" w:line="276" w:lineRule="auto"/>
              <w:rPr>
                <w:rFonts w:ascii="Helvetica Neue" w:eastAsia="Helvetica Neue" w:hAnsi="Helvetica Neue" w:cs="Helvetica Neue"/>
              </w:rPr>
            </w:pPr>
            <w:r w:rsidRPr="00B15455">
              <w:rPr>
                <w:rFonts w:ascii="Helvetica Neue" w:eastAsia="Helvetica Neue" w:hAnsi="Helvetica Neue" w:cs="Helvetica Neue"/>
              </w:rPr>
              <w:t>Examples of getting involved with the wider community and other stakeholders</w:t>
            </w:r>
            <w:r w:rsidR="001777E6">
              <w:rPr>
                <w:rFonts w:ascii="Helvetica Neue" w:eastAsia="Helvetica Neue" w:hAnsi="Helvetica Neue" w:cs="Helvetica Neue"/>
              </w:rPr>
              <w:t>,</w:t>
            </w:r>
            <w:r w:rsidRPr="00B15455">
              <w:rPr>
                <w:rFonts w:ascii="Helvetica Neue" w:eastAsia="Helvetica Neue" w:hAnsi="Helvetica Neue" w:cs="Helvetica Neue"/>
              </w:rPr>
              <w:t xml:space="preserve"> as well as responding to patient needs while incorporating </w:t>
            </w:r>
            <w:r w:rsidR="001777E6">
              <w:rPr>
                <w:rFonts w:ascii="Helvetica Neue" w:eastAsia="Helvetica Neue" w:hAnsi="Helvetica Neue" w:cs="Helvetica Neue"/>
              </w:rPr>
              <w:t xml:space="preserve">students / </w:t>
            </w:r>
            <w:r w:rsidRPr="00B15455">
              <w:rPr>
                <w:rFonts w:ascii="Helvetica Neue" w:eastAsia="Helvetica Neue" w:hAnsi="Helvetica Neue" w:cs="Helvetica Neue"/>
              </w:rPr>
              <w:t>learners</w:t>
            </w:r>
          </w:p>
          <w:p w14:paraId="53B146E6" w14:textId="77777777" w:rsidR="001777E6" w:rsidRDefault="001777E6" w:rsidP="001777E6">
            <w:pPr>
              <w:spacing w:after="0" w:line="276" w:lineRule="auto"/>
              <w:rPr>
                <w:rFonts w:ascii="Helvetica Neue" w:eastAsia="Helvetica Neue" w:hAnsi="Helvetica Neue" w:cs="Helvetica Neue"/>
              </w:rPr>
            </w:pPr>
          </w:p>
          <w:p w14:paraId="1EE7A892" w14:textId="02F031C0" w:rsidR="722A3515" w:rsidRPr="001777E6" w:rsidRDefault="005639D7" w:rsidP="001777E6">
            <w:pPr>
              <w:spacing w:after="0" w:line="276" w:lineRule="auto"/>
              <w:rPr>
                <w:rFonts w:ascii="Helvetica Neue" w:eastAsia="Helvetica Neue" w:hAnsi="Helvetica Neue" w:cs="Helvetica Neue"/>
              </w:rPr>
            </w:pPr>
            <w:r w:rsidRPr="001777E6">
              <w:rPr>
                <w:rFonts w:ascii="Helvetica Neue" w:eastAsia="Helvetica Neue" w:hAnsi="Helvetica Neue" w:cs="Helvetica Neue"/>
              </w:rPr>
              <w:t xml:space="preserve">Thank you for providing such strong examples, the panel felt this was an extremely strong section. We particularly liked your </w:t>
            </w:r>
            <w:r w:rsidR="001777E6" w:rsidRPr="001777E6">
              <w:rPr>
                <w:rFonts w:ascii="Helvetica Neue" w:eastAsia="Helvetica Neue" w:hAnsi="Helvetica Neue" w:cs="Helvetica Neue"/>
              </w:rPr>
              <w:t xml:space="preserve">accompanying </w:t>
            </w:r>
            <w:r w:rsidRPr="001777E6">
              <w:rPr>
                <w:rFonts w:ascii="Helvetica Neue" w:eastAsia="Helvetica Neue" w:hAnsi="Helvetica Neue" w:cs="Helvetica Neue"/>
              </w:rPr>
              <w:t>supervision document</w:t>
            </w:r>
            <w:r w:rsidR="001777E6" w:rsidRPr="001777E6">
              <w:rPr>
                <w:rFonts w:ascii="Helvetica Neue" w:eastAsia="Helvetica Neue" w:hAnsi="Helvetica Neue" w:cs="Helvetica Neue"/>
              </w:rPr>
              <w:t>,</w:t>
            </w:r>
            <w:r w:rsidR="001D1DDF" w:rsidRPr="001777E6">
              <w:rPr>
                <w:rFonts w:ascii="Helvetica Neue" w:eastAsia="Helvetica Neue" w:hAnsi="Helvetica Neue" w:cs="Helvetica Neue"/>
              </w:rPr>
              <w:t xml:space="preserve"> </w:t>
            </w:r>
            <w:r w:rsidR="00387B7D" w:rsidRPr="001777E6">
              <w:rPr>
                <w:rFonts w:ascii="Helvetica Neue" w:eastAsia="Helvetica Neue" w:hAnsi="Helvetica Neue" w:cs="Helvetica Neue"/>
              </w:rPr>
              <w:t>to</w:t>
            </w:r>
            <w:r w:rsidR="001777E6" w:rsidRPr="001777E6">
              <w:rPr>
                <w:rFonts w:ascii="Helvetica Neue" w:eastAsia="Helvetica Neue" w:hAnsi="Helvetica Neue" w:cs="Helvetica Neue"/>
              </w:rPr>
              <w:t xml:space="preserve"> help</w:t>
            </w:r>
            <w:r w:rsidR="00387B7D" w:rsidRPr="001777E6">
              <w:rPr>
                <w:rFonts w:ascii="Helvetica Neue" w:eastAsia="Helvetica Neue" w:hAnsi="Helvetica Neue" w:cs="Helvetica Neue"/>
              </w:rPr>
              <w:t xml:space="preserve"> support learners to look back and reflect on their learning and take actionable points forward</w:t>
            </w:r>
            <w:r w:rsidR="00B535B8" w:rsidRPr="001777E6">
              <w:rPr>
                <w:rFonts w:ascii="Helvetica Neue" w:eastAsia="Helvetica Neue" w:hAnsi="Helvetica Neue" w:cs="Helvetica Neue"/>
              </w:rPr>
              <w:t>. The learner voice was strong in your submission</w:t>
            </w:r>
          </w:p>
        </w:tc>
      </w:tr>
      <w:tr w:rsidR="00F859F8" w14:paraId="58A18A72" w14:textId="77777777" w:rsidTr="002E0060">
        <w:trPr>
          <w:trHeight w:val="300"/>
        </w:trPr>
        <w:tc>
          <w:tcPr>
            <w:tcW w:w="15735" w:type="dxa"/>
            <w:gridSpan w:val="4"/>
            <w:shd w:val="clear" w:color="auto" w:fill="FFE0C1"/>
          </w:tcPr>
          <w:p w14:paraId="031FB4F1" w14:textId="2CFB44E6" w:rsidR="722A3515" w:rsidRDefault="722A3515" w:rsidP="722A3515">
            <w:pPr>
              <w:spacing w:after="0" w:line="276" w:lineRule="auto"/>
            </w:pPr>
            <w:r>
              <w:t>Please add comments regarding requirements to meet unmet or partially met standards</w:t>
            </w:r>
          </w:p>
        </w:tc>
      </w:tr>
      <w:tr w:rsidR="00F1695D" w14:paraId="51AF2549" w14:textId="77777777" w:rsidTr="00B15455">
        <w:trPr>
          <w:trHeight w:val="300"/>
        </w:trPr>
        <w:tc>
          <w:tcPr>
            <w:tcW w:w="4281" w:type="dxa"/>
            <w:shd w:val="clear" w:color="auto" w:fill="FFE0C1"/>
          </w:tcPr>
          <w:p w14:paraId="7C1A49F7" w14:textId="2A44A61B" w:rsidR="722A3515" w:rsidRDefault="722A3515" w:rsidP="722A3515">
            <w:pPr>
              <w:spacing w:after="0" w:line="276" w:lineRule="auto"/>
            </w:pPr>
            <w:r>
              <w:t>Quality measure</w:t>
            </w:r>
          </w:p>
        </w:tc>
        <w:tc>
          <w:tcPr>
            <w:tcW w:w="11454" w:type="dxa"/>
            <w:gridSpan w:val="3"/>
            <w:shd w:val="clear" w:color="auto" w:fill="FFE0C1"/>
          </w:tcPr>
          <w:p w14:paraId="66AA534D" w14:textId="2FEF5C42" w:rsidR="722A3515" w:rsidRDefault="722A3515" w:rsidP="722A3515">
            <w:pPr>
              <w:spacing w:after="0" w:line="276" w:lineRule="auto"/>
            </w:pPr>
            <w:r>
              <w:t xml:space="preserve">Action required </w:t>
            </w:r>
          </w:p>
        </w:tc>
      </w:tr>
      <w:tr w:rsidR="00873395" w14:paraId="6D95B659" w14:textId="77777777" w:rsidTr="00B15455">
        <w:trPr>
          <w:trHeight w:val="300"/>
        </w:trPr>
        <w:tc>
          <w:tcPr>
            <w:tcW w:w="4281" w:type="dxa"/>
          </w:tcPr>
          <w:p w14:paraId="0A252350" w14:textId="1EDD020F" w:rsidR="722A3515" w:rsidRDefault="001777E6" w:rsidP="722A3515">
            <w:pPr>
              <w:spacing w:after="0" w:line="276" w:lineRule="auto"/>
            </w:pPr>
            <w:r>
              <w:t>Not applicable</w:t>
            </w:r>
          </w:p>
        </w:tc>
        <w:tc>
          <w:tcPr>
            <w:tcW w:w="11454" w:type="dxa"/>
            <w:gridSpan w:val="3"/>
          </w:tcPr>
          <w:p w14:paraId="7311D2A2" w14:textId="77777777" w:rsidR="722A3515" w:rsidRDefault="722A3515" w:rsidP="722A3515">
            <w:pPr>
              <w:spacing w:after="0" w:line="276" w:lineRule="auto"/>
            </w:pPr>
          </w:p>
        </w:tc>
      </w:tr>
    </w:tbl>
    <w:p w14:paraId="07A3895B" w14:textId="77777777" w:rsidR="00D83DEA" w:rsidRPr="00B702BA" w:rsidRDefault="00D83DEA" w:rsidP="00B702BA">
      <w:pPr>
        <w:spacing w:after="0"/>
        <w:rPr>
          <w:b/>
          <w:bCs/>
          <w:color w:val="005EB8" w:themeColor="text2"/>
          <w:sz w:val="32"/>
          <w:szCs w:val="32"/>
        </w:rPr>
      </w:pPr>
    </w:p>
    <w:p w14:paraId="71772B2D" w14:textId="0D0B5AB5" w:rsidR="009448FD" w:rsidRDefault="009448FD" w:rsidP="009448FD">
      <w:pPr>
        <w:pStyle w:val="ListParagraph"/>
        <w:numPr>
          <w:ilvl w:val="0"/>
          <w:numId w:val="24"/>
        </w:numPr>
        <w:spacing w:after="0"/>
        <w:rPr>
          <w:b/>
          <w:bCs/>
          <w:color w:val="005EB8" w:themeColor="text2"/>
          <w:sz w:val="32"/>
          <w:szCs w:val="32"/>
        </w:rPr>
      </w:pPr>
      <w:bookmarkStart w:id="17" w:name="Learning"/>
      <w:r w:rsidRPr="009448FD">
        <w:rPr>
          <w:b/>
          <w:bCs/>
          <w:color w:val="005EB8" w:themeColor="text2"/>
          <w:sz w:val="32"/>
          <w:szCs w:val="32"/>
        </w:rPr>
        <w:t>F</w:t>
      </w:r>
      <w:r w:rsidR="4BEF4668" w:rsidRPr="009448FD">
        <w:rPr>
          <w:b/>
          <w:bCs/>
          <w:color w:val="005EB8" w:themeColor="text2"/>
          <w:sz w:val="32"/>
          <w:szCs w:val="32"/>
        </w:rPr>
        <w:t xml:space="preserve">acilitating </w:t>
      </w:r>
      <w:r w:rsidR="53D7C1C1" w:rsidRPr="009448FD">
        <w:rPr>
          <w:b/>
          <w:bCs/>
          <w:color w:val="005EB8" w:themeColor="text2"/>
          <w:sz w:val="32"/>
          <w:szCs w:val="32"/>
        </w:rPr>
        <w:t>learning</w:t>
      </w:r>
    </w:p>
    <w:bookmarkEnd w:id="17"/>
    <w:p w14:paraId="48D45B4D" w14:textId="77777777" w:rsidR="009448FD" w:rsidRPr="009448FD" w:rsidRDefault="009448FD" w:rsidP="009448FD">
      <w:pPr>
        <w:pStyle w:val="ListParagraph"/>
        <w:spacing w:after="0"/>
        <w:ind w:left="720" w:firstLine="0"/>
        <w:rPr>
          <w:b/>
          <w:bCs/>
          <w:color w:val="005EB8" w:themeColor="text2"/>
          <w:sz w:val="32"/>
          <w:szCs w:val="32"/>
        </w:rPr>
      </w:pPr>
    </w:p>
    <w:tbl>
      <w:tblPr>
        <w:tblStyle w:val="TableGridLight"/>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5964"/>
        <w:gridCol w:w="2551"/>
        <w:gridCol w:w="6521"/>
      </w:tblGrid>
      <w:tr w:rsidR="00EE13E4" w:rsidRPr="00F26520" w14:paraId="4A054D14" w14:textId="77777777" w:rsidTr="007574D3">
        <w:trPr>
          <w:trHeight w:val="300"/>
        </w:trPr>
        <w:tc>
          <w:tcPr>
            <w:tcW w:w="699" w:type="dxa"/>
            <w:shd w:val="clear" w:color="auto" w:fill="425563" w:themeFill="accent6"/>
          </w:tcPr>
          <w:p w14:paraId="589448F7" w14:textId="562EE526" w:rsidR="002E02D2" w:rsidRPr="4493462B" w:rsidRDefault="002E02D2" w:rsidP="002E02D2">
            <w:pPr>
              <w:pStyle w:val="BodyText"/>
              <w:spacing w:after="0" w:line="276" w:lineRule="auto"/>
              <w:jc w:val="center"/>
              <w:rPr>
                <w:rFonts w:cs="Arial"/>
                <w:b/>
                <w:bCs/>
                <w:color w:val="auto"/>
              </w:rPr>
            </w:pPr>
            <w:r w:rsidRPr="722A3515">
              <w:rPr>
                <w:rFonts w:cs="Arial"/>
                <w:b/>
                <w:bCs/>
                <w:color w:val="FFFFFF" w:themeColor="text1"/>
                <w:sz w:val="28"/>
                <w:szCs w:val="28"/>
              </w:rPr>
              <w:t>No.</w:t>
            </w:r>
          </w:p>
        </w:tc>
        <w:tc>
          <w:tcPr>
            <w:tcW w:w="5964" w:type="dxa"/>
            <w:shd w:val="clear" w:color="auto" w:fill="425563" w:themeFill="accent6"/>
          </w:tcPr>
          <w:p w14:paraId="611384C1" w14:textId="564A18E8" w:rsidR="002E02D2" w:rsidRPr="4493462B" w:rsidRDefault="002E02D2" w:rsidP="002E02D2">
            <w:pPr>
              <w:pStyle w:val="BodyText"/>
              <w:spacing w:after="0" w:line="276" w:lineRule="auto"/>
              <w:jc w:val="center"/>
              <w:rPr>
                <w:rFonts w:cs="Arial"/>
                <w:b/>
                <w:bCs/>
                <w:color w:val="auto"/>
              </w:rPr>
            </w:pPr>
            <w:r w:rsidRPr="722A3515">
              <w:rPr>
                <w:rFonts w:cs="Arial"/>
                <w:b/>
                <w:bCs/>
                <w:color w:val="FFFFFF" w:themeColor="text1"/>
                <w:sz w:val="28"/>
                <w:szCs w:val="28"/>
              </w:rPr>
              <w:t>Quality measure</w:t>
            </w:r>
          </w:p>
        </w:tc>
        <w:tc>
          <w:tcPr>
            <w:tcW w:w="2551" w:type="dxa"/>
            <w:shd w:val="clear" w:color="auto" w:fill="425563" w:themeFill="accent6"/>
          </w:tcPr>
          <w:p w14:paraId="02BFCC56" w14:textId="6912B0CB" w:rsidR="002E02D2" w:rsidRPr="00B42DDF" w:rsidRDefault="002E02D2" w:rsidP="002E02D2">
            <w:pPr>
              <w:pStyle w:val="BodyText"/>
              <w:spacing w:after="0" w:line="276" w:lineRule="auto"/>
              <w:jc w:val="center"/>
              <w:rPr>
                <w:rFonts w:cs="Arial"/>
                <w:b/>
                <w:bCs/>
                <w:color w:val="auto"/>
                <w:sz w:val="28"/>
                <w:szCs w:val="28"/>
              </w:rPr>
            </w:pPr>
            <w:r w:rsidRPr="00B42DDF">
              <w:rPr>
                <w:rFonts w:cs="Arial"/>
                <w:b/>
                <w:color w:val="FFFFFF" w:themeColor="text1"/>
                <w:sz w:val="28"/>
                <w:szCs w:val="28"/>
              </w:rPr>
              <w:t>NHSE Quality Framework standards</w:t>
            </w:r>
          </w:p>
        </w:tc>
        <w:tc>
          <w:tcPr>
            <w:tcW w:w="6521" w:type="dxa"/>
            <w:shd w:val="clear" w:color="auto" w:fill="425563" w:themeFill="accent6"/>
          </w:tcPr>
          <w:p w14:paraId="068E9D8E" w14:textId="77777777" w:rsidR="00884756" w:rsidRPr="00B42DDF" w:rsidRDefault="00884756" w:rsidP="00884756">
            <w:pPr>
              <w:pStyle w:val="BodyText"/>
              <w:spacing w:after="0" w:line="276" w:lineRule="auto"/>
              <w:rPr>
                <w:rFonts w:cs="Arial"/>
                <w:b/>
                <w:bCs/>
                <w:color w:val="FFFFFF" w:themeColor="text1"/>
                <w:sz w:val="28"/>
                <w:szCs w:val="28"/>
              </w:rPr>
            </w:pPr>
            <w:r w:rsidRPr="00B42DDF">
              <w:rPr>
                <w:rFonts w:cs="Arial"/>
                <w:b/>
                <w:color w:val="FFFFFF" w:themeColor="text1"/>
                <w:sz w:val="28"/>
                <w:szCs w:val="28"/>
              </w:rPr>
              <w:t>Evidence</w:t>
            </w:r>
          </w:p>
          <w:p w14:paraId="283EF261" w14:textId="77777777" w:rsidR="00884756" w:rsidRPr="00A00128" w:rsidRDefault="00884756" w:rsidP="00884756">
            <w:pPr>
              <w:pStyle w:val="BodyText"/>
              <w:spacing w:after="0" w:line="276" w:lineRule="auto"/>
              <w:rPr>
                <w:rFonts w:cs="Arial"/>
                <w:b/>
                <w:bCs/>
                <w:color w:val="FFFFFF" w:themeColor="text1"/>
              </w:rPr>
            </w:pPr>
          </w:p>
          <w:p w14:paraId="02A746E1" w14:textId="77777777" w:rsidR="00824B41" w:rsidRDefault="00824B41" w:rsidP="00824B41">
            <w:pPr>
              <w:pStyle w:val="BodyText"/>
              <w:spacing w:after="0" w:line="276" w:lineRule="auto"/>
              <w:rPr>
                <w:rFonts w:cs="Arial"/>
                <w:color w:val="FFFFFF" w:themeColor="text1"/>
              </w:rPr>
            </w:pPr>
            <w:r>
              <w:rPr>
                <w:rFonts w:cs="Arial"/>
                <w:color w:val="FFFFFF" w:themeColor="text1"/>
              </w:rPr>
              <w:t xml:space="preserve">Include </w:t>
            </w:r>
            <w:r w:rsidRPr="00824B41">
              <w:rPr>
                <w:rFonts w:cs="Arial"/>
                <w:color w:val="FFFFFF" w:themeColor="text1"/>
              </w:rPr>
              <w:t>examples of activities, processes or policies that demonstrate how you meet each quality measure</w:t>
            </w:r>
          </w:p>
          <w:p w14:paraId="6656E56D" w14:textId="77777777" w:rsidR="00824B41" w:rsidRDefault="00824B41" w:rsidP="00824B41">
            <w:pPr>
              <w:pStyle w:val="BodyText"/>
              <w:spacing w:after="0" w:line="276" w:lineRule="auto"/>
              <w:rPr>
                <w:rFonts w:cs="Arial"/>
                <w:color w:val="FFFFFF" w:themeColor="text1"/>
              </w:rPr>
            </w:pPr>
          </w:p>
          <w:p w14:paraId="2EAC6F93" w14:textId="77777777" w:rsidR="00824B41" w:rsidRPr="00824B41" w:rsidRDefault="00824B41" w:rsidP="00824B41">
            <w:pPr>
              <w:pStyle w:val="BodyText"/>
              <w:spacing w:after="0" w:line="276" w:lineRule="auto"/>
              <w:rPr>
                <w:rFonts w:cs="Arial"/>
                <w:color w:val="FFFFFF" w:themeColor="text1"/>
              </w:rPr>
            </w:pPr>
            <w:r w:rsidRPr="00824B41">
              <w:rPr>
                <w:rFonts w:cs="Arial"/>
                <w:color w:val="FFFFFF" w:themeColor="text1"/>
              </w:rPr>
              <w:t>Provide at least one learner example to support each quality measure</w:t>
            </w:r>
          </w:p>
          <w:p w14:paraId="2841373E" w14:textId="77777777" w:rsidR="00824B41" w:rsidRPr="00824B41" w:rsidRDefault="00824B41" w:rsidP="00824B41">
            <w:pPr>
              <w:pStyle w:val="BodyText"/>
              <w:spacing w:after="0" w:line="276" w:lineRule="auto"/>
              <w:rPr>
                <w:rFonts w:cs="Arial"/>
                <w:b/>
                <w:color w:val="FFFFFF" w:themeColor="text1"/>
              </w:rPr>
            </w:pPr>
          </w:p>
          <w:p w14:paraId="6B12638D" w14:textId="68F0FB05" w:rsidR="002E02D2" w:rsidRPr="4493462B" w:rsidRDefault="00824B41" w:rsidP="00824B41">
            <w:pPr>
              <w:pStyle w:val="BodyText"/>
              <w:spacing w:after="0" w:line="276" w:lineRule="auto"/>
              <w:rPr>
                <w:rFonts w:cs="Arial"/>
                <w:i/>
                <w:iCs/>
                <w:color w:val="FFFFFF" w:themeColor="text1"/>
              </w:rPr>
            </w:pPr>
            <w:r w:rsidRPr="00824B41">
              <w:rPr>
                <w:rFonts w:cs="Arial"/>
                <w:bCs/>
                <w:color w:val="FFFFFF" w:themeColor="text1"/>
              </w:rPr>
              <w:t xml:space="preserve">If you identify areas that </w:t>
            </w:r>
            <w:r>
              <w:rPr>
                <w:rFonts w:cs="Arial"/>
                <w:bCs/>
                <w:color w:val="FFFFFF" w:themeColor="text1"/>
              </w:rPr>
              <w:t>require</w:t>
            </w:r>
            <w:r w:rsidRPr="00824B41">
              <w:rPr>
                <w:rFonts w:cs="Arial"/>
                <w:bCs/>
                <w:color w:val="FFFFFF" w:themeColor="text1"/>
              </w:rPr>
              <w:t xml:space="preserve"> further development, </w:t>
            </w:r>
            <w:r>
              <w:rPr>
                <w:rFonts w:cs="Arial"/>
                <w:bCs/>
                <w:color w:val="FFFFFF" w:themeColor="text1"/>
              </w:rPr>
              <w:t>write</w:t>
            </w:r>
            <w:r w:rsidRPr="00824B41">
              <w:rPr>
                <w:rFonts w:cs="Arial"/>
                <w:bCs/>
                <w:color w:val="FFFFFF" w:themeColor="text1"/>
              </w:rPr>
              <w:t xml:space="preserve"> a SMART action plan </w:t>
            </w:r>
            <w:r>
              <w:rPr>
                <w:rFonts w:cs="Arial"/>
                <w:bCs/>
                <w:color w:val="FFFFFF" w:themeColor="text1"/>
              </w:rPr>
              <w:t>stating</w:t>
            </w:r>
            <w:r w:rsidRPr="00824B41">
              <w:rPr>
                <w:rFonts w:cs="Arial"/>
                <w:bCs/>
                <w:color w:val="FFFFFF" w:themeColor="text1"/>
              </w:rPr>
              <w:t xml:space="preserve"> how these quality measures will be met</w:t>
            </w:r>
          </w:p>
        </w:tc>
      </w:tr>
      <w:tr w:rsidR="008F3943" w14:paraId="54DA4812" w14:textId="77777777" w:rsidTr="007574D3">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699" w:type="dxa"/>
            <w:tcBorders>
              <w:top w:val="single" w:sz="4" w:space="0" w:color="1A1717"/>
              <w:left w:val="single" w:sz="4" w:space="0" w:color="1A1717"/>
              <w:bottom w:val="single" w:sz="4" w:space="0" w:color="1A1717"/>
              <w:right w:val="single" w:sz="4" w:space="0" w:color="1A1717"/>
            </w:tcBorders>
            <w:shd w:val="clear" w:color="auto" w:fill="E0FBD1"/>
            <w:vAlign w:val="center"/>
          </w:tcPr>
          <w:p w14:paraId="72AE782F" w14:textId="5184B792" w:rsidR="405DE107" w:rsidRPr="007C7974" w:rsidRDefault="00AC6503" w:rsidP="405DE107">
            <w:pPr>
              <w:pStyle w:val="BodyText"/>
              <w:spacing w:after="0" w:line="276" w:lineRule="auto"/>
              <w:jc w:val="center"/>
              <w:rPr>
                <w:rFonts w:cs="Arial"/>
                <w:color w:val="425563" w:themeColor="accent6"/>
              </w:rPr>
            </w:pPr>
            <w:r w:rsidRPr="007C7974">
              <w:rPr>
                <w:rFonts w:cs="Arial"/>
                <w:color w:val="425563" w:themeColor="accent6"/>
              </w:rPr>
              <w:lastRenderedPageBreak/>
              <w:t>1</w:t>
            </w:r>
            <w:r w:rsidR="00861BE3">
              <w:rPr>
                <w:rFonts w:cs="Arial"/>
                <w:color w:val="425563" w:themeColor="accent6"/>
              </w:rPr>
              <w:t>8</w:t>
            </w:r>
          </w:p>
        </w:tc>
        <w:tc>
          <w:tcPr>
            <w:tcW w:w="5964" w:type="dxa"/>
            <w:tcBorders>
              <w:top w:val="single" w:sz="4" w:space="0" w:color="1A1717"/>
              <w:left w:val="single" w:sz="4" w:space="0" w:color="1A1717"/>
              <w:bottom w:val="single" w:sz="4" w:space="0" w:color="1A1717"/>
              <w:right w:val="single" w:sz="4" w:space="0" w:color="1A1717"/>
            </w:tcBorders>
            <w:shd w:val="clear" w:color="auto" w:fill="E0FBD1"/>
          </w:tcPr>
          <w:p w14:paraId="06E84CD2" w14:textId="0AC2005D" w:rsidR="405DE107" w:rsidRPr="007C7974" w:rsidRDefault="405DE107" w:rsidP="00CD7442">
            <w:pPr>
              <w:pStyle w:val="BodyText"/>
              <w:spacing w:after="0" w:line="276" w:lineRule="auto"/>
              <w:rPr>
                <w:rFonts w:cs="Arial"/>
                <w:color w:val="425563" w:themeColor="accent6"/>
              </w:rPr>
            </w:pPr>
            <w:r w:rsidRPr="007C7974">
              <w:rPr>
                <w:rFonts w:cs="Arial"/>
                <w:color w:val="425563" w:themeColor="accent6"/>
              </w:rPr>
              <w:t>Learners are supported to complete summative / formative assessments to meet the learning outcomes for their course</w:t>
            </w:r>
            <w:r w:rsidR="006944D9" w:rsidRPr="007C7974">
              <w:rPr>
                <w:rFonts w:cs="Arial"/>
                <w:color w:val="425563" w:themeColor="accent6"/>
              </w:rPr>
              <w:t>,</w:t>
            </w:r>
            <w:r w:rsidRPr="007C7974">
              <w:rPr>
                <w:rFonts w:cs="Arial"/>
                <w:color w:val="425563" w:themeColor="accent6"/>
              </w:rPr>
              <w:t xml:space="preserve"> in a timely manner</w:t>
            </w:r>
            <w:r w:rsidR="006944D9" w:rsidRPr="007C7974">
              <w:rPr>
                <w:rFonts w:cs="Arial"/>
                <w:color w:val="425563" w:themeColor="accent6"/>
              </w:rPr>
              <w:t>,</w:t>
            </w:r>
            <w:r w:rsidRPr="007C7974">
              <w:rPr>
                <w:rFonts w:cs="Arial"/>
                <w:color w:val="425563" w:themeColor="accent6"/>
              </w:rPr>
              <w:t xml:space="preserve"> as per programme requirements</w:t>
            </w:r>
          </w:p>
        </w:tc>
        <w:tc>
          <w:tcPr>
            <w:tcW w:w="2551" w:type="dxa"/>
            <w:tcBorders>
              <w:top w:val="single" w:sz="4" w:space="0" w:color="1A1717"/>
              <w:left w:val="single" w:sz="4" w:space="0" w:color="1A1717"/>
              <w:bottom w:val="single" w:sz="4" w:space="0" w:color="1A1717"/>
              <w:right w:val="single" w:sz="4" w:space="0" w:color="1A1717"/>
            </w:tcBorders>
          </w:tcPr>
          <w:p w14:paraId="10B2D498" w14:textId="77777777" w:rsidR="405DE107" w:rsidRPr="007C7974" w:rsidRDefault="405DE107" w:rsidP="00CD7442">
            <w:pPr>
              <w:pStyle w:val="BodyText"/>
              <w:spacing w:after="0" w:line="276" w:lineRule="auto"/>
              <w:rPr>
                <w:rFonts w:cs="Arial"/>
                <w:color w:val="425563" w:themeColor="accent6"/>
              </w:rPr>
            </w:pPr>
            <w:r w:rsidRPr="007C7974">
              <w:rPr>
                <w:rFonts w:cs="Arial"/>
                <w:color w:val="425563" w:themeColor="accent6"/>
              </w:rPr>
              <w:t>1.1/3.7</w:t>
            </w:r>
          </w:p>
        </w:tc>
        <w:tc>
          <w:tcPr>
            <w:tcW w:w="6521" w:type="dxa"/>
            <w:tcBorders>
              <w:top w:val="single" w:sz="4" w:space="0" w:color="1A1717"/>
              <w:left w:val="single" w:sz="4" w:space="0" w:color="1A1717"/>
              <w:bottom w:val="single" w:sz="4" w:space="0" w:color="1A1717"/>
              <w:right w:val="single" w:sz="4" w:space="0" w:color="1A1717"/>
            </w:tcBorders>
          </w:tcPr>
          <w:p w14:paraId="06EEC828" w14:textId="54EA1CF5" w:rsidR="405DE107" w:rsidRPr="007C7974" w:rsidRDefault="737F9630" w:rsidP="00CD7442">
            <w:pPr>
              <w:pStyle w:val="BodyText"/>
              <w:spacing w:after="0" w:line="276" w:lineRule="auto"/>
              <w:rPr>
                <w:rFonts w:cs="Arial"/>
                <w:color w:val="425563" w:themeColor="accent6"/>
              </w:rPr>
            </w:pPr>
            <w:r w:rsidRPr="4FB5CB78">
              <w:rPr>
                <w:rFonts w:cs="Arial"/>
                <w:color w:val="425563" w:themeColor="accent6"/>
              </w:rPr>
              <w:t xml:space="preserve">As part of the learner </w:t>
            </w:r>
            <w:r w:rsidR="1A3292CD" w:rsidRPr="4FB5CB78">
              <w:rPr>
                <w:rFonts w:cs="Arial"/>
                <w:color w:val="425563" w:themeColor="accent6"/>
              </w:rPr>
              <w:t>placement,</w:t>
            </w:r>
            <w:r w:rsidRPr="4FB5CB78">
              <w:rPr>
                <w:rFonts w:cs="Arial"/>
                <w:color w:val="425563" w:themeColor="accent6"/>
              </w:rPr>
              <w:t xml:space="preserve"> they are given dates at the start of their placement where the</w:t>
            </w:r>
            <w:r w:rsidR="44238603" w:rsidRPr="4FB5CB78">
              <w:rPr>
                <w:rFonts w:cs="Arial"/>
                <w:color w:val="425563" w:themeColor="accent6"/>
              </w:rPr>
              <w:t xml:space="preserve">y meet their assessor </w:t>
            </w:r>
            <w:r w:rsidR="76F2029A" w:rsidRPr="4FB5CB78">
              <w:rPr>
                <w:rFonts w:cs="Arial"/>
                <w:color w:val="425563" w:themeColor="accent6"/>
              </w:rPr>
              <w:t xml:space="preserve">to review their </w:t>
            </w:r>
            <w:r w:rsidR="4A222ADE" w:rsidRPr="4FB5CB78">
              <w:rPr>
                <w:rFonts w:cs="Arial"/>
                <w:color w:val="425563" w:themeColor="accent6"/>
              </w:rPr>
              <w:t xml:space="preserve">assessments and ensure their </w:t>
            </w:r>
            <w:r w:rsidR="349B191A" w:rsidRPr="4FB5CB78">
              <w:rPr>
                <w:rFonts w:cs="Arial"/>
                <w:color w:val="425563" w:themeColor="accent6"/>
              </w:rPr>
              <w:t xml:space="preserve">portfolio is being updated. </w:t>
            </w:r>
            <w:r w:rsidR="4A222ADE" w:rsidRPr="4FB5CB78">
              <w:rPr>
                <w:rFonts w:cs="Arial"/>
                <w:color w:val="425563" w:themeColor="accent6"/>
              </w:rPr>
              <w:t xml:space="preserve"> </w:t>
            </w:r>
          </w:p>
          <w:p w14:paraId="4E6AAFC1" w14:textId="6411AB36" w:rsidR="405DE107" w:rsidRPr="007C7974" w:rsidRDefault="405DE107" w:rsidP="00CD7442">
            <w:pPr>
              <w:pStyle w:val="BodyText"/>
              <w:spacing w:after="0" w:line="276" w:lineRule="auto"/>
              <w:rPr>
                <w:rFonts w:cs="Arial"/>
                <w:color w:val="425563" w:themeColor="accent6"/>
              </w:rPr>
            </w:pPr>
          </w:p>
          <w:p w14:paraId="6626095E" w14:textId="7CF9FDCD" w:rsidR="405DE107" w:rsidRPr="007C7974" w:rsidRDefault="00A1FDAF" w:rsidP="00CD7442">
            <w:pPr>
              <w:pStyle w:val="BodyText"/>
              <w:spacing w:after="0" w:line="276" w:lineRule="auto"/>
              <w:rPr>
                <w:rFonts w:cs="Arial"/>
                <w:color w:val="425563" w:themeColor="accent6"/>
              </w:rPr>
            </w:pPr>
            <w:r w:rsidRPr="4FB5CB78">
              <w:rPr>
                <w:rFonts w:cs="Arial"/>
                <w:color w:val="425563" w:themeColor="accent6"/>
              </w:rPr>
              <w:t xml:space="preserve">If the learner alerts the assessor that they are struggling to complete the assessments, then we have adapted their timetable to support them </w:t>
            </w:r>
            <w:r w:rsidR="48C241FC" w:rsidRPr="4FB5CB78">
              <w:rPr>
                <w:rFonts w:cs="Arial"/>
                <w:color w:val="425563" w:themeColor="accent6"/>
              </w:rPr>
              <w:t xml:space="preserve">further. We have also been to offer catch up hours and placements for students who were not meeting course requirements. </w:t>
            </w:r>
          </w:p>
        </w:tc>
      </w:tr>
      <w:tr w:rsidR="008F3943" w:rsidRPr="00D011C5" w14:paraId="3A163542" w14:textId="77777777" w:rsidTr="007574D3">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699" w:type="dxa"/>
            <w:tcBorders>
              <w:top w:val="single" w:sz="4" w:space="0" w:color="1A1717"/>
              <w:left w:val="single" w:sz="4" w:space="0" w:color="1A1717"/>
              <w:bottom w:val="single" w:sz="4" w:space="0" w:color="1A1717"/>
              <w:right w:val="single" w:sz="4" w:space="0" w:color="1A1717"/>
            </w:tcBorders>
            <w:shd w:val="clear" w:color="auto" w:fill="E0FBD1"/>
            <w:vAlign w:val="center"/>
          </w:tcPr>
          <w:p w14:paraId="74B53531" w14:textId="655447A1" w:rsidR="006B118E" w:rsidRPr="007C7974" w:rsidRDefault="00861BE3" w:rsidP="722A3515">
            <w:pPr>
              <w:pStyle w:val="BodyText"/>
              <w:spacing w:after="0" w:line="276" w:lineRule="auto"/>
              <w:jc w:val="center"/>
              <w:rPr>
                <w:rFonts w:cs="Arial"/>
                <w:color w:val="425563" w:themeColor="accent6"/>
              </w:rPr>
            </w:pPr>
            <w:r>
              <w:rPr>
                <w:rFonts w:cs="Arial"/>
                <w:color w:val="425563" w:themeColor="accent6"/>
              </w:rPr>
              <w:t>19</w:t>
            </w:r>
          </w:p>
        </w:tc>
        <w:tc>
          <w:tcPr>
            <w:tcW w:w="5964" w:type="dxa"/>
            <w:tcBorders>
              <w:top w:val="single" w:sz="4" w:space="0" w:color="1A1717"/>
              <w:left w:val="single" w:sz="4" w:space="0" w:color="1A1717"/>
              <w:bottom w:val="single" w:sz="4" w:space="0" w:color="1A1717"/>
              <w:right w:val="single" w:sz="4" w:space="0" w:color="1A1717"/>
            </w:tcBorders>
            <w:shd w:val="clear" w:color="auto" w:fill="E0FBD1"/>
          </w:tcPr>
          <w:p w14:paraId="66C6A1D8" w14:textId="2B14BC93" w:rsidR="006B118E" w:rsidRPr="007C7974" w:rsidRDefault="4925765D" w:rsidP="00CD7442">
            <w:pPr>
              <w:pStyle w:val="BodyText"/>
              <w:spacing w:after="0" w:line="276" w:lineRule="auto"/>
              <w:rPr>
                <w:rFonts w:cs="Arial"/>
                <w:color w:val="425563" w:themeColor="accent6"/>
              </w:rPr>
            </w:pPr>
            <w:r w:rsidRPr="007C7974">
              <w:rPr>
                <w:rFonts w:cs="Arial"/>
                <w:color w:val="425563" w:themeColor="accent6"/>
              </w:rPr>
              <w:t>L</w:t>
            </w:r>
            <w:r w:rsidR="02AB0D79" w:rsidRPr="007C7974">
              <w:rPr>
                <w:rFonts w:cs="Arial"/>
                <w:color w:val="425563" w:themeColor="accent6"/>
              </w:rPr>
              <w:t>earners</w:t>
            </w:r>
            <w:r w:rsidR="006B118E" w:rsidRPr="007C7974">
              <w:rPr>
                <w:rFonts w:cs="Arial"/>
                <w:color w:val="425563" w:themeColor="accent6"/>
              </w:rPr>
              <w:t xml:space="preserve"> demonstrate clear understanding of their role and the context of their placement in relation to care pathways, service user journeys and expected outcomes</w:t>
            </w:r>
            <w:r w:rsidR="00885809" w:rsidRPr="007C7974">
              <w:rPr>
                <w:rFonts w:cs="Arial"/>
                <w:color w:val="425563" w:themeColor="accent6"/>
              </w:rPr>
              <w:t xml:space="preserve"> for patients and service users</w:t>
            </w:r>
          </w:p>
        </w:tc>
        <w:tc>
          <w:tcPr>
            <w:tcW w:w="2551" w:type="dxa"/>
            <w:tcBorders>
              <w:top w:val="single" w:sz="4" w:space="0" w:color="1A1717"/>
              <w:left w:val="single" w:sz="4" w:space="0" w:color="1A1717"/>
              <w:bottom w:val="single" w:sz="4" w:space="0" w:color="1A1717"/>
              <w:right w:val="single" w:sz="4" w:space="0" w:color="1A1717"/>
            </w:tcBorders>
          </w:tcPr>
          <w:p w14:paraId="6D3BBDD9" w14:textId="77777777" w:rsidR="006B118E" w:rsidRPr="007C7974" w:rsidRDefault="006B118E" w:rsidP="00CD7442">
            <w:pPr>
              <w:pStyle w:val="BodyText"/>
              <w:spacing w:after="0" w:line="276" w:lineRule="auto"/>
              <w:rPr>
                <w:rFonts w:cs="Arial"/>
                <w:color w:val="425563" w:themeColor="accent6"/>
              </w:rPr>
            </w:pPr>
            <w:r w:rsidRPr="007C7974">
              <w:rPr>
                <w:rFonts w:cs="Arial"/>
                <w:color w:val="425563" w:themeColor="accent6"/>
              </w:rPr>
              <w:t>3.10</w:t>
            </w:r>
          </w:p>
        </w:tc>
        <w:tc>
          <w:tcPr>
            <w:tcW w:w="6521" w:type="dxa"/>
            <w:tcBorders>
              <w:top w:val="single" w:sz="4" w:space="0" w:color="1A1717"/>
              <w:left w:val="single" w:sz="4" w:space="0" w:color="1A1717"/>
              <w:bottom w:val="single" w:sz="4" w:space="0" w:color="1A1717"/>
              <w:right w:val="single" w:sz="4" w:space="0" w:color="1A1717"/>
            </w:tcBorders>
          </w:tcPr>
          <w:p w14:paraId="1ADD6270" w14:textId="7216AE31" w:rsidR="006B118E" w:rsidRPr="007C7974" w:rsidRDefault="00E603B1" w:rsidP="00CD7442">
            <w:pPr>
              <w:pStyle w:val="BodyText"/>
              <w:spacing w:after="0" w:line="276" w:lineRule="auto"/>
              <w:rPr>
                <w:rFonts w:cs="Arial"/>
                <w:color w:val="425563" w:themeColor="accent6"/>
              </w:rPr>
            </w:pPr>
            <w:r>
              <w:rPr>
                <w:rFonts w:cs="Arial"/>
                <w:color w:val="425563" w:themeColor="accent6"/>
              </w:rPr>
              <w:t xml:space="preserve">In the placement we encourage our learners to understand the patient journey, with one of the important aspects being able to spend some time with the reception team. </w:t>
            </w:r>
            <w:r w:rsidR="00035E98">
              <w:rPr>
                <w:rFonts w:cs="Arial"/>
                <w:color w:val="425563" w:themeColor="accent6"/>
              </w:rPr>
              <w:t xml:space="preserve">The reception team are an integral part of the practice and </w:t>
            </w:r>
            <w:r w:rsidR="00F722C2">
              <w:rPr>
                <w:rFonts w:cs="Arial"/>
                <w:color w:val="425563" w:themeColor="accent6"/>
              </w:rPr>
              <w:t xml:space="preserve">help signpost to the relevant clinician with the type of appointment. </w:t>
            </w:r>
          </w:p>
        </w:tc>
      </w:tr>
      <w:tr w:rsidR="008F3943" w14:paraId="316C9826" w14:textId="77777777" w:rsidTr="007574D3">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699" w:type="dxa"/>
            <w:tcBorders>
              <w:top w:val="single" w:sz="4" w:space="0" w:color="1A1717"/>
              <w:left w:val="single" w:sz="4" w:space="0" w:color="1A1717"/>
              <w:bottom w:val="single" w:sz="4" w:space="0" w:color="1A1717"/>
              <w:right w:val="single" w:sz="4" w:space="0" w:color="1A1717"/>
            </w:tcBorders>
            <w:shd w:val="clear" w:color="auto" w:fill="E0FBD1"/>
            <w:vAlign w:val="center"/>
          </w:tcPr>
          <w:p w14:paraId="673FCC63" w14:textId="380998DB" w:rsidR="405DE107" w:rsidRPr="007C7974" w:rsidRDefault="709921AC" w:rsidP="405DE107">
            <w:pPr>
              <w:pStyle w:val="BodyText"/>
              <w:spacing w:after="0" w:line="276" w:lineRule="auto"/>
              <w:jc w:val="center"/>
              <w:rPr>
                <w:rFonts w:cs="Arial"/>
                <w:color w:val="425563" w:themeColor="accent6"/>
              </w:rPr>
            </w:pPr>
            <w:r w:rsidRPr="007C7974">
              <w:rPr>
                <w:rFonts w:cs="Arial"/>
                <w:color w:val="425563" w:themeColor="accent6"/>
              </w:rPr>
              <w:t>2</w:t>
            </w:r>
            <w:r w:rsidR="00861BE3">
              <w:rPr>
                <w:rFonts w:cs="Arial"/>
                <w:color w:val="425563" w:themeColor="accent6"/>
              </w:rPr>
              <w:t>0</w:t>
            </w:r>
          </w:p>
        </w:tc>
        <w:tc>
          <w:tcPr>
            <w:tcW w:w="5964" w:type="dxa"/>
            <w:tcBorders>
              <w:top w:val="single" w:sz="4" w:space="0" w:color="1A1717"/>
              <w:left w:val="single" w:sz="4" w:space="0" w:color="1A1717"/>
              <w:bottom w:val="single" w:sz="4" w:space="0" w:color="1A1717"/>
              <w:right w:val="single" w:sz="4" w:space="0" w:color="1A1717"/>
            </w:tcBorders>
            <w:shd w:val="clear" w:color="auto" w:fill="E0FBD1"/>
          </w:tcPr>
          <w:p w14:paraId="11DB3B09" w14:textId="634222C1" w:rsidR="405DE107" w:rsidRPr="007C7974" w:rsidRDefault="405DE107" w:rsidP="00CD7442">
            <w:pPr>
              <w:pStyle w:val="BodyText"/>
              <w:spacing w:after="0" w:line="276" w:lineRule="auto"/>
              <w:rPr>
                <w:rFonts w:cs="Arial"/>
                <w:color w:val="425563" w:themeColor="accent6"/>
              </w:rPr>
            </w:pPr>
            <w:r w:rsidRPr="007C7974">
              <w:rPr>
                <w:rFonts w:cs="Arial"/>
                <w:color w:val="425563" w:themeColor="accent6"/>
              </w:rPr>
              <w:t>Learners are supported and developed</w:t>
            </w:r>
            <w:r w:rsidR="65DEF69A" w:rsidRPr="007C7974">
              <w:rPr>
                <w:rFonts w:cs="Arial"/>
                <w:color w:val="425563" w:themeColor="accent6"/>
              </w:rPr>
              <w:t xml:space="preserve"> </w:t>
            </w:r>
            <w:r w:rsidRPr="007C7974">
              <w:rPr>
                <w:rFonts w:cs="Arial"/>
                <w:color w:val="425563" w:themeColor="accent6"/>
              </w:rPr>
              <w:t>to undertake supervision responsibilities</w:t>
            </w:r>
            <w:r w:rsidR="19DB9947" w:rsidRPr="007C7974">
              <w:rPr>
                <w:rFonts w:cs="Arial"/>
                <w:color w:val="425563" w:themeColor="accent6"/>
              </w:rPr>
              <w:t>,</w:t>
            </w:r>
            <w:r w:rsidRPr="007C7974">
              <w:rPr>
                <w:rFonts w:cs="Arial"/>
                <w:color w:val="425563" w:themeColor="accent6"/>
              </w:rPr>
              <w:t xml:space="preserve"> relevant to their stage of learning</w:t>
            </w:r>
            <w:r w:rsidR="2D49C343" w:rsidRPr="007C7974">
              <w:rPr>
                <w:rFonts w:cs="Arial"/>
                <w:color w:val="425563" w:themeColor="accent6"/>
              </w:rPr>
              <w:t>,</w:t>
            </w:r>
            <w:r w:rsidRPr="007C7974">
              <w:rPr>
                <w:rFonts w:cs="Arial"/>
                <w:color w:val="425563" w:themeColor="accent6"/>
              </w:rPr>
              <w:t xml:space="preserve"> with more junior staff</w:t>
            </w:r>
            <w:r w:rsidR="00AC6503" w:rsidRPr="007C7974">
              <w:rPr>
                <w:rFonts w:cs="Arial"/>
                <w:color w:val="425563" w:themeColor="accent6"/>
              </w:rPr>
              <w:t>/students</w:t>
            </w:r>
          </w:p>
        </w:tc>
        <w:tc>
          <w:tcPr>
            <w:tcW w:w="2551" w:type="dxa"/>
            <w:tcBorders>
              <w:top w:val="single" w:sz="4" w:space="0" w:color="1A1717"/>
              <w:left w:val="single" w:sz="4" w:space="0" w:color="1A1717"/>
              <w:bottom w:val="single" w:sz="4" w:space="0" w:color="1A1717"/>
              <w:right w:val="single" w:sz="4" w:space="0" w:color="1A1717"/>
            </w:tcBorders>
          </w:tcPr>
          <w:p w14:paraId="14DAAF1E" w14:textId="298DD567" w:rsidR="405DE107" w:rsidRPr="007C7974" w:rsidRDefault="405DE107" w:rsidP="00CD7442">
            <w:pPr>
              <w:pStyle w:val="BodyText"/>
              <w:spacing w:after="0" w:line="276" w:lineRule="auto"/>
              <w:rPr>
                <w:rFonts w:cs="Arial"/>
                <w:color w:val="425563" w:themeColor="accent6"/>
              </w:rPr>
            </w:pPr>
            <w:r w:rsidRPr="007C7974">
              <w:rPr>
                <w:rFonts w:cs="Arial"/>
                <w:color w:val="425563" w:themeColor="accent6"/>
              </w:rPr>
              <w:t>3.11</w:t>
            </w:r>
          </w:p>
        </w:tc>
        <w:tc>
          <w:tcPr>
            <w:tcW w:w="6521" w:type="dxa"/>
            <w:tcBorders>
              <w:top w:val="single" w:sz="4" w:space="0" w:color="1A1717"/>
              <w:left w:val="single" w:sz="4" w:space="0" w:color="1A1717"/>
              <w:bottom w:val="single" w:sz="4" w:space="0" w:color="1A1717"/>
              <w:right w:val="single" w:sz="4" w:space="0" w:color="1A1717"/>
            </w:tcBorders>
          </w:tcPr>
          <w:p w14:paraId="7F14C8CC" w14:textId="4AAA8FD8" w:rsidR="405DE107" w:rsidRPr="007C7974" w:rsidRDefault="08F28188" w:rsidP="00CD7442">
            <w:pPr>
              <w:pStyle w:val="BodyText"/>
              <w:spacing w:after="0" w:line="276" w:lineRule="auto"/>
              <w:rPr>
                <w:rFonts w:cs="Arial"/>
                <w:color w:val="231F20" w:themeColor="background1"/>
              </w:rPr>
            </w:pPr>
            <w:r w:rsidRPr="4FB5CB78">
              <w:rPr>
                <w:rFonts w:cs="Arial"/>
                <w:color w:val="231F20" w:themeColor="background1"/>
              </w:rPr>
              <w:t xml:space="preserve">Although we generally do not have learners supervise junior staff in a clinical setting, we do encourage the learner to share audit findings in teaching sessions. For example, previous </w:t>
            </w:r>
            <w:r w:rsidR="00D87A27" w:rsidRPr="4FB5CB78">
              <w:rPr>
                <w:rFonts w:cs="Arial"/>
                <w:color w:val="231F20" w:themeColor="background1"/>
              </w:rPr>
              <w:t>Physician</w:t>
            </w:r>
            <w:r w:rsidR="15AA44D8" w:rsidRPr="4FB5CB78">
              <w:rPr>
                <w:rFonts w:cs="Arial"/>
                <w:color w:val="231F20" w:themeColor="background1"/>
              </w:rPr>
              <w:t xml:space="preserve"> associates have completed clinical audits of </w:t>
            </w:r>
            <w:r w:rsidR="2B11EEBC" w:rsidRPr="4FB5CB78">
              <w:rPr>
                <w:rFonts w:cs="Arial"/>
                <w:color w:val="231F20" w:themeColor="background1"/>
              </w:rPr>
              <w:t xml:space="preserve">smoking cessation and referral times in consultations. </w:t>
            </w:r>
          </w:p>
        </w:tc>
      </w:tr>
      <w:tr w:rsidR="008F3943" w:rsidRPr="00D011C5" w14:paraId="488DA344" w14:textId="77777777" w:rsidTr="007574D3">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699" w:type="dxa"/>
            <w:tcBorders>
              <w:top w:val="single" w:sz="4" w:space="0" w:color="1A1717"/>
              <w:left w:val="single" w:sz="4" w:space="0" w:color="1A1717"/>
              <w:bottom w:val="single" w:sz="4" w:space="0" w:color="1A1717"/>
              <w:right w:val="single" w:sz="4" w:space="0" w:color="1A1717"/>
            </w:tcBorders>
            <w:shd w:val="clear" w:color="auto" w:fill="E0FBD1"/>
            <w:vAlign w:val="center"/>
          </w:tcPr>
          <w:p w14:paraId="75EF721B" w14:textId="3F9908EF" w:rsidR="006B118E" w:rsidRPr="007C7974" w:rsidRDefault="39956096" w:rsidP="722A3515">
            <w:pPr>
              <w:pStyle w:val="BodyText"/>
              <w:spacing w:after="0" w:line="276" w:lineRule="auto"/>
              <w:jc w:val="center"/>
              <w:rPr>
                <w:rFonts w:cs="Arial"/>
                <w:color w:val="425563" w:themeColor="accent6"/>
              </w:rPr>
            </w:pPr>
            <w:r w:rsidRPr="007C7974">
              <w:rPr>
                <w:rFonts w:cs="Arial"/>
                <w:color w:val="425563" w:themeColor="accent6"/>
              </w:rPr>
              <w:t>2</w:t>
            </w:r>
            <w:r w:rsidR="00861BE3">
              <w:rPr>
                <w:rFonts w:cs="Arial"/>
                <w:color w:val="425563" w:themeColor="accent6"/>
              </w:rPr>
              <w:t>1</w:t>
            </w:r>
          </w:p>
        </w:tc>
        <w:tc>
          <w:tcPr>
            <w:tcW w:w="5964" w:type="dxa"/>
            <w:tcBorders>
              <w:top w:val="single" w:sz="4" w:space="0" w:color="1A1717"/>
              <w:left w:val="single" w:sz="4" w:space="0" w:color="1A1717"/>
              <w:bottom w:val="single" w:sz="4" w:space="0" w:color="1A1717"/>
              <w:right w:val="single" w:sz="4" w:space="0" w:color="1A1717"/>
            </w:tcBorders>
            <w:shd w:val="clear" w:color="auto" w:fill="E0FBD1"/>
          </w:tcPr>
          <w:p w14:paraId="7DF97196" w14:textId="6C39E133" w:rsidR="006B118E" w:rsidRPr="007C7974" w:rsidRDefault="006B118E" w:rsidP="00CD7442">
            <w:pPr>
              <w:pStyle w:val="BodyText"/>
              <w:spacing w:after="0" w:line="276" w:lineRule="auto"/>
              <w:rPr>
                <w:rFonts w:cs="Arial"/>
                <w:color w:val="425563" w:themeColor="accent6"/>
              </w:rPr>
            </w:pPr>
            <w:r w:rsidRPr="007C7974">
              <w:rPr>
                <w:rFonts w:cs="Arial"/>
                <w:color w:val="425563" w:themeColor="accent6"/>
              </w:rPr>
              <w:t xml:space="preserve">The </w:t>
            </w:r>
            <w:r w:rsidR="7484EE05" w:rsidRPr="007C7974">
              <w:rPr>
                <w:rFonts w:cs="Arial"/>
                <w:color w:val="425563" w:themeColor="accent6"/>
              </w:rPr>
              <w:t>learning environment provides opportunities for</w:t>
            </w:r>
            <w:r w:rsidRPr="007C7974">
              <w:rPr>
                <w:rFonts w:cs="Arial"/>
                <w:color w:val="425563" w:themeColor="accent6"/>
              </w:rPr>
              <w:t xml:space="preserve"> learners </w:t>
            </w:r>
            <w:r w:rsidR="7484EE05" w:rsidRPr="007C7974">
              <w:rPr>
                <w:rFonts w:cs="Arial"/>
                <w:color w:val="425563" w:themeColor="accent6"/>
              </w:rPr>
              <w:t>to</w:t>
            </w:r>
            <w:r w:rsidR="507F08B9" w:rsidRPr="007C7974">
              <w:rPr>
                <w:rFonts w:cs="Arial"/>
                <w:color w:val="425563" w:themeColor="accent6"/>
              </w:rPr>
              <w:t xml:space="preserve"> </w:t>
            </w:r>
            <w:r w:rsidR="43B20153" w:rsidRPr="007C7974">
              <w:rPr>
                <w:rFonts w:cs="Arial"/>
                <w:color w:val="425563" w:themeColor="accent6"/>
              </w:rPr>
              <w:t>engage in</w:t>
            </w:r>
            <w:r w:rsidRPr="007C7974">
              <w:rPr>
                <w:rFonts w:cs="Arial"/>
                <w:color w:val="425563" w:themeColor="accent6"/>
              </w:rPr>
              <w:t xml:space="preserve"> quality improvement initiatives which may include improving evidence-based practice, clinical audit, research and innovation</w:t>
            </w:r>
          </w:p>
        </w:tc>
        <w:tc>
          <w:tcPr>
            <w:tcW w:w="2551" w:type="dxa"/>
            <w:tcBorders>
              <w:top w:val="single" w:sz="4" w:space="0" w:color="1A1717"/>
              <w:left w:val="single" w:sz="4" w:space="0" w:color="1A1717"/>
              <w:bottom w:val="single" w:sz="4" w:space="0" w:color="1A1717"/>
              <w:right w:val="single" w:sz="4" w:space="0" w:color="1A1717"/>
            </w:tcBorders>
          </w:tcPr>
          <w:p w14:paraId="65878A64" w14:textId="77777777" w:rsidR="006B118E" w:rsidRPr="007C7974" w:rsidRDefault="006B118E" w:rsidP="00CD7442">
            <w:pPr>
              <w:pStyle w:val="BodyText"/>
              <w:spacing w:after="0" w:line="276" w:lineRule="auto"/>
              <w:rPr>
                <w:rFonts w:cs="Arial"/>
                <w:color w:val="425563" w:themeColor="accent6"/>
              </w:rPr>
            </w:pPr>
            <w:r w:rsidRPr="007C7974">
              <w:rPr>
                <w:rFonts w:cs="Arial"/>
                <w:color w:val="425563" w:themeColor="accent6"/>
              </w:rPr>
              <w:t>1.9</w:t>
            </w:r>
          </w:p>
        </w:tc>
        <w:tc>
          <w:tcPr>
            <w:tcW w:w="6521" w:type="dxa"/>
            <w:tcBorders>
              <w:top w:val="single" w:sz="4" w:space="0" w:color="1A1717"/>
              <w:left w:val="single" w:sz="4" w:space="0" w:color="1A1717"/>
              <w:bottom w:val="single" w:sz="4" w:space="0" w:color="1A1717"/>
              <w:right w:val="single" w:sz="4" w:space="0" w:color="1A1717"/>
            </w:tcBorders>
          </w:tcPr>
          <w:p w14:paraId="69A1E67B" w14:textId="1590B238" w:rsidR="003B3692" w:rsidRDefault="006C6A37" w:rsidP="00CD7442">
            <w:pPr>
              <w:pStyle w:val="BodyText"/>
              <w:spacing w:after="0" w:line="276" w:lineRule="auto"/>
              <w:rPr>
                <w:rFonts w:eastAsia="Arial" w:cs="Arial"/>
                <w:color w:val="425563" w:themeColor="accent6"/>
              </w:rPr>
            </w:pPr>
            <w:r>
              <w:rPr>
                <w:rFonts w:eastAsia="Arial" w:cs="Arial"/>
                <w:color w:val="425563" w:themeColor="accent6"/>
              </w:rPr>
              <w:t xml:space="preserve">Whilst in practice we actively encourage our learners to take part in </w:t>
            </w:r>
            <w:r w:rsidR="00FF7F03">
              <w:rPr>
                <w:rFonts w:eastAsia="Arial" w:cs="Arial"/>
                <w:color w:val="425563" w:themeColor="accent6"/>
              </w:rPr>
              <w:t xml:space="preserve">clinical audits. An example of this is that we currently have a physician associate completing an audit of smoking cessation referrals completed within the practice </w:t>
            </w:r>
            <w:r w:rsidR="00BA4F48">
              <w:rPr>
                <w:rFonts w:eastAsia="Arial" w:cs="Arial"/>
                <w:color w:val="425563" w:themeColor="accent6"/>
              </w:rPr>
              <w:t xml:space="preserve">and how we could improve accessibility and pathways for patients in the future. The PA has engaged in the audit by speaking to different members of the clinical team </w:t>
            </w:r>
            <w:r w:rsidR="003B3692">
              <w:rPr>
                <w:rFonts w:eastAsia="Arial" w:cs="Arial"/>
                <w:color w:val="425563" w:themeColor="accent6"/>
              </w:rPr>
              <w:t>and</w:t>
            </w:r>
            <w:r w:rsidR="00BA4F48">
              <w:rPr>
                <w:rFonts w:eastAsia="Arial" w:cs="Arial"/>
                <w:color w:val="425563" w:themeColor="accent6"/>
              </w:rPr>
              <w:t xml:space="preserve"> the </w:t>
            </w:r>
            <w:r w:rsidR="00BA4F48">
              <w:rPr>
                <w:rFonts w:eastAsia="Arial" w:cs="Arial"/>
                <w:color w:val="425563" w:themeColor="accent6"/>
              </w:rPr>
              <w:lastRenderedPageBreak/>
              <w:t>administrative team</w:t>
            </w:r>
            <w:r w:rsidR="00831F21">
              <w:rPr>
                <w:rFonts w:eastAsia="Arial" w:cs="Arial"/>
                <w:color w:val="425563" w:themeColor="accent6"/>
              </w:rPr>
              <w:t xml:space="preserve"> about supporting building searches and gaining information of our current </w:t>
            </w:r>
            <w:r w:rsidR="00AA271F">
              <w:rPr>
                <w:rFonts w:eastAsia="Arial" w:cs="Arial"/>
                <w:color w:val="425563" w:themeColor="accent6"/>
              </w:rPr>
              <w:t>processes.</w:t>
            </w:r>
          </w:p>
          <w:p w14:paraId="56244591" w14:textId="0313DBEC" w:rsidR="006B118E" w:rsidRPr="007C7974" w:rsidRDefault="00AA271F" w:rsidP="00CD7442">
            <w:pPr>
              <w:pStyle w:val="BodyText"/>
              <w:spacing w:after="0" w:line="276" w:lineRule="auto"/>
              <w:rPr>
                <w:rFonts w:eastAsia="Arial" w:cs="Arial"/>
                <w:color w:val="425563" w:themeColor="accent6"/>
              </w:rPr>
            </w:pPr>
            <w:r>
              <w:rPr>
                <w:rFonts w:eastAsia="Arial" w:cs="Arial"/>
                <w:color w:val="425563" w:themeColor="accent6"/>
              </w:rPr>
              <w:t xml:space="preserve">We actively encourage the learners when </w:t>
            </w:r>
            <w:r w:rsidR="003B3692">
              <w:rPr>
                <w:rFonts w:eastAsia="Arial" w:cs="Arial"/>
                <w:color w:val="425563" w:themeColor="accent6"/>
              </w:rPr>
              <w:t xml:space="preserve">undertaking an audit to deliver the results in our weekly practice meetings so all teams are aware of improvements we can make. </w:t>
            </w:r>
          </w:p>
        </w:tc>
      </w:tr>
      <w:tr w:rsidR="008F3943" w:rsidRPr="00D011C5" w14:paraId="1C953DB5" w14:textId="77777777" w:rsidTr="007574D3">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699" w:type="dxa"/>
            <w:tcBorders>
              <w:top w:val="single" w:sz="4" w:space="0" w:color="1A1717"/>
              <w:left w:val="single" w:sz="4" w:space="0" w:color="1A1717"/>
              <w:bottom w:val="single" w:sz="4" w:space="0" w:color="1A1717"/>
              <w:right w:val="single" w:sz="4" w:space="0" w:color="1A1717"/>
            </w:tcBorders>
            <w:shd w:val="clear" w:color="auto" w:fill="E0FBD1"/>
            <w:vAlign w:val="center"/>
          </w:tcPr>
          <w:p w14:paraId="7CBD4E80" w14:textId="154DAA62" w:rsidR="006B118E" w:rsidRPr="007C7974" w:rsidRDefault="39956096" w:rsidP="722A3515">
            <w:pPr>
              <w:pStyle w:val="BodyText"/>
              <w:spacing w:after="0" w:line="276" w:lineRule="auto"/>
              <w:jc w:val="center"/>
              <w:rPr>
                <w:rFonts w:cs="Arial"/>
                <w:color w:val="425563" w:themeColor="accent6"/>
              </w:rPr>
            </w:pPr>
            <w:r w:rsidRPr="007C7974">
              <w:rPr>
                <w:rFonts w:cs="Arial"/>
                <w:color w:val="425563" w:themeColor="accent6"/>
              </w:rPr>
              <w:lastRenderedPageBreak/>
              <w:t>2</w:t>
            </w:r>
            <w:r w:rsidR="00861BE3">
              <w:rPr>
                <w:rFonts w:cs="Arial"/>
                <w:color w:val="425563" w:themeColor="accent6"/>
              </w:rPr>
              <w:t>2</w:t>
            </w:r>
          </w:p>
        </w:tc>
        <w:tc>
          <w:tcPr>
            <w:tcW w:w="5964" w:type="dxa"/>
            <w:tcBorders>
              <w:top w:val="single" w:sz="4" w:space="0" w:color="1A1717"/>
              <w:left w:val="single" w:sz="4" w:space="0" w:color="1A1717"/>
              <w:bottom w:val="single" w:sz="4" w:space="0" w:color="1A1717"/>
              <w:right w:val="single" w:sz="4" w:space="0" w:color="1A1717"/>
            </w:tcBorders>
            <w:shd w:val="clear" w:color="auto" w:fill="E0FBD1"/>
          </w:tcPr>
          <w:p w14:paraId="05798CCC" w14:textId="25683532" w:rsidR="006B118E" w:rsidRPr="007C7974" w:rsidRDefault="3C3989F6" w:rsidP="00CD7442">
            <w:pPr>
              <w:pStyle w:val="BodyText"/>
              <w:spacing w:after="0" w:line="276" w:lineRule="auto"/>
              <w:rPr>
                <w:rFonts w:cs="Arial"/>
                <w:color w:val="425563" w:themeColor="accent6"/>
              </w:rPr>
            </w:pPr>
            <w:r w:rsidRPr="007C7974">
              <w:rPr>
                <w:rFonts w:cs="Arial"/>
                <w:color w:val="425563" w:themeColor="accent6"/>
              </w:rPr>
              <w:t>L</w:t>
            </w:r>
            <w:r w:rsidR="02AB0D79" w:rsidRPr="007C7974">
              <w:rPr>
                <w:rFonts w:cs="Arial"/>
                <w:color w:val="425563" w:themeColor="accent6"/>
              </w:rPr>
              <w:t xml:space="preserve">earners </w:t>
            </w:r>
            <w:r w:rsidR="292634B2" w:rsidRPr="007C7974">
              <w:rPr>
                <w:rFonts w:cs="Arial"/>
                <w:color w:val="425563" w:themeColor="accent6"/>
              </w:rPr>
              <w:t>are supported</w:t>
            </w:r>
            <w:r w:rsidR="006B118E" w:rsidRPr="007C7974">
              <w:rPr>
                <w:rFonts w:cs="Arial"/>
                <w:color w:val="425563" w:themeColor="accent6"/>
              </w:rPr>
              <w:t xml:space="preserve"> to learn constructively from </w:t>
            </w:r>
            <w:r w:rsidR="0B4CEE23" w:rsidRPr="007C7974">
              <w:rPr>
                <w:rFonts w:cs="Arial"/>
                <w:color w:val="425563" w:themeColor="accent6"/>
              </w:rPr>
              <w:t>the</w:t>
            </w:r>
            <w:r w:rsidR="006B118E" w:rsidRPr="007C7974">
              <w:rPr>
                <w:rFonts w:cs="Arial"/>
                <w:color w:val="425563" w:themeColor="accent6"/>
              </w:rPr>
              <w:t xml:space="preserve"> experiences and outcomes of </w:t>
            </w:r>
            <w:r w:rsidR="1C90A2BB" w:rsidRPr="007C7974">
              <w:rPr>
                <w:rFonts w:cs="Arial"/>
                <w:color w:val="425563" w:themeColor="accent6"/>
              </w:rPr>
              <w:t xml:space="preserve">patients and </w:t>
            </w:r>
            <w:r w:rsidR="006B118E" w:rsidRPr="007C7974">
              <w:rPr>
                <w:rFonts w:cs="Arial"/>
                <w:color w:val="425563" w:themeColor="accent6"/>
              </w:rPr>
              <w:t>service users</w:t>
            </w:r>
            <w:r w:rsidR="3A755ABE" w:rsidRPr="007C7974">
              <w:rPr>
                <w:rFonts w:cs="Arial"/>
                <w:color w:val="425563" w:themeColor="accent6"/>
              </w:rPr>
              <w:t>, both positive and negative</w:t>
            </w:r>
            <w:r w:rsidR="00AC6503" w:rsidRPr="007C7974">
              <w:rPr>
                <w:rFonts w:cs="Arial"/>
                <w:color w:val="425563" w:themeColor="accent6"/>
              </w:rPr>
              <w:t xml:space="preserve">. Evidence that </w:t>
            </w:r>
            <w:r w:rsidR="00AC6503" w:rsidRPr="007C7974">
              <w:rPr>
                <w:color w:val="425563" w:themeColor="accent6"/>
              </w:rPr>
              <w:t xml:space="preserve">students are actively involved in service user feedback and incident reviews </w:t>
            </w:r>
          </w:p>
        </w:tc>
        <w:tc>
          <w:tcPr>
            <w:tcW w:w="2551" w:type="dxa"/>
            <w:tcBorders>
              <w:top w:val="single" w:sz="4" w:space="0" w:color="1A1717"/>
              <w:left w:val="single" w:sz="4" w:space="0" w:color="1A1717"/>
              <w:bottom w:val="single" w:sz="4" w:space="0" w:color="1A1717"/>
              <w:right w:val="single" w:sz="4" w:space="0" w:color="1A1717"/>
            </w:tcBorders>
          </w:tcPr>
          <w:p w14:paraId="231B312C" w14:textId="77777777" w:rsidR="006B118E" w:rsidRPr="007C7974" w:rsidRDefault="006B118E" w:rsidP="00CD7442">
            <w:pPr>
              <w:pStyle w:val="BodyText"/>
              <w:spacing w:after="0" w:line="276" w:lineRule="auto"/>
              <w:rPr>
                <w:rFonts w:cs="Arial"/>
                <w:color w:val="425563" w:themeColor="accent6"/>
              </w:rPr>
            </w:pPr>
            <w:r w:rsidRPr="007C7974">
              <w:rPr>
                <w:rFonts w:cs="Arial"/>
                <w:color w:val="425563" w:themeColor="accent6"/>
              </w:rPr>
              <w:t>1.10</w:t>
            </w:r>
          </w:p>
        </w:tc>
        <w:tc>
          <w:tcPr>
            <w:tcW w:w="6521" w:type="dxa"/>
            <w:tcBorders>
              <w:top w:val="single" w:sz="4" w:space="0" w:color="1A1717"/>
              <w:left w:val="single" w:sz="4" w:space="0" w:color="1A1717"/>
              <w:bottom w:val="single" w:sz="4" w:space="0" w:color="1A1717"/>
              <w:right w:val="single" w:sz="4" w:space="0" w:color="1A1717"/>
            </w:tcBorders>
          </w:tcPr>
          <w:p w14:paraId="59A07F68" w14:textId="77777777" w:rsidR="006B118E" w:rsidRDefault="00DA2F46" w:rsidP="00CD7442">
            <w:pPr>
              <w:pStyle w:val="BodyText"/>
              <w:spacing w:after="0" w:line="276" w:lineRule="auto"/>
              <w:rPr>
                <w:rFonts w:cs="Arial"/>
                <w:color w:val="425563" w:themeColor="accent6"/>
              </w:rPr>
            </w:pPr>
            <w:r>
              <w:rPr>
                <w:rFonts w:cs="Arial"/>
                <w:color w:val="425563" w:themeColor="accent6"/>
              </w:rPr>
              <w:t xml:space="preserve">Yes – as previously mentioned we encourage all incident reviews to be </w:t>
            </w:r>
            <w:r w:rsidR="00414A0F">
              <w:rPr>
                <w:rFonts w:cs="Arial"/>
                <w:color w:val="425563" w:themeColor="accent6"/>
              </w:rPr>
              <w:t xml:space="preserve">submitted through our significant event recording channel which they have access too. We then host meetings where we discuss the outcomes and try to have an open discussion </w:t>
            </w:r>
            <w:r w:rsidR="00DE4CE4">
              <w:rPr>
                <w:rFonts w:cs="Arial"/>
                <w:color w:val="425563" w:themeColor="accent6"/>
              </w:rPr>
              <w:t xml:space="preserve">to improve outcomes. </w:t>
            </w:r>
          </w:p>
          <w:p w14:paraId="4A271607" w14:textId="77777777" w:rsidR="00DE4CE4" w:rsidRDefault="00DE4CE4" w:rsidP="00CD7442">
            <w:pPr>
              <w:pStyle w:val="BodyText"/>
              <w:spacing w:after="0" w:line="276" w:lineRule="auto"/>
              <w:rPr>
                <w:rFonts w:cs="Arial"/>
                <w:color w:val="425563" w:themeColor="accent6"/>
              </w:rPr>
            </w:pPr>
          </w:p>
          <w:p w14:paraId="363958BF" w14:textId="4D34DF1A" w:rsidR="003227C7" w:rsidRDefault="00DE4CE4" w:rsidP="00CD7442">
            <w:pPr>
              <w:pStyle w:val="BodyText"/>
              <w:spacing w:after="0" w:line="276" w:lineRule="auto"/>
              <w:rPr>
                <w:rFonts w:cs="Arial"/>
                <w:color w:val="425563" w:themeColor="accent6"/>
              </w:rPr>
            </w:pPr>
            <w:r>
              <w:rPr>
                <w:rFonts w:cs="Arial"/>
                <w:color w:val="425563" w:themeColor="accent6"/>
              </w:rPr>
              <w:t xml:space="preserve">For positive reviews we also actively encourage staff to promote any good feedback through our ‘Good Deed Feed’ channel we have on teams. </w:t>
            </w:r>
            <w:r w:rsidR="00EE13E4">
              <w:rPr>
                <w:rFonts w:cs="Arial"/>
                <w:color w:val="425563" w:themeColor="accent6"/>
              </w:rPr>
              <w:t xml:space="preserve">I have shared some of the recent feedback received from patients that we store on our channel. </w:t>
            </w:r>
          </w:p>
          <w:p w14:paraId="040DB2E9" w14:textId="26508A71" w:rsidR="008F3943" w:rsidRPr="007C7974" w:rsidRDefault="008F3943" w:rsidP="00CD7442">
            <w:pPr>
              <w:pStyle w:val="BodyText"/>
              <w:spacing w:after="0" w:line="276" w:lineRule="auto"/>
              <w:rPr>
                <w:rFonts w:cs="Arial"/>
                <w:color w:val="425563" w:themeColor="accent6"/>
              </w:rPr>
            </w:pPr>
            <w:r w:rsidRPr="008F3943">
              <w:rPr>
                <w:rFonts w:cs="Arial"/>
                <w:noProof/>
                <w:color w:val="425563" w:themeColor="accent6"/>
              </w:rPr>
              <w:drawing>
                <wp:inline distT="0" distB="0" distL="0" distR="0" wp14:anchorId="7ADBDDC6" wp14:editId="6CECE9E1">
                  <wp:extent cx="4050631" cy="8001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26195"/>
                          <a:stretch/>
                        </pic:blipFill>
                        <pic:spPr bwMode="auto">
                          <a:xfrm>
                            <a:off x="0" y="0"/>
                            <a:ext cx="4096942" cy="809248"/>
                          </a:xfrm>
                          <a:prstGeom prst="rect">
                            <a:avLst/>
                          </a:prstGeom>
                          <a:ln>
                            <a:noFill/>
                          </a:ln>
                          <a:extLst>
                            <a:ext uri="{53640926-AAD7-44D8-BBD7-CCE9431645EC}">
                              <a14:shadowObscured xmlns:a14="http://schemas.microsoft.com/office/drawing/2010/main"/>
                            </a:ext>
                          </a:extLst>
                        </pic:spPr>
                      </pic:pic>
                    </a:graphicData>
                  </a:graphic>
                </wp:inline>
              </w:drawing>
            </w:r>
          </w:p>
        </w:tc>
      </w:tr>
      <w:tr w:rsidR="008F3943" w:rsidRPr="00D011C5" w14:paraId="284BA7A7" w14:textId="77777777" w:rsidTr="007574D3">
        <w:tblPrEx>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Ex>
        <w:trPr>
          <w:trHeight w:val="300"/>
        </w:trPr>
        <w:tc>
          <w:tcPr>
            <w:tcW w:w="699" w:type="dxa"/>
            <w:tcBorders>
              <w:top w:val="single" w:sz="4" w:space="0" w:color="1A1717"/>
              <w:left w:val="single" w:sz="4" w:space="0" w:color="1A1717"/>
              <w:bottom w:val="single" w:sz="4" w:space="0" w:color="1A1717"/>
              <w:right w:val="single" w:sz="4" w:space="0" w:color="1A1717"/>
            </w:tcBorders>
            <w:shd w:val="clear" w:color="auto" w:fill="E0FBD1"/>
            <w:vAlign w:val="center"/>
          </w:tcPr>
          <w:p w14:paraId="138E5DE1" w14:textId="6D702812" w:rsidR="006B118E" w:rsidRPr="007C7974" w:rsidRDefault="00E74A57" w:rsidP="722A3515">
            <w:pPr>
              <w:pStyle w:val="BodyText"/>
              <w:spacing w:after="0" w:line="276" w:lineRule="auto"/>
              <w:jc w:val="center"/>
              <w:rPr>
                <w:rFonts w:cs="Arial"/>
                <w:color w:val="425563" w:themeColor="accent6"/>
              </w:rPr>
            </w:pPr>
            <w:r w:rsidRPr="007C7974">
              <w:rPr>
                <w:rFonts w:cs="Arial"/>
                <w:color w:val="425563" w:themeColor="accent6"/>
              </w:rPr>
              <w:t>2</w:t>
            </w:r>
            <w:r w:rsidR="00861BE3">
              <w:rPr>
                <w:rFonts w:cs="Arial"/>
                <w:color w:val="425563" w:themeColor="accent6"/>
              </w:rPr>
              <w:t>3</w:t>
            </w:r>
          </w:p>
        </w:tc>
        <w:tc>
          <w:tcPr>
            <w:tcW w:w="5964" w:type="dxa"/>
            <w:tcBorders>
              <w:top w:val="single" w:sz="4" w:space="0" w:color="1A1717"/>
              <w:left w:val="single" w:sz="4" w:space="0" w:color="1A1717"/>
              <w:bottom w:val="single" w:sz="4" w:space="0" w:color="1A1717"/>
              <w:right w:val="single" w:sz="4" w:space="0" w:color="1A1717"/>
            </w:tcBorders>
            <w:shd w:val="clear" w:color="auto" w:fill="E0FBD1"/>
          </w:tcPr>
          <w:p w14:paraId="57B441A0" w14:textId="10BDEC3D" w:rsidR="006B118E" w:rsidRPr="007C7974" w:rsidRDefault="4018860F" w:rsidP="00CD7442">
            <w:pPr>
              <w:pStyle w:val="BodyText"/>
              <w:spacing w:after="0" w:line="276" w:lineRule="auto"/>
              <w:rPr>
                <w:rFonts w:cs="Arial"/>
                <w:color w:val="425563" w:themeColor="accent6"/>
              </w:rPr>
            </w:pPr>
            <w:r w:rsidRPr="007C7974">
              <w:rPr>
                <w:rFonts w:cs="Arial"/>
                <w:color w:val="425563" w:themeColor="accent6"/>
              </w:rPr>
              <w:t>L</w:t>
            </w:r>
            <w:r w:rsidR="02AB0D79" w:rsidRPr="007C7974">
              <w:rPr>
                <w:rFonts w:cs="Arial"/>
                <w:color w:val="425563" w:themeColor="accent6"/>
              </w:rPr>
              <w:t>earners</w:t>
            </w:r>
            <w:r w:rsidR="006B118E" w:rsidRPr="007C7974">
              <w:rPr>
                <w:rFonts w:cs="Arial"/>
                <w:color w:val="425563" w:themeColor="accent6"/>
              </w:rPr>
              <w:t xml:space="preserve"> receive appropriate careers advice from placement colleagues within the learning environment, including an understanding of other roles and career pathway opportunities</w:t>
            </w:r>
          </w:p>
        </w:tc>
        <w:tc>
          <w:tcPr>
            <w:tcW w:w="2551" w:type="dxa"/>
            <w:tcBorders>
              <w:top w:val="single" w:sz="4" w:space="0" w:color="1A1717"/>
              <w:left w:val="single" w:sz="4" w:space="0" w:color="1A1717"/>
              <w:bottom w:val="single" w:sz="4" w:space="0" w:color="1A1717"/>
              <w:right w:val="single" w:sz="4" w:space="0" w:color="1A1717"/>
            </w:tcBorders>
          </w:tcPr>
          <w:p w14:paraId="39467C81" w14:textId="77777777" w:rsidR="006B118E" w:rsidRPr="007C7974" w:rsidRDefault="006B118E" w:rsidP="00CD7442">
            <w:pPr>
              <w:pStyle w:val="BodyText"/>
              <w:spacing w:after="0" w:line="276" w:lineRule="auto"/>
              <w:rPr>
                <w:rFonts w:cs="Arial"/>
                <w:color w:val="425563" w:themeColor="accent6"/>
              </w:rPr>
            </w:pPr>
            <w:r w:rsidRPr="007C7974">
              <w:rPr>
                <w:rFonts w:cs="Arial"/>
                <w:color w:val="425563" w:themeColor="accent6"/>
              </w:rPr>
              <w:t>4.5/6.2/6.4</w:t>
            </w:r>
          </w:p>
        </w:tc>
        <w:tc>
          <w:tcPr>
            <w:tcW w:w="6521" w:type="dxa"/>
            <w:tcBorders>
              <w:top w:val="single" w:sz="4" w:space="0" w:color="1A1717"/>
              <w:left w:val="single" w:sz="4" w:space="0" w:color="1A1717"/>
              <w:bottom w:val="single" w:sz="4" w:space="0" w:color="1A1717"/>
              <w:right w:val="single" w:sz="4" w:space="0" w:color="1A1717"/>
            </w:tcBorders>
          </w:tcPr>
          <w:p w14:paraId="241593E0" w14:textId="77777777" w:rsidR="006B118E" w:rsidRDefault="00E80100" w:rsidP="00CD7442">
            <w:pPr>
              <w:pStyle w:val="BodyText"/>
              <w:spacing w:after="0" w:line="276" w:lineRule="auto"/>
              <w:rPr>
                <w:rFonts w:cs="Arial"/>
                <w:color w:val="425563" w:themeColor="accent6"/>
              </w:rPr>
            </w:pPr>
            <w:r>
              <w:rPr>
                <w:rFonts w:cs="Arial"/>
                <w:color w:val="425563" w:themeColor="accent6"/>
              </w:rPr>
              <w:t xml:space="preserve">At the practice we are </w:t>
            </w:r>
            <w:r w:rsidR="007176EA">
              <w:rPr>
                <w:rFonts w:cs="Arial"/>
                <w:color w:val="425563" w:themeColor="accent6"/>
              </w:rPr>
              <w:t>proud</w:t>
            </w:r>
            <w:r>
              <w:rPr>
                <w:rFonts w:cs="Arial"/>
                <w:color w:val="425563" w:themeColor="accent6"/>
              </w:rPr>
              <w:t xml:space="preserve"> to have recruited students that have spent time with us whilst on placement. For example, we now have 2 Mental Health trained nurses (both spent time with us on placement from Portsmouth University)</w:t>
            </w:r>
            <w:r w:rsidR="006E3891">
              <w:rPr>
                <w:rFonts w:cs="Arial"/>
                <w:color w:val="425563" w:themeColor="accent6"/>
              </w:rPr>
              <w:t xml:space="preserve">. </w:t>
            </w:r>
          </w:p>
          <w:p w14:paraId="60F21C91" w14:textId="77777777" w:rsidR="007574D3" w:rsidRDefault="007574D3" w:rsidP="00CD7442">
            <w:pPr>
              <w:pStyle w:val="BodyText"/>
              <w:spacing w:after="0" w:line="276" w:lineRule="auto"/>
              <w:rPr>
                <w:rFonts w:cs="Arial"/>
                <w:color w:val="425563" w:themeColor="accent6"/>
              </w:rPr>
            </w:pPr>
          </w:p>
          <w:p w14:paraId="4045C6DF" w14:textId="14F5781D" w:rsidR="00F27BBF" w:rsidRDefault="00450D3B" w:rsidP="00CD7442">
            <w:pPr>
              <w:pStyle w:val="BodyText"/>
              <w:spacing w:after="0" w:line="276" w:lineRule="auto"/>
              <w:rPr>
                <w:rFonts w:cs="Arial"/>
                <w:color w:val="425563" w:themeColor="accent6"/>
              </w:rPr>
            </w:pPr>
            <w:r>
              <w:rPr>
                <w:rFonts w:cs="Arial"/>
                <w:color w:val="425563" w:themeColor="accent6"/>
              </w:rPr>
              <w:t xml:space="preserve">Having </w:t>
            </w:r>
            <w:r w:rsidR="007574D3">
              <w:rPr>
                <w:rFonts w:cs="Arial"/>
                <w:color w:val="425563" w:themeColor="accent6"/>
              </w:rPr>
              <w:t>ex-students</w:t>
            </w:r>
            <w:r>
              <w:rPr>
                <w:rFonts w:cs="Arial"/>
                <w:color w:val="425563" w:themeColor="accent6"/>
              </w:rPr>
              <w:t xml:space="preserve"> recruited and now key members of the team promotes how placements can lead to potential future recruitment</w:t>
            </w:r>
            <w:r w:rsidR="000B30AF">
              <w:rPr>
                <w:rFonts w:cs="Arial"/>
                <w:color w:val="425563" w:themeColor="accent6"/>
              </w:rPr>
              <w:t xml:space="preserve">. </w:t>
            </w:r>
          </w:p>
          <w:p w14:paraId="412E4CF8" w14:textId="74330A04" w:rsidR="00F27BBF" w:rsidRPr="007C7974" w:rsidRDefault="00F27BBF" w:rsidP="00CD7442">
            <w:pPr>
              <w:pStyle w:val="BodyText"/>
              <w:spacing w:after="0" w:line="276" w:lineRule="auto"/>
              <w:rPr>
                <w:rFonts w:cs="Arial"/>
                <w:color w:val="425563" w:themeColor="accent6"/>
              </w:rPr>
            </w:pPr>
            <w:r w:rsidRPr="00F27BBF">
              <w:rPr>
                <w:rFonts w:cs="Arial"/>
                <w:noProof/>
                <w:color w:val="425563" w:themeColor="accent6"/>
              </w:rPr>
              <w:lastRenderedPageBreak/>
              <w:drawing>
                <wp:inline distT="0" distB="0" distL="0" distR="0" wp14:anchorId="651433DC" wp14:editId="48DA413F">
                  <wp:extent cx="3707130" cy="27876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1548" b="8899"/>
                          <a:stretch/>
                        </pic:blipFill>
                        <pic:spPr bwMode="auto">
                          <a:xfrm>
                            <a:off x="0" y="0"/>
                            <a:ext cx="3713881" cy="2792727"/>
                          </a:xfrm>
                          <a:prstGeom prst="rect">
                            <a:avLst/>
                          </a:prstGeom>
                          <a:ln>
                            <a:noFill/>
                          </a:ln>
                          <a:extLst>
                            <a:ext uri="{53640926-AAD7-44D8-BBD7-CCE9431645EC}">
                              <a14:shadowObscured xmlns:a14="http://schemas.microsoft.com/office/drawing/2010/main"/>
                            </a:ext>
                          </a:extLst>
                        </pic:spPr>
                      </pic:pic>
                    </a:graphicData>
                  </a:graphic>
                </wp:inline>
              </w:drawing>
            </w:r>
          </w:p>
        </w:tc>
      </w:tr>
    </w:tbl>
    <w:p w14:paraId="3B5F610F" w14:textId="407D2CD0" w:rsidR="00824B41" w:rsidRDefault="01DC5C6F" w:rsidP="00B702BA">
      <w:pPr>
        <w:spacing w:after="0" w:line="276" w:lineRule="auto"/>
        <w:ind w:left="720"/>
        <w:rPr>
          <w:rFonts w:eastAsia="Arial" w:cs="Arial"/>
        </w:rPr>
      </w:pPr>
      <w:r w:rsidRPr="722A3515">
        <w:rPr>
          <w:rFonts w:eastAsia="Arial" w:cs="Arial"/>
          <w:sz w:val="22"/>
          <w:szCs w:val="22"/>
        </w:rPr>
        <w:lastRenderedPageBreak/>
        <w:t xml:space="preserve"> </w:t>
      </w:r>
    </w:p>
    <w:p w14:paraId="5BC8491B" w14:textId="29AF0BAB" w:rsidR="0F4C3CB9" w:rsidRPr="00824B41" w:rsidRDefault="0F4C3CB9" w:rsidP="00824B41">
      <w:pPr>
        <w:spacing w:after="0" w:line="276" w:lineRule="auto"/>
        <w:ind w:left="720"/>
        <w:rPr>
          <w:b/>
          <w:bCs/>
        </w:rPr>
      </w:pPr>
      <w:r w:rsidRPr="4493462B">
        <w:rPr>
          <w:rFonts w:eastAsia="Arial" w:cs="Arial"/>
          <w:b/>
          <w:bCs/>
          <w:i/>
          <w:iCs/>
          <w:color w:val="FF0000"/>
        </w:rPr>
        <w:t>For TVW PCS use only</w:t>
      </w:r>
    </w:p>
    <w:p w14:paraId="459720A8" w14:textId="094A0809" w:rsidR="0F4C3CB9" w:rsidRDefault="01DC5C6F" w:rsidP="4493462B">
      <w:pPr>
        <w:spacing w:after="0" w:line="276" w:lineRule="auto"/>
      </w:pPr>
      <w:r w:rsidRPr="722A3515">
        <w:rPr>
          <w:rFonts w:eastAsia="Arial" w:cs="Arial"/>
          <w:sz w:val="22"/>
          <w:szCs w:val="22"/>
        </w:rPr>
        <w:t xml:space="preserve"> </w:t>
      </w:r>
    </w:p>
    <w:tbl>
      <w:tblPr>
        <w:tblStyle w:val="TableGrid"/>
        <w:tblW w:w="15735" w:type="dxa"/>
        <w:tblInd w:w="-147" w:type="dxa"/>
        <w:tblLook w:val="04A0" w:firstRow="1" w:lastRow="0" w:firstColumn="1" w:lastColumn="0" w:noHBand="0" w:noVBand="1"/>
      </w:tblPr>
      <w:tblGrid>
        <w:gridCol w:w="4281"/>
        <w:gridCol w:w="3818"/>
        <w:gridCol w:w="3818"/>
        <w:gridCol w:w="3818"/>
      </w:tblGrid>
      <w:tr w:rsidR="00F859F8" w14:paraId="4A6F4FDB" w14:textId="77777777" w:rsidTr="00824B41">
        <w:trPr>
          <w:trHeight w:val="300"/>
        </w:trPr>
        <w:tc>
          <w:tcPr>
            <w:tcW w:w="15735" w:type="dxa"/>
            <w:gridSpan w:val="4"/>
            <w:shd w:val="clear" w:color="auto" w:fill="425563" w:themeFill="accent6"/>
          </w:tcPr>
          <w:p w14:paraId="099B3956" w14:textId="2CDB98B7" w:rsidR="4B035FB2" w:rsidRDefault="4B035FB2" w:rsidP="722A3515">
            <w:pPr>
              <w:spacing w:after="0" w:line="276" w:lineRule="auto"/>
              <w:rPr>
                <w:b/>
                <w:bCs/>
                <w:color w:val="FFFFFF" w:themeColor="text1"/>
              </w:rPr>
            </w:pPr>
            <w:r w:rsidRPr="722A3515">
              <w:rPr>
                <w:rFonts w:eastAsia="Arial" w:cs="Arial"/>
                <w:b/>
                <w:bCs/>
                <w:color w:val="FFFFFF" w:themeColor="text1"/>
              </w:rPr>
              <w:t>4</w:t>
            </w:r>
            <w:r w:rsidR="15CF2943" w:rsidRPr="722A3515">
              <w:rPr>
                <w:rFonts w:eastAsia="Arial" w:cs="Arial"/>
                <w:b/>
                <w:bCs/>
                <w:color w:val="FFFFFF" w:themeColor="text1"/>
              </w:rPr>
              <w:t xml:space="preserve"> – Facilitating learning</w:t>
            </w:r>
          </w:p>
        </w:tc>
      </w:tr>
      <w:tr w:rsidR="00F859F8" w14:paraId="5C761ED3" w14:textId="77777777" w:rsidTr="00B702BA">
        <w:trPr>
          <w:trHeight w:val="300"/>
        </w:trPr>
        <w:tc>
          <w:tcPr>
            <w:tcW w:w="4281" w:type="dxa"/>
            <w:shd w:val="clear" w:color="auto" w:fill="FFE0C1"/>
          </w:tcPr>
          <w:p w14:paraId="30327CFB" w14:textId="74D8B9B4" w:rsidR="722A3515" w:rsidRDefault="722A3515" w:rsidP="722A3515">
            <w:pPr>
              <w:spacing w:after="0" w:line="276" w:lineRule="auto"/>
            </w:pPr>
            <w:r>
              <w:t>Quality measures (please highlight)</w:t>
            </w:r>
          </w:p>
        </w:tc>
        <w:tc>
          <w:tcPr>
            <w:tcW w:w="3818" w:type="dxa"/>
          </w:tcPr>
          <w:p w14:paraId="1BA4D2B2" w14:textId="5A0A9B01" w:rsidR="722A3515" w:rsidRDefault="722A3515" w:rsidP="00234EAD">
            <w:pPr>
              <w:spacing w:after="0" w:line="276" w:lineRule="auto"/>
              <w:jc w:val="center"/>
            </w:pPr>
            <w:r w:rsidRPr="00B5453A">
              <w:rPr>
                <w:highlight w:val="yellow"/>
              </w:rPr>
              <w:t>Achieved</w:t>
            </w:r>
          </w:p>
        </w:tc>
        <w:tc>
          <w:tcPr>
            <w:tcW w:w="3818" w:type="dxa"/>
          </w:tcPr>
          <w:p w14:paraId="2F8B8EC9" w14:textId="63E9641B" w:rsidR="722A3515" w:rsidRDefault="722A3515" w:rsidP="00234EAD">
            <w:pPr>
              <w:spacing w:after="0" w:line="276" w:lineRule="auto"/>
              <w:jc w:val="center"/>
            </w:pPr>
            <w:r>
              <w:t>Not fully achieved</w:t>
            </w:r>
          </w:p>
        </w:tc>
        <w:tc>
          <w:tcPr>
            <w:tcW w:w="3818" w:type="dxa"/>
          </w:tcPr>
          <w:p w14:paraId="6790882B" w14:textId="211618E9" w:rsidR="722A3515" w:rsidRDefault="722A3515" w:rsidP="00234EAD">
            <w:pPr>
              <w:spacing w:after="0" w:line="276" w:lineRule="auto"/>
              <w:jc w:val="center"/>
            </w:pPr>
            <w:r>
              <w:t>Not achieved</w:t>
            </w:r>
          </w:p>
        </w:tc>
      </w:tr>
      <w:tr w:rsidR="00F859F8" w14:paraId="00899F69" w14:textId="77777777" w:rsidTr="00824B41">
        <w:trPr>
          <w:trHeight w:val="300"/>
        </w:trPr>
        <w:tc>
          <w:tcPr>
            <w:tcW w:w="15735" w:type="dxa"/>
            <w:gridSpan w:val="4"/>
            <w:shd w:val="clear" w:color="auto" w:fill="FFE0C1"/>
          </w:tcPr>
          <w:p w14:paraId="40105A3A" w14:textId="5B76915A" w:rsidR="722A3515" w:rsidRDefault="722A3515" w:rsidP="722A3515">
            <w:pPr>
              <w:spacing w:after="0" w:line="276" w:lineRule="auto"/>
            </w:pPr>
            <w:r>
              <w:t>Overall assessors’ comments</w:t>
            </w:r>
          </w:p>
        </w:tc>
      </w:tr>
      <w:tr w:rsidR="00873395" w14:paraId="7CD365E3" w14:textId="77777777" w:rsidTr="00824B41">
        <w:trPr>
          <w:trHeight w:val="964"/>
        </w:trPr>
        <w:tc>
          <w:tcPr>
            <w:tcW w:w="15735" w:type="dxa"/>
            <w:gridSpan w:val="4"/>
          </w:tcPr>
          <w:p w14:paraId="06008D72" w14:textId="5F105A98" w:rsidR="722A3515" w:rsidRPr="00B702BA" w:rsidRDefault="00697D27" w:rsidP="00B702BA">
            <w:pPr>
              <w:spacing w:after="0" w:line="276" w:lineRule="auto"/>
            </w:pPr>
            <w:r w:rsidRPr="00B702BA">
              <w:rPr>
                <w:rFonts w:ascii="Helvetica Neue" w:eastAsia="Helvetica Neue" w:hAnsi="Helvetica Neue" w:cs="Helvetica Neue"/>
              </w:rPr>
              <w:t>Areas of good practice:</w:t>
            </w:r>
          </w:p>
          <w:p w14:paraId="79B61B1E" w14:textId="40F43350" w:rsidR="722A3515" w:rsidRPr="00B702BA" w:rsidRDefault="00697D27" w:rsidP="00B702BA">
            <w:pPr>
              <w:pStyle w:val="ListParagraph"/>
              <w:numPr>
                <w:ilvl w:val="0"/>
                <w:numId w:val="36"/>
              </w:numPr>
              <w:spacing w:after="0" w:line="276" w:lineRule="auto"/>
              <w:rPr>
                <w:rFonts w:ascii="Helvetica Neue" w:eastAsia="Helvetica Neue" w:hAnsi="Helvetica Neue" w:cs="Helvetica Neue"/>
              </w:rPr>
            </w:pPr>
            <w:r w:rsidRPr="00B702BA">
              <w:rPr>
                <w:rFonts w:ascii="Helvetica Neue" w:eastAsia="Helvetica Neue" w:hAnsi="Helvetica Neue" w:cs="Helvetica Neue"/>
              </w:rPr>
              <w:t>Evidence of sharing positive feedback with team, including examples of positive</w:t>
            </w:r>
            <w:r w:rsidR="00333DB4">
              <w:rPr>
                <w:rFonts w:ascii="Helvetica Neue" w:eastAsia="Helvetica Neue" w:hAnsi="Helvetica Neue" w:cs="Helvetica Neue"/>
              </w:rPr>
              <w:t xml:space="preserve"> student /</w:t>
            </w:r>
            <w:r w:rsidRPr="00B702BA">
              <w:rPr>
                <w:rFonts w:ascii="Helvetica Neue" w:eastAsia="Helvetica Neue" w:hAnsi="Helvetica Neue" w:cs="Helvetica Neue"/>
              </w:rPr>
              <w:t xml:space="preserve"> learner feedback</w:t>
            </w:r>
          </w:p>
          <w:p w14:paraId="43FE0CA3" w14:textId="0D55EC22" w:rsidR="722A3515" w:rsidRDefault="00697D27" w:rsidP="00B702BA">
            <w:pPr>
              <w:pStyle w:val="ListParagraph"/>
              <w:numPr>
                <w:ilvl w:val="0"/>
                <w:numId w:val="36"/>
              </w:numPr>
              <w:spacing w:after="0" w:line="276" w:lineRule="auto"/>
              <w:rPr>
                <w:rFonts w:ascii="Helvetica Neue" w:eastAsia="Helvetica Neue" w:hAnsi="Helvetica Neue" w:cs="Helvetica Neue"/>
              </w:rPr>
            </w:pPr>
            <w:r w:rsidRPr="00B702BA">
              <w:rPr>
                <w:rFonts w:ascii="Helvetica Neue" w:eastAsia="Helvetica Neue" w:hAnsi="Helvetica Neue" w:cs="Helvetica Neue"/>
              </w:rPr>
              <w:t>Great example of recruiting mental health nurses who had</w:t>
            </w:r>
            <w:r w:rsidR="00333DB4">
              <w:rPr>
                <w:rFonts w:ascii="Helvetica Neue" w:eastAsia="Helvetica Neue" w:hAnsi="Helvetica Neue" w:cs="Helvetica Neue"/>
              </w:rPr>
              <w:t xml:space="preserve"> previously</w:t>
            </w:r>
            <w:r w:rsidRPr="00B702BA">
              <w:rPr>
                <w:rFonts w:ascii="Helvetica Neue" w:eastAsia="Helvetica Neue" w:hAnsi="Helvetica Neue" w:cs="Helvetica Neue"/>
              </w:rPr>
              <w:t xml:space="preserve"> completed student placements with the practice</w:t>
            </w:r>
          </w:p>
          <w:p w14:paraId="3A17757E" w14:textId="77777777" w:rsidR="00B702BA" w:rsidRPr="00B702BA" w:rsidRDefault="00B702BA" w:rsidP="00B702BA">
            <w:pPr>
              <w:spacing w:after="0" w:line="276" w:lineRule="auto"/>
              <w:ind w:left="360"/>
              <w:rPr>
                <w:rFonts w:ascii="Helvetica Neue" w:eastAsia="Helvetica Neue" w:hAnsi="Helvetica Neue" w:cs="Helvetica Neue"/>
              </w:rPr>
            </w:pPr>
          </w:p>
          <w:p w14:paraId="41882215" w14:textId="77777777" w:rsidR="00163144" w:rsidRPr="00B702BA" w:rsidRDefault="00163144" w:rsidP="00B702BA">
            <w:pPr>
              <w:pStyle w:val="TableParagraph"/>
              <w:rPr>
                <w:color w:val="425563" w:themeColor="accent6"/>
                <w:sz w:val="24"/>
              </w:rPr>
            </w:pPr>
            <w:r w:rsidRPr="00B702BA">
              <w:rPr>
                <w:color w:val="425563" w:themeColor="accent6"/>
                <w:sz w:val="24"/>
              </w:rPr>
              <w:t>Areas of feedback:</w:t>
            </w:r>
          </w:p>
          <w:p w14:paraId="4DAA3D90" w14:textId="58787DED" w:rsidR="722A3515" w:rsidRDefault="00120715" w:rsidP="00B702BA">
            <w:pPr>
              <w:pStyle w:val="ListParagraph"/>
              <w:numPr>
                <w:ilvl w:val="0"/>
                <w:numId w:val="36"/>
              </w:numPr>
              <w:spacing w:after="0" w:line="276" w:lineRule="auto"/>
              <w:rPr>
                <w:i/>
                <w:iCs/>
              </w:rPr>
            </w:pPr>
            <w:r>
              <w:rPr>
                <w:rFonts w:ascii="Helvetica Neue" w:eastAsia="Helvetica Neue" w:hAnsi="Helvetica Neue" w:cs="Helvetica Neue"/>
              </w:rPr>
              <w:t>The</w:t>
            </w:r>
            <w:r w:rsidR="00FC3B8B" w:rsidRPr="00B702BA">
              <w:rPr>
                <w:rFonts w:ascii="Helvetica Neue" w:eastAsia="Helvetica Neue" w:hAnsi="Helvetica Neue" w:cs="Helvetica Neue"/>
              </w:rPr>
              <w:t xml:space="preserve"> panel identified potential opportunity as you develop your PCN wide </w:t>
            </w:r>
            <w:r>
              <w:rPr>
                <w:rFonts w:ascii="Helvetica Neue" w:eastAsia="Helvetica Neue" w:hAnsi="Helvetica Neue" w:cs="Helvetica Neue"/>
              </w:rPr>
              <w:t>L</w:t>
            </w:r>
            <w:r w:rsidR="00FC3B8B" w:rsidRPr="00B702BA">
              <w:rPr>
                <w:rFonts w:ascii="Helvetica Neue" w:eastAsia="Helvetica Neue" w:hAnsi="Helvetica Neue" w:cs="Helvetica Neue"/>
              </w:rPr>
              <w:t xml:space="preserve">earning </w:t>
            </w:r>
            <w:r>
              <w:rPr>
                <w:rFonts w:ascii="Helvetica Neue" w:eastAsia="Helvetica Neue" w:hAnsi="Helvetica Neue" w:cs="Helvetica Neue"/>
              </w:rPr>
              <w:t>E</w:t>
            </w:r>
            <w:r w:rsidR="00FC3B8B" w:rsidRPr="00B702BA">
              <w:rPr>
                <w:rFonts w:ascii="Helvetica Neue" w:eastAsia="Helvetica Neue" w:hAnsi="Helvetica Neue" w:cs="Helvetica Neue"/>
              </w:rPr>
              <w:t xml:space="preserve">nvironment to work with the Primary Care School and HEIs to </w:t>
            </w:r>
            <w:r>
              <w:rPr>
                <w:rFonts w:ascii="Helvetica Neue" w:eastAsia="Helvetica Neue" w:hAnsi="Helvetica Neue" w:cs="Helvetica Neue"/>
              </w:rPr>
              <w:t xml:space="preserve">further </w:t>
            </w:r>
            <w:r w:rsidR="00FC3B8B" w:rsidRPr="00B702BA">
              <w:rPr>
                <w:rFonts w:ascii="Helvetica Neue" w:eastAsia="Helvetica Neue" w:hAnsi="Helvetica Neue" w:cs="Helvetica Neue"/>
              </w:rPr>
              <w:t>develop peer to peer learning and supervision opportunities for both learners and staff</w:t>
            </w:r>
          </w:p>
        </w:tc>
      </w:tr>
      <w:tr w:rsidR="00F859F8" w14:paraId="27C0EEFA" w14:textId="77777777" w:rsidTr="00824B41">
        <w:trPr>
          <w:trHeight w:val="300"/>
        </w:trPr>
        <w:tc>
          <w:tcPr>
            <w:tcW w:w="15735" w:type="dxa"/>
            <w:gridSpan w:val="4"/>
            <w:shd w:val="clear" w:color="auto" w:fill="FFE0C1"/>
          </w:tcPr>
          <w:p w14:paraId="6D7E4936" w14:textId="2CFB44E6" w:rsidR="722A3515" w:rsidRDefault="722A3515" w:rsidP="722A3515">
            <w:pPr>
              <w:spacing w:after="0" w:line="276" w:lineRule="auto"/>
            </w:pPr>
            <w:r>
              <w:t>Please add comments regarding requirements to meet unmet or partially met standards</w:t>
            </w:r>
          </w:p>
        </w:tc>
      </w:tr>
      <w:tr w:rsidR="00F1695D" w14:paraId="2D6B89CF" w14:textId="77777777" w:rsidTr="00B702BA">
        <w:trPr>
          <w:trHeight w:val="300"/>
        </w:trPr>
        <w:tc>
          <w:tcPr>
            <w:tcW w:w="4281" w:type="dxa"/>
            <w:shd w:val="clear" w:color="auto" w:fill="FFE0C1"/>
          </w:tcPr>
          <w:p w14:paraId="0D0BBA21" w14:textId="2A44A61B" w:rsidR="722A3515" w:rsidRDefault="722A3515" w:rsidP="722A3515">
            <w:pPr>
              <w:spacing w:after="0" w:line="276" w:lineRule="auto"/>
            </w:pPr>
            <w:r>
              <w:t>Quality measure</w:t>
            </w:r>
          </w:p>
        </w:tc>
        <w:tc>
          <w:tcPr>
            <w:tcW w:w="11454" w:type="dxa"/>
            <w:gridSpan w:val="3"/>
            <w:shd w:val="clear" w:color="auto" w:fill="FFE0C1"/>
          </w:tcPr>
          <w:p w14:paraId="601FAA95" w14:textId="2FEF5C42" w:rsidR="722A3515" w:rsidRDefault="722A3515" w:rsidP="722A3515">
            <w:pPr>
              <w:spacing w:after="0" w:line="276" w:lineRule="auto"/>
            </w:pPr>
            <w:r>
              <w:t xml:space="preserve">Action required </w:t>
            </w:r>
          </w:p>
        </w:tc>
      </w:tr>
      <w:tr w:rsidR="00873395" w14:paraId="4B202046" w14:textId="77777777" w:rsidTr="00B702BA">
        <w:trPr>
          <w:trHeight w:val="300"/>
        </w:trPr>
        <w:tc>
          <w:tcPr>
            <w:tcW w:w="4281" w:type="dxa"/>
          </w:tcPr>
          <w:p w14:paraId="46140A2A" w14:textId="163A1730" w:rsidR="722A3515" w:rsidRDefault="00120715" w:rsidP="722A3515">
            <w:pPr>
              <w:spacing w:after="0" w:line="276" w:lineRule="auto"/>
            </w:pPr>
            <w:r>
              <w:lastRenderedPageBreak/>
              <w:t>Not applicable</w:t>
            </w:r>
          </w:p>
        </w:tc>
        <w:tc>
          <w:tcPr>
            <w:tcW w:w="11454" w:type="dxa"/>
            <w:gridSpan w:val="3"/>
          </w:tcPr>
          <w:p w14:paraId="30F164E6" w14:textId="77777777" w:rsidR="722A3515" w:rsidRDefault="722A3515" w:rsidP="722A3515">
            <w:pPr>
              <w:spacing w:after="0" w:line="276" w:lineRule="auto"/>
            </w:pPr>
          </w:p>
        </w:tc>
      </w:tr>
    </w:tbl>
    <w:p w14:paraId="5DD6E79A" w14:textId="77777777" w:rsidR="009448FD" w:rsidRDefault="009448FD" w:rsidP="009448FD">
      <w:pPr>
        <w:spacing w:after="0"/>
        <w:rPr>
          <w:b/>
          <w:bCs/>
        </w:rPr>
      </w:pPr>
    </w:p>
    <w:p w14:paraId="1C98EC6B" w14:textId="5EBB77E4" w:rsidR="009448FD" w:rsidRDefault="19B0BCC3" w:rsidP="009448FD">
      <w:pPr>
        <w:pStyle w:val="ListParagraph"/>
        <w:numPr>
          <w:ilvl w:val="0"/>
          <w:numId w:val="24"/>
        </w:numPr>
        <w:spacing w:after="0"/>
        <w:rPr>
          <w:b/>
          <w:bCs/>
          <w:color w:val="005EB8" w:themeColor="text2"/>
          <w:sz w:val="32"/>
          <w:szCs w:val="32"/>
        </w:rPr>
      </w:pPr>
      <w:bookmarkStart w:id="18" w:name="Learners"/>
      <w:r w:rsidRPr="009448FD">
        <w:rPr>
          <w:b/>
          <w:bCs/>
          <w:color w:val="005EB8" w:themeColor="text2"/>
          <w:sz w:val="32"/>
          <w:szCs w:val="32"/>
        </w:rPr>
        <w:t>S</w:t>
      </w:r>
      <w:r w:rsidR="30CF8366" w:rsidRPr="009448FD">
        <w:rPr>
          <w:b/>
          <w:bCs/>
          <w:color w:val="005EB8" w:themeColor="text2"/>
          <w:sz w:val="32"/>
          <w:szCs w:val="32"/>
        </w:rPr>
        <w:t xml:space="preserve">upporting </w:t>
      </w:r>
      <w:r w:rsidR="75058E7D" w:rsidRPr="009448FD">
        <w:rPr>
          <w:b/>
          <w:bCs/>
          <w:color w:val="005EB8" w:themeColor="text2"/>
          <w:sz w:val="32"/>
          <w:szCs w:val="32"/>
        </w:rPr>
        <w:t xml:space="preserve">and developing </w:t>
      </w:r>
      <w:r w:rsidR="30CF8366" w:rsidRPr="009448FD">
        <w:rPr>
          <w:b/>
          <w:bCs/>
          <w:color w:val="005EB8" w:themeColor="text2"/>
          <w:sz w:val="32"/>
          <w:szCs w:val="32"/>
        </w:rPr>
        <w:t>learners</w:t>
      </w:r>
    </w:p>
    <w:bookmarkEnd w:id="18"/>
    <w:p w14:paraId="58F35805" w14:textId="77777777" w:rsidR="009448FD" w:rsidRPr="009448FD" w:rsidRDefault="009448FD" w:rsidP="009448FD">
      <w:pPr>
        <w:spacing w:after="0"/>
        <w:rPr>
          <w:b/>
          <w:bCs/>
          <w:color w:val="005EB8" w:themeColor="text2"/>
          <w:sz w:val="32"/>
          <w:szCs w:val="32"/>
        </w:rPr>
      </w:pPr>
    </w:p>
    <w:tbl>
      <w:tblPr>
        <w:tblStyle w:val="TableGridLight"/>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554"/>
        <w:gridCol w:w="2952"/>
        <w:gridCol w:w="6523"/>
      </w:tblGrid>
      <w:tr w:rsidR="00955F0A" w14:paraId="1B7F5C27" w14:textId="77777777" w:rsidTr="4FB5CB78">
        <w:trPr>
          <w:trHeight w:val="300"/>
        </w:trPr>
        <w:tc>
          <w:tcPr>
            <w:tcW w:w="706" w:type="dxa"/>
            <w:shd w:val="clear" w:color="auto" w:fill="425563" w:themeFill="accent6"/>
          </w:tcPr>
          <w:p w14:paraId="184E4865" w14:textId="37498726" w:rsidR="002E02D2" w:rsidRPr="4493462B" w:rsidRDefault="002E02D2" w:rsidP="002E02D2">
            <w:pPr>
              <w:pStyle w:val="BodyText"/>
              <w:spacing w:after="0" w:line="276" w:lineRule="auto"/>
              <w:jc w:val="center"/>
              <w:rPr>
                <w:rFonts w:cs="Arial"/>
                <w:b/>
                <w:bCs/>
                <w:color w:val="auto"/>
              </w:rPr>
            </w:pPr>
            <w:r w:rsidRPr="722A3515">
              <w:rPr>
                <w:rFonts w:cs="Arial"/>
                <w:b/>
                <w:bCs/>
                <w:color w:val="FFFFFF" w:themeColor="text1"/>
                <w:sz w:val="28"/>
                <w:szCs w:val="28"/>
              </w:rPr>
              <w:t>No.</w:t>
            </w:r>
          </w:p>
        </w:tc>
        <w:tc>
          <w:tcPr>
            <w:tcW w:w="5554" w:type="dxa"/>
            <w:shd w:val="clear" w:color="auto" w:fill="425563" w:themeFill="accent6"/>
          </w:tcPr>
          <w:p w14:paraId="454CB4EC" w14:textId="17F07766" w:rsidR="002E02D2" w:rsidRPr="4493462B" w:rsidRDefault="002E02D2" w:rsidP="002E02D2">
            <w:pPr>
              <w:pStyle w:val="BodyText"/>
              <w:spacing w:after="0" w:line="276" w:lineRule="auto"/>
              <w:jc w:val="center"/>
              <w:rPr>
                <w:rFonts w:cs="Arial"/>
                <w:b/>
                <w:bCs/>
                <w:color w:val="auto"/>
              </w:rPr>
            </w:pPr>
            <w:r w:rsidRPr="722A3515">
              <w:rPr>
                <w:rFonts w:cs="Arial"/>
                <w:b/>
                <w:bCs/>
                <w:color w:val="FFFFFF" w:themeColor="text1"/>
                <w:sz w:val="28"/>
                <w:szCs w:val="28"/>
              </w:rPr>
              <w:t>Quality measure</w:t>
            </w:r>
          </w:p>
        </w:tc>
        <w:tc>
          <w:tcPr>
            <w:tcW w:w="2952" w:type="dxa"/>
            <w:shd w:val="clear" w:color="auto" w:fill="425563" w:themeFill="accent6"/>
          </w:tcPr>
          <w:p w14:paraId="0C56C1B7" w14:textId="38732D0B" w:rsidR="002E02D2" w:rsidRPr="00B42DDF" w:rsidRDefault="002E02D2" w:rsidP="002E02D2">
            <w:pPr>
              <w:pStyle w:val="BodyText"/>
              <w:spacing w:after="0" w:line="276" w:lineRule="auto"/>
              <w:jc w:val="center"/>
              <w:rPr>
                <w:rFonts w:cs="Arial"/>
                <w:b/>
                <w:bCs/>
                <w:color w:val="auto"/>
                <w:sz w:val="28"/>
                <w:szCs w:val="28"/>
              </w:rPr>
            </w:pPr>
            <w:r w:rsidRPr="00B42DDF">
              <w:rPr>
                <w:rFonts w:cs="Arial"/>
                <w:b/>
                <w:color w:val="FFFFFF" w:themeColor="text1"/>
                <w:sz w:val="28"/>
                <w:szCs w:val="28"/>
              </w:rPr>
              <w:t>NHSE Quality Framework standards</w:t>
            </w:r>
          </w:p>
        </w:tc>
        <w:tc>
          <w:tcPr>
            <w:tcW w:w="6523" w:type="dxa"/>
            <w:shd w:val="clear" w:color="auto" w:fill="425563" w:themeFill="accent6"/>
          </w:tcPr>
          <w:p w14:paraId="04C60EB1" w14:textId="77777777" w:rsidR="00884756" w:rsidRPr="00B42DDF" w:rsidRDefault="00884756" w:rsidP="00884756">
            <w:pPr>
              <w:pStyle w:val="BodyText"/>
              <w:spacing w:after="0" w:line="276" w:lineRule="auto"/>
              <w:rPr>
                <w:rFonts w:cs="Arial"/>
                <w:b/>
                <w:bCs/>
                <w:color w:val="FFFFFF" w:themeColor="text1"/>
                <w:sz w:val="28"/>
                <w:szCs w:val="28"/>
              </w:rPr>
            </w:pPr>
            <w:r w:rsidRPr="00B42DDF">
              <w:rPr>
                <w:rFonts w:cs="Arial"/>
                <w:b/>
                <w:color w:val="FFFFFF" w:themeColor="text1"/>
                <w:sz w:val="28"/>
                <w:szCs w:val="28"/>
              </w:rPr>
              <w:t>Evidence</w:t>
            </w:r>
          </w:p>
          <w:p w14:paraId="12788EF6" w14:textId="77777777" w:rsidR="00824B41" w:rsidRDefault="00824B41" w:rsidP="00824B41">
            <w:pPr>
              <w:pStyle w:val="BodyText"/>
              <w:spacing w:after="0" w:line="276" w:lineRule="auto"/>
              <w:rPr>
                <w:rFonts w:cs="Arial"/>
                <w:color w:val="FFFFFF" w:themeColor="text1"/>
              </w:rPr>
            </w:pPr>
          </w:p>
          <w:p w14:paraId="21B83B3C" w14:textId="70E168A6" w:rsidR="00824B41" w:rsidRDefault="00824B41" w:rsidP="00824B41">
            <w:pPr>
              <w:pStyle w:val="BodyText"/>
              <w:spacing w:after="0" w:line="276" w:lineRule="auto"/>
              <w:rPr>
                <w:rFonts w:cs="Arial"/>
                <w:color w:val="FFFFFF" w:themeColor="text1"/>
              </w:rPr>
            </w:pPr>
            <w:r>
              <w:rPr>
                <w:rFonts w:cs="Arial"/>
                <w:color w:val="FFFFFF" w:themeColor="text1"/>
              </w:rPr>
              <w:t xml:space="preserve">Include </w:t>
            </w:r>
            <w:r w:rsidRPr="00824B41">
              <w:rPr>
                <w:rFonts w:cs="Arial"/>
                <w:color w:val="FFFFFF" w:themeColor="text1"/>
              </w:rPr>
              <w:t>examples of activities, processes or policies that demonstrate how you meet each quality measure</w:t>
            </w:r>
          </w:p>
          <w:p w14:paraId="33C528F7" w14:textId="77777777" w:rsidR="00824B41" w:rsidRDefault="00824B41" w:rsidP="00824B41">
            <w:pPr>
              <w:pStyle w:val="BodyText"/>
              <w:spacing w:after="0" w:line="276" w:lineRule="auto"/>
              <w:rPr>
                <w:rFonts w:cs="Arial"/>
                <w:color w:val="FFFFFF" w:themeColor="text1"/>
              </w:rPr>
            </w:pPr>
          </w:p>
          <w:p w14:paraId="2DC1601A" w14:textId="77777777" w:rsidR="00824B41" w:rsidRPr="00824B41" w:rsidRDefault="00824B41" w:rsidP="00824B41">
            <w:pPr>
              <w:pStyle w:val="BodyText"/>
              <w:spacing w:after="0" w:line="276" w:lineRule="auto"/>
              <w:rPr>
                <w:rFonts w:cs="Arial"/>
                <w:color w:val="FFFFFF" w:themeColor="text1"/>
              </w:rPr>
            </w:pPr>
            <w:r w:rsidRPr="00824B41">
              <w:rPr>
                <w:rFonts w:cs="Arial"/>
                <w:color w:val="FFFFFF" w:themeColor="text1"/>
              </w:rPr>
              <w:t>Provide at least one learner example to support each quality measure</w:t>
            </w:r>
          </w:p>
          <w:p w14:paraId="6E908D26" w14:textId="77777777" w:rsidR="00824B41" w:rsidRPr="00824B41" w:rsidRDefault="00824B41" w:rsidP="00824B41">
            <w:pPr>
              <w:pStyle w:val="BodyText"/>
              <w:spacing w:after="0" w:line="276" w:lineRule="auto"/>
              <w:rPr>
                <w:rFonts w:cs="Arial"/>
                <w:b/>
                <w:color w:val="FFFFFF" w:themeColor="text1"/>
              </w:rPr>
            </w:pPr>
          </w:p>
          <w:p w14:paraId="5A846478" w14:textId="3A83E47D" w:rsidR="002E02D2" w:rsidRPr="4493462B" w:rsidRDefault="00824B41" w:rsidP="00824B41">
            <w:pPr>
              <w:pStyle w:val="BodyText"/>
              <w:spacing w:after="0" w:line="276" w:lineRule="auto"/>
              <w:rPr>
                <w:rFonts w:cs="Arial"/>
                <w:i/>
                <w:iCs/>
                <w:color w:val="FFFFFF" w:themeColor="text1"/>
              </w:rPr>
            </w:pPr>
            <w:r w:rsidRPr="00824B41">
              <w:rPr>
                <w:rFonts w:cs="Arial"/>
                <w:bCs/>
                <w:color w:val="FFFFFF" w:themeColor="text1"/>
              </w:rPr>
              <w:t xml:space="preserve">If you identify areas that </w:t>
            </w:r>
            <w:r>
              <w:rPr>
                <w:rFonts w:cs="Arial"/>
                <w:bCs/>
                <w:color w:val="FFFFFF" w:themeColor="text1"/>
              </w:rPr>
              <w:t>require</w:t>
            </w:r>
            <w:r w:rsidRPr="00824B41">
              <w:rPr>
                <w:rFonts w:cs="Arial"/>
                <w:bCs/>
                <w:color w:val="FFFFFF" w:themeColor="text1"/>
              </w:rPr>
              <w:t xml:space="preserve"> further development, </w:t>
            </w:r>
            <w:r>
              <w:rPr>
                <w:rFonts w:cs="Arial"/>
                <w:bCs/>
                <w:color w:val="FFFFFF" w:themeColor="text1"/>
              </w:rPr>
              <w:t>write</w:t>
            </w:r>
            <w:r w:rsidRPr="00824B41">
              <w:rPr>
                <w:rFonts w:cs="Arial"/>
                <w:bCs/>
                <w:color w:val="FFFFFF" w:themeColor="text1"/>
              </w:rPr>
              <w:t xml:space="preserve"> a SMART action plan </w:t>
            </w:r>
            <w:r>
              <w:rPr>
                <w:rFonts w:cs="Arial"/>
                <w:bCs/>
                <w:color w:val="FFFFFF" w:themeColor="text1"/>
              </w:rPr>
              <w:t>stating</w:t>
            </w:r>
            <w:r w:rsidRPr="00824B41">
              <w:rPr>
                <w:rFonts w:cs="Arial"/>
                <w:bCs/>
                <w:color w:val="FFFFFF" w:themeColor="text1"/>
              </w:rPr>
              <w:t xml:space="preserve"> how these quality measures will be met</w:t>
            </w:r>
          </w:p>
        </w:tc>
      </w:tr>
      <w:tr w:rsidR="000F3121" w14:paraId="4BDB6A18" w14:textId="77777777" w:rsidTr="002D7584">
        <w:trPr>
          <w:trHeight w:val="934"/>
        </w:trPr>
        <w:tc>
          <w:tcPr>
            <w:tcW w:w="706" w:type="dxa"/>
            <w:tcBorders>
              <w:top w:val="single" w:sz="4" w:space="0" w:color="1A1717"/>
              <w:left w:val="single" w:sz="4" w:space="0" w:color="1A1717"/>
              <w:bottom w:val="single" w:sz="4" w:space="0" w:color="1A1717"/>
              <w:right w:val="single" w:sz="4" w:space="0" w:color="1A1717"/>
            </w:tcBorders>
            <w:shd w:val="clear" w:color="auto" w:fill="E0FBD1"/>
          </w:tcPr>
          <w:p w14:paraId="7C4ED8BE" w14:textId="54063D9E" w:rsidR="00AC6503" w:rsidRPr="002D7584" w:rsidRDefault="00CC1D00" w:rsidP="002D7584">
            <w:pPr>
              <w:pStyle w:val="BodyText"/>
              <w:spacing w:line="276" w:lineRule="auto"/>
              <w:rPr>
                <w:rFonts w:asciiTheme="minorHAnsi" w:hAnsiTheme="minorHAnsi" w:cstheme="minorHAnsi"/>
                <w:color w:val="425563" w:themeColor="accent6"/>
              </w:rPr>
            </w:pPr>
            <w:r w:rsidRPr="002D7584">
              <w:rPr>
                <w:rFonts w:asciiTheme="minorHAnsi" w:hAnsiTheme="minorHAnsi" w:cstheme="minorHAnsi"/>
                <w:color w:val="425563" w:themeColor="accent6"/>
              </w:rPr>
              <w:t>2</w:t>
            </w:r>
            <w:r w:rsidR="00861BE3" w:rsidRPr="002D7584">
              <w:rPr>
                <w:rFonts w:asciiTheme="minorHAnsi" w:hAnsiTheme="minorHAnsi" w:cstheme="minorHAnsi"/>
                <w:color w:val="425563" w:themeColor="accent6"/>
              </w:rPr>
              <w:t>4</w:t>
            </w:r>
          </w:p>
        </w:tc>
        <w:tc>
          <w:tcPr>
            <w:tcW w:w="5554" w:type="dxa"/>
            <w:tcBorders>
              <w:top w:val="single" w:sz="4" w:space="0" w:color="1A1717"/>
              <w:left w:val="single" w:sz="4" w:space="0" w:color="1A1717"/>
              <w:bottom w:val="single" w:sz="4" w:space="0" w:color="1A1717"/>
              <w:right w:val="single" w:sz="4" w:space="0" w:color="1A1717"/>
            </w:tcBorders>
            <w:shd w:val="clear" w:color="auto" w:fill="E0FBD1"/>
          </w:tcPr>
          <w:p w14:paraId="6CDA297D" w14:textId="552D3D18" w:rsidR="006B70DE" w:rsidRPr="002D7584" w:rsidRDefault="006B70DE" w:rsidP="002D7584">
            <w:pPr>
              <w:spacing w:after="0" w:line="276" w:lineRule="auto"/>
              <w:rPr>
                <w:rFonts w:asciiTheme="minorHAnsi" w:hAnsiTheme="minorHAnsi" w:cstheme="minorHAnsi"/>
              </w:rPr>
            </w:pPr>
            <w:r w:rsidRPr="002D7584">
              <w:rPr>
                <w:rFonts w:asciiTheme="minorHAnsi" w:hAnsiTheme="minorHAnsi" w:cstheme="minorHAnsi"/>
              </w:rPr>
              <w:t xml:space="preserve">Learners receive the supervision and educational support </w:t>
            </w:r>
            <w:r w:rsidR="006B241A" w:rsidRPr="002D7584">
              <w:rPr>
                <w:rFonts w:asciiTheme="minorHAnsi" w:hAnsiTheme="minorHAnsi" w:cstheme="minorHAnsi"/>
              </w:rPr>
              <w:t xml:space="preserve">they </w:t>
            </w:r>
            <w:r w:rsidR="00971F92" w:rsidRPr="002D7584">
              <w:rPr>
                <w:rFonts w:asciiTheme="minorHAnsi" w:hAnsiTheme="minorHAnsi" w:cstheme="minorHAnsi"/>
              </w:rPr>
              <w:t>need</w:t>
            </w:r>
            <w:r w:rsidRPr="002D7584">
              <w:rPr>
                <w:rFonts w:asciiTheme="minorHAnsi" w:hAnsiTheme="minorHAnsi" w:cstheme="minorHAnsi"/>
              </w:rPr>
              <w:t xml:space="preserve"> to demonstrate curriculum</w:t>
            </w:r>
            <w:r w:rsidR="00971F92" w:rsidRPr="002D7584">
              <w:rPr>
                <w:rFonts w:asciiTheme="minorHAnsi" w:hAnsiTheme="minorHAnsi" w:cstheme="minorHAnsi"/>
              </w:rPr>
              <w:t xml:space="preserve"> requirements</w:t>
            </w:r>
            <w:r w:rsidRPr="002D7584">
              <w:rPr>
                <w:rFonts w:asciiTheme="minorHAnsi" w:hAnsiTheme="minorHAnsi" w:cstheme="minorHAnsi"/>
              </w:rPr>
              <w:t xml:space="preserve"> and / or professional standards and, achieve </w:t>
            </w:r>
            <w:r w:rsidR="00971F92" w:rsidRPr="002D7584">
              <w:rPr>
                <w:rFonts w:asciiTheme="minorHAnsi" w:hAnsiTheme="minorHAnsi" w:cstheme="minorHAnsi"/>
              </w:rPr>
              <w:t>core</w:t>
            </w:r>
            <w:r w:rsidRPr="002D7584">
              <w:rPr>
                <w:rFonts w:asciiTheme="minorHAnsi" w:hAnsiTheme="minorHAnsi" w:cstheme="minorHAnsi"/>
              </w:rPr>
              <w:t xml:space="preserve"> learning outcomes.</w:t>
            </w:r>
          </w:p>
          <w:p w14:paraId="498B5928" w14:textId="0A31447D" w:rsidR="00AC6503" w:rsidRPr="002D7584" w:rsidRDefault="006B70DE" w:rsidP="002D7584">
            <w:pPr>
              <w:pStyle w:val="BodyText"/>
              <w:spacing w:after="0" w:line="276" w:lineRule="auto"/>
              <w:rPr>
                <w:rFonts w:asciiTheme="minorHAnsi" w:hAnsiTheme="minorHAnsi" w:cstheme="minorHAnsi"/>
                <w:color w:val="425563" w:themeColor="accent6"/>
              </w:rPr>
            </w:pPr>
            <w:r w:rsidRPr="002D7584">
              <w:rPr>
                <w:rFonts w:asciiTheme="minorHAnsi" w:hAnsiTheme="minorHAnsi" w:cstheme="minorHAnsi"/>
                <w:color w:val="425563" w:themeColor="accent6"/>
              </w:rPr>
              <w:t>S</w:t>
            </w:r>
            <w:r w:rsidR="00AC6503" w:rsidRPr="002D7584">
              <w:rPr>
                <w:rFonts w:asciiTheme="minorHAnsi" w:hAnsiTheme="minorHAnsi" w:cstheme="minorHAnsi"/>
                <w:color w:val="425563" w:themeColor="accent6"/>
              </w:rPr>
              <w:t xml:space="preserve">upervision </w:t>
            </w:r>
            <w:r w:rsidRPr="002D7584">
              <w:rPr>
                <w:rFonts w:asciiTheme="minorHAnsi" w:hAnsiTheme="minorHAnsi" w:cstheme="minorHAnsi"/>
                <w:color w:val="425563" w:themeColor="accent6"/>
              </w:rPr>
              <w:t xml:space="preserve">is </w:t>
            </w:r>
            <w:r w:rsidR="00AC6503" w:rsidRPr="002D7584">
              <w:rPr>
                <w:rFonts w:asciiTheme="minorHAnsi" w:hAnsiTheme="minorHAnsi" w:cstheme="minorHAnsi"/>
                <w:color w:val="425563" w:themeColor="accent6"/>
              </w:rPr>
              <w:t xml:space="preserve">tailored to </w:t>
            </w:r>
            <w:r w:rsidRPr="002D7584">
              <w:rPr>
                <w:rFonts w:asciiTheme="minorHAnsi" w:hAnsiTheme="minorHAnsi" w:cstheme="minorHAnsi"/>
                <w:color w:val="425563" w:themeColor="accent6"/>
              </w:rPr>
              <w:t>learners</w:t>
            </w:r>
            <w:r w:rsidR="00FB7821" w:rsidRPr="002D7584">
              <w:rPr>
                <w:rFonts w:asciiTheme="minorHAnsi" w:hAnsiTheme="minorHAnsi" w:cstheme="minorHAnsi"/>
                <w:color w:val="425563" w:themeColor="accent6"/>
              </w:rPr>
              <w:t>’</w:t>
            </w:r>
            <w:r w:rsidRPr="002D7584">
              <w:rPr>
                <w:rFonts w:asciiTheme="minorHAnsi" w:hAnsiTheme="minorHAnsi" w:cstheme="minorHAnsi"/>
                <w:color w:val="425563" w:themeColor="accent6"/>
              </w:rPr>
              <w:t xml:space="preserve"> </w:t>
            </w:r>
            <w:r w:rsidR="00AC6503" w:rsidRPr="002D7584">
              <w:rPr>
                <w:rFonts w:asciiTheme="minorHAnsi" w:hAnsiTheme="minorHAnsi" w:cstheme="minorHAnsi"/>
                <w:color w:val="425563" w:themeColor="accent6"/>
              </w:rPr>
              <w:t>level of experience, competence and confidence, and appropriate to their scope of practice</w:t>
            </w:r>
            <w:r w:rsidRPr="002D7584">
              <w:rPr>
                <w:rFonts w:asciiTheme="minorHAnsi" w:hAnsiTheme="minorHAnsi" w:cstheme="minorHAnsi"/>
                <w:color w:val="425563" w:themeColor="accent6"/>
              </w:rPr>
              <w:t>, ensuring supernumerary status where required</w:t>
            </w:r>
          </w:p>
        </w:tc>
        <w:tc>
          <w:tcPr>
            <w:tcW w:w="2952" w:type="dxa"/>
            <w:tcBorders>
              <w:top w:val="single" w:sz="4" w:space="0" w:color="1A1717"/>
              <w:left w:val="single" w:sz="4" w:space="0" w:color="1A1717"/>
              <w:bottom w:val="single" w:sz="4" w:space="0" w:color="1A1717"/>
              <w:right w:val="single" w:sz="4" w:space="0" w:color="1A1717"/>
            </w:tcBorders>
          </w:tcPr>
          <w:p w14:paraId="44F2DF44" w14:textId="2AEB9646" w:rsidR="00AC6503" w:rsidRPr="002D7584" w:rsidRDefault="00AC6503" w:rsidP="002D7584">
            <w:pPr>
              <w:pStyle w:val="BodyText"/>
              <w:spacing w:line="276" w:lineRule="auto"/>
              <w:rPr>
                <w:rFonts w:asciiTheme="minorHAnsi" w:hAnsiTheme="minorHAnsi" w:cstheme="minorHAnsi"/>
                <w:color w:val="425563" w:themeColor="accent6"/>
              </w:rPr>
            </w:pPr>
            <w:r w:rsidRPr="002D7584">
              <w:rPr>
                <w:rFonts w:asciiTheme="minorHAnsi" w:hAnsiTheme="minorHAnsi" w:cstheme="minorHAnsi"/>
                <w:color w:val="425563" w:themeColor="accent6"/>
              </w:rPr>
              <w:t>1.1/2.7/3.5/3.6/4.4</w:t>
            </w:r>
          </w:p>
        </w:tc>
        <w:tc>
          <w:tcPr>
            <w:tcW w:w="6523" w:type="dxa"/>
            <w:tcBorders>
              <w:top w:val="single" w:sz="4" w:space="0" w:color="1A1717"/>
              <w:left w:val="single" w:sz="4" w:space="0" w:color="1A1717"/>
              <w:bottom w:val="single" w:sz="4" w:space="0" w:color="1A1717"/>
              <w:right w:val="single" w:sz="4" w:space="0" w:color="1A1717"/>
            </w:tcBorders>
          </w:tcPr>
          <w:p w14:paraId="3B0CED1E" w14:textId="2B3F2B77" w:rsidR="00AC6503" w:rsidRPr="002D7584" w:rsidRDefault="3ADDB12E" w:rsidP="002D7584">
            <w:pPr>
              <w:spacing w:after="0" w:line="276" w:lineRule="auto"/>
              <w:rPr>
                <w:rFonts w:asciiTheme="minorHAnsi" w:eastAsia="Arial" w:hAnsiTheme="minorHAnsi" w:cstheme="minorHAnsi"/>
              </w:rPr>
            </w:pPr>
            <w:r w:rsidRPr="002D7584">
              <w:rPr>
                <w:rFonts w:asciiTheme="minorHAnsi" w:eastAsia="Arial" w:hAnsiTheme="minorHAnsi" w:cstheme="minorHAnsi"/>
              </w:rPr>
              <w:t xml:space="preserve">We encourage all learners to build their knowledge and scope while on placement at the practice and this is done by spending time </w:t>
            </w:r>
            <w:r w:rsidR="462577EE" w:rsidRPr="002D7584">
              <w:rPr>
                <w:rFonts w:asciiTheme="minorHAnsi" w:eastAsia="Arial" w:hAnsiTheme="minorHAnsi" w:cstheme="minorHAnsi"/>
              </w:rPr>
              <w:t xml:space="preserve">across the whole MDT. All learners will be supervised and classed as </w:t>
            </w:r>
            <w:r w:rsidR="69FF33FA" w:rsidRPr="002D7584">
              <w:rPr>
                <w:rFonts w:asciiTheme="minorHAnsi" w:eastAsia="Arial" w:hAnsiTheme="minorHAnsi" w:cstheme="minorHAnsi"/>
              </w:rPr>
              <w:t>supernumerary</w:t>
            </w:r>
            <w:r w:rsidR="462577EE" w:rsidRPr="002D7584">
              <w:rPr>
                <w:rFonts w:asciiTheme="minorHAnsi" w:eastAsia="Arial" w:hAnsiTheme="minorHAnsi" w:cstheme="minorHAnsi"/>
              </w:rPr>
              <w:t xml:space="preserve"> but if the assessor feels that they are able to run their own clinic (normally 2/3 patients per d</w:t>
            </w:r>
            <w:r w:rsidR="4C8C0E52" w:rsidRPr="002D7584">
              <w:rPr>
                <w:rFonts w:asciiTheme="minorHAnsi" w:eastAsia="Arial" w:hAnsiTheme="minorHAnsi" w:cstheme="minorHAnsi"/>
              </w:rPr>
              <w:t xml:space="preserve">ay) we will allow them to do this. Again, this is supervised by a clinical staff member. </w:t>
            </w:r>
            <w:r w:rsidR="1B1218DF" w:rsidRPr="002D7584">
              <w:rPr>
                <w:rFonts w:asciiTheme="minorHAnsi" w:eastAsia="Arial" w:hAnsiTheme="minorHAnsi" w:cstheme="minorHAnsi"/>
              </w:rPr>
              <w:t xml:space="preserve">We have had lots of student's feedback that this was a great way of learning. </w:t>
            </w:r>
          </w:p>
          <w:p w14:paraId="1DE3674F" w14:textId="34DD58DC" w:rsidR="00AC6503" w:rsidRPr="002D7584" w:rsidRDefault="00AC6503" w:rsidP="002D7584">
            <w:pPr>
              <w:spacing w:after="0" w:line="276" w:lineRule="auto"/>
              <w:rPr>
                <w:rFonts w:asciiTheme="minorHAnsi" w:eastAsia="Arial" w:hAnsiTheme="minorHAnsi" w:cstheme="minorHAnsi"/>
              </w:rPr>
            </w:pPr>
          </w:p>
          <w:p w14:paraId="10A27AC8" w14:textId="54374142" w:rsidR="00AC6503" w:rsidRPr="002D7584" w:rsidRDefault="3ADDB12E" w:rsidP="002D7584">
            <w:pPr>
              <w:spacing w:after="0" w:line="276" w:lineRule="auto"/>
              <w:rPr>
                <w:rFonts w:asciiTheme="minorHAnsi" w:eastAsia="Arial" w:hAnsiTheme="minorHAnsi" w:cstheme="minorHAnsi"/>
              </w:rPr>
            </w:pPr>
            <w:r w:rsidRPr="002D7584">
              <w:rPr>
                <w:rFonts w:asciiTheme="minorHAnsi" w:eastAsia="Arial" w:hAnsiTheme="minorHAnsi" w:cstheme="minorHAnsi"/>
              </w:rPr>
              <w:t xml:space="preserve">Feedback example from a student: </w:t>
            </w:r>
          </w:p>
          <w:p w14:paraId="27348EC9" w14:textId="63C8CE2A" w:rsidR="00AC6503" w:rsidRPr="002D7584" w:rsidRDefault="3ADDB12E" w:rsidP="002D7584">
            <w:pPr>
              <w:spacing w:after="0" w:line="276" w:lineRule="auto"/>
              <w:rPr>
                <w:rFonts w:asciiTheme="minorHAnsi" w:eastAsia="Arial" w:hAnsiTheme="minorHAnsi" w:cstheme="minorHAnsi"/>
                <w:i/>
                <w:iCs/>
              </w:rPr>
            </w:pPr>
            <w:r w:rsidRPr="002D7584">
              <w:rPr>
                <w:rFonts w:asciiTheme="minorHAnsi" w:eastAsia="Helvetica" w:hAnsiTheme="minorHAnsi" w:cstheme="minorHAnsi"/>
                <w:i/>
                <w:iCs/>
                <w:color w:val="333E48"/>
              </w:rPr>
              <w:t xml:space="preserve">This placement has been great for my learning and </w:t>
            </w:r>
            <w:proofErr w:type="gramStart"/>
            <w:r w:rsidRPr="002D7584">
              <w:rPr>
                <w:rFonts w:asciiTheme="minorHAnsi" w:eastAsia="Helvetica" w:hAnsiTheme="minorHAnsi" w:cstheme="minorHAnsi"/>
                <w:i/>
                <w:iCs/>
                <w:color w:val="333E48"/>
              </w:rPr>
              <w:t>development,</w:t>
            </w:r>
            <w:proofErr w:type="gramEnd"/>
            <w:r w:rsidRPr="002D7584">
              <w:rPr>
                <w:rFonts w:asciiTheme="minorHAnsi" w:eastAsia="Helvetica" w:hAnsiTheme="minorHAnsi" w:cstheme="minorHAnsi"/>
                <w:i/>
                <w:iCs/>
                <w:color w:val="333E48"/>
              </w:rPr>
              <w:t xml:space="preserve"> the team have built my confidence and </w:t>
            </w:r>
            <w:r w:rsidRPr="002D7584">
              <w:rPr>
                <w:rFonts w:asciiTheme="minorHAnsi" w:eastAsia="Helvetica" w:hAnsiTheme="minorHAnsi" w:cstheme="minorHAnsi"/>
                <w:i/>
                <w:iCs/>
                <w:color w:val="333E48"/>
              </w:rPr>
              <w:lastRenderedPageBreak/>
              <w:t xml:space="preserve">allowed me the opportunity to develop my knowledge and skills. They have encouraged me to be assertive and take charge of learning and well as guiding me in accomplishing the goals I set out. I felt included and very involve through it this placement and they trusted me to run my own clinic under the supervision of the staff members. Working in the primary care setting has </w:t>
            </w:r>
            <w:r w:rsidR="002D7584" w:rsidRPr="002D7584">
              <w:rPr>
                <w:rFonts w:asciiTheme="minorHAnsi" w:eastAsia="Helvetica" w:hAnsiTheme="minorHAnsi" w:cstheme="minorHAnsi"/>
                <w:i/>
                <w:iCs/>
                <w:color w:val="333E48"/>
              </w:rPr>
              <w:t>been</w:t>
            </w:r>
            <w:r w:rsidRPr="002D7584">
              <w:rPr>
                <w:rFonts w:asciiTheme="minorHAnsi" w:eastAsia="Helvetica" w:hAnsiTheme="minorHAnsi" w:cstheme="minorHAnsi"/>
                <w:i/>
                <w:iCs/>
                <w:color w:val="333E48"/>
              </w:rPr>
              <w:t xml:space="preserve"> an eye opener and the Holistic care approach the team abide by too allowed both student and staff to work in a uniform way providing the best care they could give regardless of the strain. This is a very ideal placement for students. Thank you for all you support.</w:t>
            </w:r>
          </w:p>
        </w:tc>
      </w:tr>
      <w:tr w:rsidR="000F3121" w14:paraId="3C6C5A48" w14:textId="77777777" w:rsidTr="002D7584">
        <w:trPr>
          <w:trHeight w:val="934"/>
        </w:trPr>
        <w:tc>
          <w:tcPr>
            <w:tcW w:w="706" w:type="dxa"/>
            <w:tcBorders>
              <w:top w:val="single" w:sz="4" w:space="0" w:color="1A1717"/>
              <w:left w:val="single" w:sz="4" w:space="0" w:color="1A1717"/>
              <w:bottom w:val="single" w:sz="4" w:space="0" w:color="1A1717"/>
              <w:right w:val="single" w:sz="4" w:space="0" w:color="1A1717"/>
            </w:tcBorders>
            <w:shd w:val="clear" w:color="auto" w:fill="E0FBD1"/>
          </w:tcPr>
          <w:p w14:paraId="2C603150" w14:textId="18DAC6C2" w:rsidR="00861BE3" w:rsidRPr="002D7584" w:rsidRDefault="00861BE3" w:rsidP="002D7584">
            <w:pPr>
              <w:pStyle w:val="BodyText"/>
              <w:spacing w:line="276" w:lineRule="auto"/>
              <w:rPr>
                <w:rFonts w:asciiTheme="minorHAnsi" w:hAnsiTheme="minorHAnsi" w:cstheme="minorHAnsi"/>
                <w:color w:val="425563" w:themeColor="accent6"/>
              </w:rPr>
            </w:pPr>
            <w:r w:rsidRPr="002D7584">
              <w:rPr>
                <w:rFonts w:asciiTheme="minorHAnsi" w:hAnsiTheme="minorHAnsi" w:cstheme="minorHAnsi"/>
                <w:color w:val="425563" w:themeColor="accent6"/>
              </w:rPr>
              <w:lastRenderedPageBreak/>
              <w:t>25</w:t>
            </w:r>
          </w:p>
        </w:tc>
        <w:tc>
          <w:tcPr>
            <w:tcW w:w="5554" w:type="dxa"/>
            <w:tcBorders>
              <w:top w:val="single" w:sz="4" w:space="0" w:color="1A1717"/>
              <w:left w:val="single" w:sz="4" w:space="0" w:color="1A1717"/>
              <w:bottom w:val="single" w:sz="4" w:space="0" w:color="1A1717"/>
              <w:right w:val="single" w:sz="4" w:space="0" w:color="1A1717"/>
            </w:tcBorders>
            <w:shd w:val="clear" w:color="auto" w:fill="E0FBD1"/>
          </w:tcPr>
          <w:p w14:paraId="01509AEA" w14:textId="34B8ABAD" w:rsidR="00861BE3" w:rsidRPr="002D7584" w:rsidRDefault="00861BE3" w:rsidP="002D7584">
            <w:pPr>
              <w:pStyle w:val="BodyText"/>
              <w:spacing w:after="0" w:line="276" w:lineRule="auto"/>
              <w:rPr>
                <w:rFonts w:asciiTheme="minorHAnsi" w:hAnsiTheme="minorHAnsi" w:cstheme="minorHAnsi"/>
                <w:color w:val="425563" w:themeColor="accent6"/>
              </w:rPr>
            </w:pPr>
            <w:r w:rsidRPr="002D7584">
              <w:rPr>
                <w:rFonts w:asciiTheme="minorHAnsi" w:hAnsiTheme="minorHAnsi" w:cstheme="minorHAnsi"/>
                <w:color w:val="425563" w:themeColor="accent6"/>
              </w:rPr>
              <w:t>Learners know how to seek support and are encouraged to access resources to support their physical and mental health and wellbeing</w:t>
            </w:r>
          </w:p>
        </w:tc>
        <w:tc>
          <w:tcPr>
            <w:tcW w:w="2952" w:type="dxa"/>
            <w:tcBorders>
              <w:top w:val="single" w:sz="4" w:space="0" w:color="1A1717"/>
              <w:left w:val="single" w:sz="4" w:space="0" w:color="1A1717"/>
              <w:bottom w:val="single" w:sz="4" w:space="0" w:color="1A1717"/>
              <w:right w:val="single" w:sz="4" w:space="0" w:color="1A1717"/>
            </w:tcBorders>
          </w:tcPr>
          <w:p w14:paraId="0C53B61D" w14:textId="46CE1234" w:rsidR="00861BE3" w:rsidRPr="002D7584" w:rsidRDefault="00C21F32" w:rsidP="002D7584">
            <w:pPr>
              <w:pStyle w:val="BodyText"/>
              <w:spacing w:line="276" w:lineRule="auto"/>
              <w:rPr>
                <w:rFonts w:asciiTheme="minorHAnsi" w:hAnsiTheme="minorHAnsi" w:cstheme="minorHAnsi"/>
                <w:color w:val="425563" w:themeColor="accent6"/>
              </w:rPr>
            </w:pPr>
            <w:r w:rsidRPr="002D7584">
              <w:rPr>
                <w:rFonts w:asciiTheme="minorHAnsi" w:hAnsiTheme="minorHAnsi" w:cstheme="minorHAnsi"/>
                <w:color w:val="425563" w:themeColor="accent6"/>
              </w:rPr>
              <w:t>3.1</w:t>
            </w:r>
          </w:p>
        </w:tc>
        <w:tc>
          <w:tcPr>
            <w:tcW w:w="6523" w:type="dxa"/>
            <w:tcBorders>
              <w:top w:val="single" w:sz="4" w:space="0" w:color="1A1717"/>
              <w:left w:val="single" w:sz="4" w:space="0" w:color="1A1717"/>
              <w:bottom w:val="single" w:sz="4" w:space="0" w:color="1A1717"/>
              <w:right w:val="single" w:sz="4" w:space="0" w:color="1A1717"/>
            </w:tcBorders>
          </w:tcPr>
          <w:p w14:paraId="027E255F" w14:textId="58DFE7AD" w:rsidR="00861BE3" w:rsidRPr="002D7584" w:rsidRDefault="00C10749" w:rsidP="002D7584">
            <w:pPr>
              <w:spacing w:after="0" w:line="276" w:lineRule="auto"/>
              <w:rPr>
                <w:rFonts w:asciiTheme="minorHAnsi" w:eastAsia="Arial" w:hAnsiTheme="minorHAnsi" w:cstheme="minorHAnsi"/>
              </w:rPr>
            </w:pPr>
            <w:r w:rsidRPr="002D7584">
              <w:rPr>
                <w:rFonts w:asciiTheme="minorHAnsi" w:eastAsia="Arial" w:hAnsiTheme="minorHAnsi" w:cstheme="minorHAnsi"/>
              </w:rPr>
              <w:t xml:space="preserve">Whilst working in the practice on placement all the learners </w:t>
            </w:r>
            <w:r w:rsidR="00871CD5" w:rsidRPr="002D7584">
              <w:rPr>
                <w:rFonts w:asciiTheme="minorHAnsi" w:eastAsia="Arial" w:hAnsiTheme="minorHAnsi" w:cstheme="minorHAnsi"/>
              </w:rPr>
              <w:t>can</w:t>
            </w:r>
            <w:r w:rsidRPr="002D7584">
              <w:rPr>
                <w:rFonts w:asciiTheme="minorHAnsi" w:eastAsia="Arial" w:hAnsiTheme="minorHAnsi" w:cstheme="minorHAnsi"/>
              </w:rPr>
              <w:t xml:space="preserve"> utilise the resources that are available to our own colleagues. We </w:t>
            </w:r>
            <w:r w:rsidR="00871CD5" w:rsidRPr="002D7584">
              <w:rPr>
                <w:rFonts w:asciiTheme="minorHAnsi" w:eastAsia="Arial" w:hAnsiTheme="minorHAnsi" w:cstheme="minorHAnsi"/>
              </w:rPr>
              <w:t xml:space="preserve">display the information on our staff noticeboards in our kitchen area. If the learner also does raise issue the assessor would encourage to also seek support from pastoral care based at the university. </w:t>
            </w:r>
          </w:p>
        </w:tc>
      </w:tr>
      <w:tr w:rsidR="000F3121" w14:paraId="374D6F1C" w14:textId="77777777" w:rsidTr="002D7584">
        <w:trPr>
          <w:trHeight w:val="300"/>
        </w:trPr>
        <w:tc>
          <w:tcPr>
            <w:tcW w:w="706" w:type="dxa"/>
            <w:tcBorders>
              <w:top w:val="single" w:sz="4" w:space="0" w:color="1A1717"/>
              <w:left w:val="single" w:sz="4" w:space="0" w:color="1A1717"/>
              <w:bottom w:val="single" w:sz="4" w:space="0" w:color="1A1717"/>
              <w:right w:val="single" w:sz="4" w:space="0" w:color="1A1717"/>
            </w:tcBorders>
            <w:shd w:val="clear" w:color="auto" w:fill="E0FBD1"/>
          </w:tcPr>
          <w:p w14:paraId="142BA15F" w14:textId="70FF2D3F" w:rsidR="00AC6503" w:rsidRPr="002D7584" w:rsidRDefault="00CC1D00" w:rsidP="002D7584">
            <w:pPr>
              <w:pStyle w:val="BodyText"/>
              <w:spacing w:after="0" w:line="276" w:lineRule="auto"/>
              <w:rPr>
                <w:rFonts w:asciiTheme="minorHAnsi" w:hAnsiTheme="minorHAnsi" w:cstheme="minorHAnsi"/>
                <w:color w:val="425563" w:themeColor="accent6"/>
              </w:rPr>
            </w:pPr>
            <w:r w:rsidRPr="002D7584">
              <w:rPr>
                <w:rFonts w:asciiTheme="minorHAnsi" w:hAnsiTheme="minorHAnsi" w:cstheme="minorHAnsi"/>
                <w:color w:val="425563" w:themeColor="accent6"/>
              </w:rPr>
              <w:t>2</w:t>
            </w:r>
            <w:r w:rsidR="00861BE3" w:rsidRPr="002D7584">
              <w:rPr>
                <w:rFonts w:asciiTheme="minorHAnsi" w:hAnsiTheme="minorHAnsi" w:cstheme="minorHAnsi"/>
                <w:color w:val="425563" w:themeColor="accent6"/>
              </w:rPr>
              <w:t>6</w:t>
            </w:r>
          </w:p>
        </w:tc>
        <w:tc>
          <w:tcPr>
            <w:tcW w:w="5554" w:type="dxa"/>
            <w:tcBorders>
              <w:top w:val="single" w:sz="4" w:space="0" w:color="1A1717"/>
              <w:left w:val="single" w:sz="4" w:space="0" w:color="1A1717"/>
              <w:bottom w:val="single" w:sz="4" w:space="0" w:color="1A1717"/>
              <w:right w:val="single" w:sz="4" w:space="0" w:color="1A1717"/>
            </w:tcBorders>
            <w:shd w:val="clear" w:color="auto" w:fill="E0FBD1"/>
          </w:tcPr>
          <w:p w14:paraId="1F09214A" w14:textId="158852DE" w:rsidR="00FB7821" w:rsidRPr="002D7584" w:rsidRDefault="00FB7821" w:rsidP="002D7584">
            <w:pPr>
              <w:pStyle w:val="BodyText"/>
              <w:spacing w:after="0" w:line="276" w:lineRule="auto"/>
              <w:rPr>
                <w:rFonts w:asciiTheme="minorHAnsi" w:hAnsiTheme="minorHAnsi" w:cstheme="minorHAnsi"/>
                <w:color w:val="425563" w:themeColor="accent6"/>
              </w:rPr>
            </w:pPr>
            <w:r w:rsidRPr="002D7584">
              <w:rPr>
                <w:rFonts w:asciiTheme="minorHAnsi" w:hAnsiTheme="minorHAnsi" w:cstheme="minorHAnsi"/>
                <w:color w:val="425563" w:themeColor="accent6"/>
              </w:rPr>
              <w:t>Supervision arrangements enable learners in difficulty to be identified at the earliest opportunity.</w:t>
            </w:r>
          </w:p>
          <w:p w14:paraId="1A1C1607" w14:textId="5B876B8A" w:rsidR="00AC6503" w:rsidRPr="002D7584" w:rsidRDefault="001F1C85" w:rsidP="002D7584">
            <w:pPr>
              <w:pStyle w:val="BodyText"/>
              <w:spacing w:after="0" w:line="276" w:lineRule="auto"/>
              <w:rPr>
                <w:rFonts w:asciiTheme="minorHAnsi" w:hAnsiTheme="minorHAnsi" w:cstheme="minorHAnsi"/>
                <w:color w:val="425563" w:themeColor="accent6"/>
              </w:rPr>
            </w:pPr>
            <w:r w:rsidRPr="002D7584">
              <w:rPr>
                <w:rFonts w:asciiTheme="minorHAnsi" w:hAnsiTheme="minorHAnsi" w:cstheme="minorHAnsi"/>
                <w:color w:val="425563" w:themeColor="accent6"/>
              </w:rPr>
              <w:t>Learners and supervisors / assessors</w:t>
            </w:r>
            <w:r w:rsidR="00FB7821" w:rsidRPr="002D7584">
              <w:rPr>
                <w:rFonts w:asciiTheme="minorHAnsi" w:hAnsiTheme="minorHAnsi" w:cstheme="minorHAnsi"/>
                <w:color w:val="425563" w:themeColor="accent6"/>
              </w:rPr>
              <w:t xml:space="preserve"> </w:t>
            </w:r>
            <w:r w:rsidRPr="002D7584">
              <w:rPr>
                <w:rFonts w:asciiTheme="minorHAnsi" w:hAnsiTheme="minorHAnsi" w:cstheme="minorHAnsi"/>
                <w:color w:val="425563" w:themeColor="accent6"/>
              </w:rPr>
              <w:t xml:space="preserve">are </w:t>
            </w:r>
            <w:r w:rsidR="00FA5323" w:rsidRPr="002D7584">
              <w:rPr>
                <w:rFonts w:asciiTheme="minorHAnsi" w:hAnsiTheme="minorHAnsi" w:cstheme="minorHAnsi"/>
                <w:color w:val="425563" w:themeColor="accent6"/>
              </w:rPr>
              <w:t>encouraged</w:t>
            </w:r>
            <w:r w:rsidRPr="002D7584">
              <w:rPr>
                <w:rFonts w:asciiTheme="minorHAnsi" w:hAnsiTheme="minorHAnsi" w:cstheme="minorHAnsi"/>
                <w:color w:val="425563" w:themeColor="accent6"/>
              </w:rPr>
              <w:t xml:space="preserve"> to raise concerns</w:t>
            </w:r>
            <w:r w:rsidR="00103A11" w:rsidRPr="002D7584">
              <w:rPr>
                <w:rFonts w:asciiTheme="minorHAnsi" w:hAnsiTheme="minorHAnsi" w:cstheme="minorHAnsi"/>
                <w:color w:val="425563" w:themeColor="accent6"/>
              </w:rPr>
              <w:t xml:space="preserve"> </w:t>
            </w:r>
            <w:r w:rsidR="00FA5323" w:rsidRPr="002D7584">
              <w:rPr>
                <w:rFonts w:asciiTheme="minorHAnsi" w:hAnsiTheme="minorHAnsi" w:cstheme="minorHAnsi"/>
                <w:color w:val="425563" w:themeColor="accent6"/>
              </w:rPr>
              <w:t>and</w:t>
            </w:r>
            <w:r w:rsidRPr="002D7584">
              <w:rPr>
                <w:rFonts w:asciiTheme="minorHAnsi" w:hAnsiTheme="minorHAnsi" w:cstheme="minorHAnsi"/>
                <w:color w:val="425563" w:themeColor="accent6"/>
              </w:rPr>
              <w:t xml:space="preserve"> communicate difficulties regarding meeting learning outcomes</w:t>
            </w:r>
            <w:r w:rsidR="00A43111" w:rsidRPr="002D7584">
              <w:rPr>
                <w:rFonts w:asciiTheme="minorHAnsi" w:hAnsiTheme="minorHAnsi" w:cstheme="minorHAnsi"/>
                <w:color w:val="425563" w:themeColor="accent6"/>
              </w:rPr>
              <w:t xml:space="preserve"> to HEIs</w:t>
            </w:r>
            <w:r w:rsidR="00103A11" w:rsidRPr="002D7584">
              <w:rPr>
                <w:rFonts w:asciiTheme="minorHAnsi" w:hAnsiTheme="minorHAnsi" w:cstheme="minorHAnsi"/>
                <w:color w:val="425563" w:themeColor="accent6"/>
              </w:rPr>
              <w:t xml:space="preserve">, </w:t>
            </w:r>
            <w:r w:rsidRPr="002D7584">
              <w:rPr>
                <w:rFonts w:asciiTheme="minorHAnsi" w:hAnsiTheme="minorHAnsi" w:cstheme="minorHAnsi"/>
                <w:color w:val="425563" w:themeColor="accent6"/>
              </w:rPr>
              <w:t xml:space="preserve">actively work with </w:t>
            </w:r>
            <w:r w:rsidR="0002333E" w:rsidRPr="002D7584">
              <w:rPr>
                <w:rFonts w:asciiTheme="minorHAnsi" w:hAnsiTheme="minorHAnsi" w:cstheme="minorHAnsi"/>
                <w:color w:val="425563" w:themeColor="accent6"/>
              </w:rPr>
              <w:t>them</w:t>
            </w:r>
            <w:r w:rsidRPr="002D7584">
              <w:rPr>
                <w:rFonts w:asciiTheme="minorHAnsi" w:hAnsiTheme="minorHAnsi" w:cstheme="minorHAnsi"/>
                <w:color w:val="425563" w:themeColor="accent6"/>
              </w:rPr>
              <w:t xml:space="preserve"> to mitigate avoidable learner attrition from programmes</w:t>
            </w:r>
          </w:p>
        </w:tc>
        <w:tc>
          <w:tcPr>
            <w:tcW w:w="2952" w:type="dxa"/>
            <w:tcBorders>
              <w:top w:val="single" w:sz="4" w:space="0" w:color="1A1717"/>
              <w:left w:val="single" w:sz="4" w:space="0" w:color="1A1717"/>
              <w:bottom w:val="single" w:sz="4" w:space="0" w:color="1A1717"/>
              <w:right w:val="single" w:sz="4" w:space="0" w:color="1A1717"/>
            </w:tcBorders>
          </w:tcPr>
          <w:p w14:paraId="5BAB2E5A" w14:textId="3D4BC14A" w:rsidR="00AC6503" w:rsidRPr="002D7584" w:rsidRDefault="00CC1D00" w:rsidP="002D7584">
            <w:pPr>
              <w:pStyle w:val="BodyText"/>
              <w:spacing w:after="0" w:line="276" w:lineRule="auto"/>
              <w:rPr>
                <w:rFonts w:asciiTheme="minorHAnsi" w:hAnsiTheme="minorHAnsi" w:cstheme="minorHAnsi"/>
                <w:color w:val="425563" w:themeColor="accent6"/>
              </w:rPr>
            </w:pPr>
            <w:r w:rsidRPr="002D7584">
              <w:rPr>
                <w:rFonts w:asciiTheme="minorHAnsi" w:hAnsiTheme="minorHAnsi" w:cstheme="minorHAnsi"/>
                <w:color w:val="425563" w:themeColor="accent6"/>
              </w:rPr>
              <w:t>1.1/1.6/1.7/3.4/</w:t>
            </w:r>
            <w:r w:rsidR="00FB7821" w:rsidRPr="002D7584">
              <w:rPr>
                <w:rFonts w:asciiTheme="minorHAnsi" w:hAnsiTheme="minorHAnsi" w:cstheme="minorHAnsi"/>
                <w:color w:val="425563" w:themeColor="accent6"/>
              </w:rPr>
              <w:t>4.1/</w:t>
            </w:r>
            <w:r w:rsidRPr="002D7584">
              <w:rPr>
                <w:rFonts w:asciiTheme="minorHAnsi" w:hAnsiTheme="minorHAnsi" w:cstheme="minorHAnsi"/>
                <w:color w:val="425563" w:themeColor="accent6"/>
              </w:rPr>
              <w:t>6.1</w:t>
            </w:r>
          </w:p>
        </w:tc>
        <w:tc>
          <w:tcPr>
            <w:tcW w:w="6523" w:type="dxa"/>
            <w:tcBorders>
              <w:top w:val="single" w:sz="4" w:space="0" w:color="1A1717"/>
              <w:left w:val="single" w:sz="4" w:space="0" w:color="1A1717"/>
              <w:bottom w:val="single" w:sz="4" w:space="0" w:color="1A1717"/>
              <w:right w:val="single" w:sz="4" w:space="0" w:color="1A1717"/>
            </w:tcBorders>
          </w:tcPr>
          <w:p w14:paraId="7FFEBB03" w14:textId="30607503" w:rsidR="00AC6503" w:rsidRPr="002D7584" w:rsidRDefault="00905208" w:rsidP="002D7584">
            <w:pPr>
              <w:pStyle w:val="BodyText"/>
              <w:spacing w:after="0" w:line="276" w:lineRule="auto"/>
              <w:rPr>
                <w:rFonts w:asciiTheme="minorHAnsi" w:hAnsiTheme="minorHAnsi" w:cstheme="minorHAnsi"/>
                <w:color w:val="425563" w:themeColor="accent6"/>
              </w:rPr>
            </w:pPr>
            <w:r w:rsidRPr="002D7584">
              <w:rPr>
                <w:rFonts w:asciiTheme="minorHAnsi" w:hAnsiTheme="minorHAnsi" w:cstheme="minorHAnsi"/>
                <w:color w:val="425563" w:themeColor="accent6"/>
              </w:rPr>
              <w:t xml:space="preserve">Through regular </w:t>
            </w:r>
            <w:r w:rsidR="0055089A" w:rsidRPr="002D7584">
              <w:rPr>
                <w:rFonts w:asciiTheme="minorHAnsi" w:hAnsiTheme="minorHAnsi" w:cstheme="minorHAnsi"/>
                <w:color w:val="425563" w:themeColor="accent6"/>
              </w:rPr>
              <w:t xml:space="preserve">catch </w:t>
            </w:r>
            <w:r w:rsidR="009C4C53" w:rsidRPr="002D7584">
              <w:rPr>
                <w:rFonts w:asciiTheme="minorHAnsi" w:hAnsiTheme="minorHAnsi" w:cstheme="minorHAnsi"/>
                <w:color w:val="425563" w:themeColor="accent6"/>
              </w:rPr>
              <w:t>ups</w:t>
            </w:r>
            <w:r w:rsidR="0055089A" w:rsidRPr="002D7584">
              <w:rPr>
                <w:rFonts w:asciiTheme="minorHAnsi" w:hAnsiTheme="minorHAnsi" w:cstheme="minorHAnsi"/>
                <w:color w:val="425563" w:themeColor="accent6"/>
              </w:rPr>
              <w:t xml:space="preserve"> </w:t>
            </w:r>
            <w:r w:rsidR="00DC3CC5" w:rsidRPr="002D7584">
              <w:rPr>
                <w:rFonts w:asciiTheme="minorHAnsi" w:hAnsiTheme="minorHAnsi" w:cstheme="minorHAnsi"/>
                <w:color w:val="425563" w:themeColor="accent6"/>
              </w:rPr>
              <w:t xml:space="preserve">in </w:t>
            </w:r>
            <w:r w:rsidR="00B918EE" w:rsidRPr="002D7584">
              <w:rPr>
                <w:rFonts w:asciiTheme="minorHAnsi" w:hAnsiTheme="minorHAnsi" w:cstheme="minorHAnsi"/>
                <w:color w:val="425563" w:themeColor="accent6"/>
              </w:rPr>
              <w:t xml:space="preserve">the learner placement </w:t>
            </w:r>
            <w:r w:rsidR="00A11CE2" w:rsidRPr="002D7584">
              <w:rPr>
                <w:rFonts w:asciiTheme="minorHAnsi" w:hAnsiTheme="minorHAnsi" w:cstheme="minorHAnsi"/>
                <w:color w:val="425563" w:themeColor="accent6"/>
              </w:rPr>
              <w:t xml:space="preserve">any concerns are raised to the student in a supportive manner. The concerns will be documented in the meeting and </w:t>
            </w:r>
            <w:r w:rsidR="00A30188" w:rsidRPr="002D7584">
              <w:rPr>
                <w:rFonts w:asciiTheme="minorHAnsi" w:hAnsiTheme="minorHAnsi" w:cstheme="minorHAnsi"/>
                <w:color w:val="425563" w:themeColor="accent6"/>
              </w:rPr>
              <w:t xml:space="preserve">if the concerns continue then we would escalate this to the university. We recently had an example of this where a learner, was consistently late to the placement </w:t>
            </w:r>
            <w:r w:rsidR="00040675" w:rsidRPr="002D7584">
              <w:rPr>
                <w:rFonts w:asciiTheme="minorHAnsi" w:hAnsiTheme="minorHAnsi" w:cstheme="minorHAnsi"/>
                <w:color w:val="425563" w:themeColor="accent6"/>
              </w:rPr>
              <w:t>and</w:t>
            </w:r>
            <w:r w:rsidR="00A30188" w:rsidRPr="002D7584">
              <w:rPr>
                <w:rFonts w:asciiTheme="minorHAnsi" w:hAnsiTheme="minorHAnsi" w:cstheme="minorHAnsi"/>
                <w:color w:val="425563" w:themeColor="accent6"/>
              </w:rPr>
              <w:t xml:space="preserve"> fell asleep numerous times while shadowing a clinician. </w:t>
            </w:r>
            <w:r w:rsidR="00583917" w:rsidRPr="002D7584">
              <w:rPr>
                <w:rFonts w:asciiTheme="minorHAnsi" w:hAnsiTheme="minorHAnsi" w:cstheme="minorHAnsi"/>
                <w:color w:val="425563" w:themeColor="accent6"/>
              </w:rPr>
              <w:t xml:space="preserve">The feedback was raised to the </w:t>
            </w:r>
            <w:r w:rsidR="00040675" w:rsidRPr="002D7584">
              <w:rPr>
                <w:rFonts w:asciiTheme="minorHAnsi" w:hAnsiTheme="minorHAnsi" w:cstheme="minorHAnsi"/>
                <w:color w:val="425563" w:themeColor="accent6"/>
              </w:rPr>
              <w:t>student,</w:t>
            </w:r>
            <w:r w:rsidR="00583917" w:rsidRPr="002D7584">
              <w:rPr>
                <w:rFonts w:asciiTheme="minorHAnsi" w:hAnsiTheme="minorHAnsi" w:cstheme="minorHAnsi"/>
                <w:color w:val="425563" w:themeColor="accent6"/>
              </w:rPr>
              <w:t xml:space="preserve"> and we tried to discuss options to improve timekeeping and matters in personal life. </w:t>
            </w:r>
            <w:r w:rsidR="00040675" w:rsidRPr="002D7584">
              <w:rPr>
                <w:rFonts w:asciiTheme="minorHAnsi" w:hAnsiTheme="minorHAnsi" w:cstheme="minorHAnsi"/>
                <w:color w:val="425563" w:themeColor="accent6"/>
              </w:rPr>
              <w:t>Unfortunately,</w:t>
            </w:r>
            <w:r w:rsidR="00583917" w:rsidRPr="002D7584">
              <w:rPr>
                <w:rFonts w:asciiTheme="minorHAnsi" w:hAnsiTheme="minorHAnsi" w:cstheme="minorHAnsi"/>
                <w:color w:val="425563" w:themeColor="accent6"/>
              </w:rPr>
              <w:t xml:space="preserve"> </w:t>
            </w:r>
            <w:r w:rsidR="00E858D2" w:rsidRPr="002D7584">
              <w:rPr>
                <w:rFonts w:asciiTheme="minorHAnsi" w:hAnsiTheme="minorHAnsi" w:cstheme="minorHAnsi"/>
                <w:color w:val="425563" w:themeColor="accent6"/>
              </w:rPr>
              <w:t xml:space="preserve">the concerns </w:t>
            </w:r>
            <w:r w:rsidR="00040675" w:rsidRPr="002D7584">
              <w:rPr>
                <w:rFonts w:asciiTheme="minorHAnsi" w:hAnsiTheme="minorHAnsi" w:cstheme="minorHAnsi"/>
                <w:color w:val="425563" w:themeColor="accent6"/>
              </w:rPr>
              <w:t>worsened,</w:t>
            </w:r>
            <w:r w:rsidR="00E858D2" w:rsidRPr="002D7584">
              <w:rPr>
                <w:rFonts w:asciiTheme="minorHAnsi" w:hAnsiTheme="minorHAnsi" w:cstheme="minorHAnsi"/>
                <w:color w:val="425563" w:themeColor="accent6"/>
              </w:rPr>
              <w:t xml:space="preserve"> and the assessor did not feel that the student would be able to </w:t>
            </w:r>
            <w:r w:rsidR="00E858D2" w:rsidRPr="002D7584">
              <w:rPr>
                <w:rFonts w:asciiTheme="minorHAnsi" w:hAnsiTheme="minorHAnsi" w:cstheme="minorHAnsi"/>
                <w:color w:val="425563" w:themeColor="accent6"/>
              </w:rPr>
              <w:lastRenderedPageBreak/>
              <w:t xml:space="preserve">pass their placement. We ensured </w:t>
            </w:r>
            <w:r w:rsidR="00040675" w:rsidRPr="002D7584">
              <w:rPr>
                <w:rFonts w:asciiTheme="minorHAnsi" w:hAnsiTheme="minorHAnsi" w:cstheme="minorHAnsi"/>
                <w:color w:val="425563" w:themeColor="accent6"/>
              </w:rPr>
              <w:t xml:space="preserve">that we kept an open dialogue with the learner and feedback to the university our feedback and concerns. </w:t>
            </w:r>
          </w:p>
        </w:tc>
      </w:tr>
    </w:tbl>
    <w:p w14:paraId="13E430E7" w14:textId="1D5E4F75" w:rsidR="00824B41" w:rsidRPr="00120715" w:rsidRDefault="1D4FD624" w:rsidP="4493462B">
      <w:pPr>
        <w:spacing w:after="0" w:line="276" w:lineRule="auto"/>
      </w:pPr>
      <w:r w:rsidRPr="4493462B">
        <w:rPr>
          <w:rFonts w:eastAsia="Arial" w:cs="Arial"/>
          <w:sz w:val="22"/>
          <w:szCs w:val="22"/>
        </w:rPr>
        <w:lastRenderedPageBreak/>
        <w:t xml:space="preserve"> </w:t>
      </w:r>
    </w:p>
    <w:p w14:paraId="1D791878" w14:textId="551B504B" w:rsidR="1D4FD624" w:rsidRDefault="1D4FD624" w:rsidP="4493462B">
      <w:pPr>
        <w:spacing w:after="0" w:line="276" w:lineRule="auto"/>
      </w:pPr>
      <w:r w:rsidRPr="4493462B">
        <w:rPr>
          <w:rFonts w:eastAsia="Arial" w:cs="Arial"/>
          <w:b/>
          <w:bCs/>
          <w:i/>
          <w:iCs/>
          <w:color w:val="FF0000"/>
        </w:rPr>
        <w:t>For TVW PCS use only</w:t>
      </w:r>
    </w:p>
    <w:p w14:paraId="5B76C922" w14:textId="094A0809" w:rsidR="1D4FD624" w:rsidRDefault="3D5512FB" w:rsidP="4493462B">
      <w:pPr>
        <w:spacing w:after="0" w:line="276" w:lineRule="auto"/>
      </w:pPr>
      <w:r w:rsidRPr="722A3515">
        <w:rPr>
          <w:rFonts w:eastAsia="Arial" w:cs="Arial"/>
          <w:sz w:val="22"/>
          <w:szCs w:val="22"/>
        </w:rPr>
        <w:t xml:space="preserve"> </w:t>
      </w:r>
    </w:p>
    <w:tbl>
      <w:tblPr>
        <w:tblStyle w:val="TableGrid"/>
        <w:tblW w:w="15593" w:type="dxa"/>
        <w:tblInd w:w="-5" w:type="dxa"/>
        <w:tblLook w:val="04A0" w:firstRow="1" w:lastRow="0" w:firstColumn="1" w:lastColumn="0" w:noHBand="0" w:noVBand="1"/>
      </w:tblPr>
      <w:tblGrid>
        <w:gridCol w:w="4277"/>
        <w:gridCol w:w="3772"/>
        <w:gridCol w:w="3772"/>
        <w:gridCol w:w="3772"/>
      </w:tblGrid>
      <w:tr w:rsidR="00F859F8" w14:paraId="4F8DE4B7" w14:textId="77777777" w:rsidTr="00824B41">
        <w:trPr>
          <w:trHeight w:val="300"/>
        </w:trPr>
        <w:tc>
          <w:tcPr>
            <w:tcW w:w="15593" w:type="dxa"/>
            <w:gridSpan w:val="4"/>
            <w:shd w:val="clear" w:color="auto" w:fill="425563" w:themeFill="accent6"/>
          </w:tcPr>
          <w:p w14:paraId="3D8EF3FD" w14:textId="79024E34" w:rsidR="1B63E309" w:rsidRDefault="1B63E309" w:rsidP="722A3515">
            <w:pPr>
              <w:spacing w:after="0" w:line="276" w:lineRule="auto"/>
              <w:rPr>
                <w:rFonts w:eastAsia="Arial" w:cs="Arial"/>
                <w:b/>
                <w:bCs/>
                <w:color w:val="FFFFFF" w:themeColor="text1"/>
              </w:rPr>
            </w:pPr>
            <w:r w:rsidRPr="722A3515">
              <w:rPr>
                <w:rFonts w:eastAsia="Arial" w:cs="Arial"/>
                <w:b/>
                <w:bCs/>
                <w:color w:val="FFFFFF" w:themeColor="text1"/>
              </w:rPr>
              <w:t>5</w:t>
            </w:r>
            <w:r w:rsidR="5E02A062" w:rsidRPr="722A3515">
              <w:rPr>
                <w:rFonts w:eastAsia="Arial" w:cs="Arial"/>
                <w:b/>
                <w:bCs/>
                <w:color w:val="FFFFFF" w:themeColor="text1"/>
              </w:rPr>
              <w:t xml:space="preserve"> – Supporting and developing learners</w:t>
            </w:r>
          </w:p>
        </w:tc>
      </w:tr>
      <w:tr w:rsidR="00F859F8" w14:paraId="73F7769B" w14:textId="77777777" w:rsidTr="00120715">
        <w:trPr>
          <w:trHeight w:val="300"/>
        </w:trPr>
        <w:tc>
          <w:tcPr>
            <w:tcW w:w="4277" w:type="dxa"/>
            <w:shd w:val="clear" w:color="auto" w:fill="FFE0C1"/>
          </w:tcPr>
          <w:p w14:paraId="7CDAED82" w14:textId="0EDCCFE3" w:rsidR="722A3515" w:rsidRDefault="722A3515" w:rsidP="722A3515">
            <w:pPr>
              <w:spacing w:after="0" w:line="276" w:lineRule="auto"/>
            </w:pPr>
            <w:r>
              <w:t>Quality measures (please highlight)</w:t>
            </w:r>
          </w:p>
        </w:tc>
        <w:tc>
          <w:tcPr>
            <w:tcW w:w="3772" w:type="dxa"/>
          </w:tcPr>
          <w:p w14:paraId="5A5BE5FF" w14:textId="395923E1" w:rsidR="722A3515" w:rsidRDefault="722A3515" w:rsidP="00234EAD">
            <w:pPr>
              <w:spacing w:after="0" w:line="276" w:lineRule="auto"/>
              <w:jc w:val="center"/>
            </w:pPr>
            <w:r w:rsidRPr="00E809AE">
              <w:rPr>
                <w:highlight w:val="yellow"/>
              </w:rPr>
              <w:t>Achieved</w:t>
            </w:r>
          </w:p>
        </w:tc>
        <w:tc>
          <w:tcPr>
            <w:tcW w:w="3772" w:type="dxa"/>
          </w:tcPr>
          <w:p w14:paraId="49DA304B" w14:textId="2BC24CED" w:rsidR="722A3515" w:rsidRDefault="722A3515" w:rsidP="00234EAD">
            <w:pPr>
              <w:spacing w:after="0" w:line="276" w:lineRule="auto"/>
              <w:jc w:val="center"/>
            </w:pPr>
            <w:r>
              <w:t>Not fully achieved</w:t>
            </w:r>
          </w:p>
        </w:tc>
        <w:tc>
          <w:tcPr>
            <w:tcW w:w="3772" w:type="dxa"/>
          </w:tcPr>
          <w:p w14:paraId="2B56F666" w14:textId="211618E9" w:rsidR="722A3515" w:rsidRDefault="722A3515" w:rsidP="00234EAD">
            <w:pPr>
              <w:spacing w:after="0" w:line="276" w:lineRule="auto"/>
              <w:jc w:val="center"/>
            </w:pPr>
            <w:r>
              <w:t>Not achieved</w:t>
            </w:r>
          </w:p>
        </w:tc>
      </w:tr>
      <w:tr w:rsidR="00F859F8" w14:paraId="59EC618C" w14:textId="77777777" w:rsidTr="00824B41">
        <w:trPr>
          <w:trHeight w:val="300"/>
        </w:trPr>
        <w:tc>
          <w:tcPr>
            <w:tcW w:w="15593" w:type="dxa"/>
            <w:gridSpan w:val="4"/>
            <w:shd w:val="clear" w:color="auto" w:fill="FFE0C1"/>
          </w:tcPr>
          <w:p w14:paraId="42E3B3E0" w14:textId="5B76915A" w:rsidR="722A3515" w:rsidRDefault="722A3515" w:rsidP="722A3515">
            <w:pPr>
              <w:spacing w:after="0" w:line="276" w:lineRule="auto"/>
            </w:pPr>
            <w:r>
              <w:t>Overall assessors’ comments</w:t>
            </w:r>
          </w:p>
        </w:tc>
      </w:tr>
      <w:tr w:rsidR="00873395" w14:paraId="5267A92A" w14:textId="77777777" w:rsidTr="00824B41">
        <w:trPr>
          <w:trHeight w:val="964"/>
        </w:trPr>
        <w:tc>
          <w:tcPr>
            <w:tcW w:w="15593" w:type="dxa"/>
            <w:gridSpan w:val="4"/>
          </w:tcPr>
          <w:p w14:paraId="732C1982" w14:textId="09ECF1D8" w:rsidR="722A3515" w:rsidRPr="00120715" w:rsidRDefault="3ED86A1B" w:rsidP="00120715">
            <w:pPr>
              <w:spacing w:after="0" w:line="276" w:lineRule="auto"/>
            </w:pPr>
            <w:r w:rsidRPr="00120715">
              <w:rPr>
                <w:rFonts w:ascii="Helvetica Neue" w:eastAsia="Helvetica Neue" w:hAnsi="Helvetica Neue" w:cs="Helvetica Neue"/>
              </w:rPr>
              <w:t>Areas of good practice:</w:t>
            </w:r>
          </w:p>
          <w:p w14:paraId="5A560CE4" w14:textId="4DDD4149" w:rsidR="722A3515" w:rsidRPr="00120715" w:rsidRDefault="3ED86A1B" w:rsidP="00120715">
            <w:pPr>
              <w:pStyle w:val="ListParagraph"/>
              <w:numPr>
                <w:ilvl w:val="0"/>
                <w:numId w:val="28"/>
              </w:numPr>
              <w:spacing w:after="0" w:line="276" w:lineRule="auto"/>
              <w:rPr>
                <w:rFonts w:ascii="Helvetica Neue" w:eastAsia="Helvetica Neue" w:hAnsi="Helvetica Neue" w:cs="Helvetica Neue"/>
              </w:rPr>
            </w:pPr>
            <w:r w:rsidRPr="00120715">
              <w:rPr>
                <w:rFonts w:ascii="Helvetica Neue" w:eastAsia="Helvetica Neue" w:hAnsi="Helvetica Neue" w:cs="Helvetica Neue"/>
              </w:rPr>
              <w:t>Good example of protecting</w:t>
            </w:r>
            <w:r w:rsidR="00120715">
              <w:rPr>
                <w:rFonts w:ascii="Helvetica Neue" w:eastAsia="Helvetica Neue" w:hAnsi="Helvetica Neue" w:cs="Helvetica Neue"/>
              </w:rPr>
              <w:t xml:space="preserve"> students /</w:t>
            </w:r>
            <w:r w:rsidRPr="00120715">
              <w:rPr>
                <w:rFonts w:ascii="Helvetica Neue" w:eastAsia="Helvetica Neue" w:hAnsi="Helvetica Neue" w:cs="Helvetica Neue"/>
              </w:rPr>
              <w:t xml:space="preserve"> </w:t>
            </w:r>
            <w:proofErr w:type="gramStart"/>
            <w:r w:rsidRPr="00120715">
              <w:rPr>
                <w:rFonts w:ascii="Helvetica Neue" w:eastAsia="Helvetica Neue" w:hAnsi="Helvetica Neue" w:cs="Helvetica Neue"/>
              </w:rPr>
              <w:t>learners</w:t>
            </w:r>
            <w:proofErr w:type="gramEnd"/>
            <w:r w:rsidRPr="00120715">
              <w:rPr>
                <w:rFonts w:ascii="Helvetica Neue" w:eastAsia="Helvetica Neue" w:hAnsi="Helvetica Neue" w:cs="Helvetica Neue"/>
              </w:rPr>
              <w:t xml:space="preserve"> supernumerary status where required</w:t>
            </w:r>
            <w:r w:rsidR="00120715">
              <w:rPr>
                <w:rFonts w:ascii="Helvetica Neue" w:eastAsia="Helvetica Neue" w:hAnsi="Helvetica Neue" w:cs="Helvetica Neue"/>
              </w:rPr>
              <w:t>,</w:t>
            </w:r>
            <w:r w:rsidRPr="00120715">
              <w:rPr>
                <w:rFonts w:ascii="Helvetica Neue" w:eastAsia="Helvetica Neue" w:hAnsi="Helvetica Neue" w:cs="Helvetica Neue"/>
              </w:rPr>
              <w:t xml:space="preserve"> whilst tailoring learning opportunities to </w:t>
            </w:r>
            <w:proofErr w:type="gramStart"/>
            <w:r w:rsidRPr="00120715">
              <w:rPr>
                <w:rFonts w:ascii="Helvetica Neue" w:eastAsia="Helvetica Neue" w:hAnsi="Helvetica Neue" w:cs="Helvetica Neue"/>
              </w:rPr>
              <w:t>learners</w:t>
            </w:r>
            <w:proofErr w:type="gramEnd"/>
            <w:r w:rsidRPr="00120715">
              <w:rPr>
                <w:rFonts w:ascii="Helvetica Neue" w:eastAsia="Helvetica Neue" w:hAnsi="Helvetica Neue" w:cs="Helvetica Neue"/>
              </w:rPr>
              <w:t xml:space="preserve"> level</w:t>
            </w:r>
          </w:p>
          <w:p w14:paraId="2FE87D19" w14:textId="2845B532" w:rsidR="000627DD" w:rsidRPr="00E75F51" w:rsidRDefault="00465859" w:rsidP="00120715">
            <w:pPr>
              <w:pStyle w:val="ListParagraph"/>
              <w:numPr>
                <w:ilvl w:val="0"/>
                <w:numId w:val="28"/>
              </w:numPr>
              <w:spacing w:after="0" w:line="276" w:lineRule="auto"/>
              <w:rPr>
                <w:rFonts w:ascii="Helvetica Neue" w:eastAsia="Helvetica Neue" w:hAnsi="Helvetica Neue" w:cs="Helvetica Neue"/>
              </w:rPr>
            </w:pPr>
            <w:r>
              <w:rPr>
                <w:rFonts w:ascii="Helvetica Neue" w:eastAsia="Helvetica Neue" w:hAnsi="Helvetica Neue" w:cs="Helvetica Neue"/>
              </w:rPr>
              <w:t>Awareness demonstrated</w:t>
            </w:r>
            <w:r w:rsidR="3ED86A1B" w:rsidRPr="00120715">
              <w:rPr>
                <w:rFonts w:ascii="Helvetica Neue" w:eastAsia="Helvetica Neue" w:hAnsi="Helvetica Neue" w:cs="Helvetica Neue"/>
              </w:rPr>
              <w:t xml:space="preserve"> of resources and pastoral support available to</w:t>
            </w:r>
            <w:r>
              <w:rPr>
                <w:rFonts w:ascii="Helvetica Neue" w:eastAsia="Helvetica Neue" w:hAnsi="Helvetica Neue" w:cs="Helvetica Neue"/>
              </w:rPr>
              <w:t xml:space="preserve"> students /</w:t>
            </w:r>
            <w:r w:rsidR="3ED86A1B" w:rsidRPr="00120715">
              <w:rPr>
                <w:rFonts w:ascii="Helvetica Neue" w:eastAsia="Helvetica Neue" w:hAnsi="Helvetica Neue" w:cs="Helvetica Neue"/>
              </w:rPr>
              <w:t xml:space="preserve"> learners from HEI</w:t>
            </w:r>
          </w:p>
        </w:tc>
      </w:tr>
      <w:tr w:rsidR="00F859F8" w14:paraId="5B6E0EB8" w14:textId="77777777" w:rsidTr="00824B41">
        <w:trPr>
          <w:trHeight w:val="300"/>
        </w:trPr>
        <w:tc>
          <w:tcPr>
            <w:tcW w:w="15593" w:type="dxa"/>
            <w:gridSpan w:val="4"/>
            <w:shd w:val="clear" w:color="auto" w:fill="FFE0C1"/>
          </w:tcPr>
          <w:p w14:paraId="54A83EBE" w14:textId="2CFB44E6" w:rsidR="722A3515" w:rsidRDefault="722A3515" w:rsidP="722A3515">
            <w:pPr>
              <w:spacing w:after="0" w:line="276" w:lineRule="auto"/>
            </w:pPr>
            <w:r>
              <w:t>Please add comments regarding requirements to meet unmet or partially met standards</w:t>
            </w:r>
          </w:p>
        </w:tc>
      </w:tr>
      <w:tr w:rsidR="00F1695D" w14:paraId="33408605" w14:textId="77777777" w:rsidTr="00120715">
        <w:trPr>
          <w:trHeight w:val="300"/>
        </w:trPr>
        <w:tc>
          <w:tcPr>
            <w:tcW w:w="4277" w:type="dxa"/>
            <w:shd w:val="clear" w:color="auto" w:fill="FFE0C1"/>
          </w:tcPr>
          <w:p w14:paraId="724EB276" w14:textId="2A44A61B" w:rsidR="722A3515" w:rsidRDefault="722A3515" w:rsidP="722A3515">
            <w:pPr>
              <w:spacing w:after="0" w:line="276" w:lineRule="auto"/>
            </w:pPr>
            <w:r>
              <w:t>Quality measure</w:t>
            </w:r>
          </w:p>
        </w:tc>
        <w:tc>
          <w:tcPr>
            <w:tcW w:w="11316" w:type="dxa"/>
            <w:gridSpan w:val="3"/>
            <w:shd w:val="clear" w:color="auto" w:fill="FFE0C1"/>
          </w:tcPr>
          <w:p w14:paraId="4C6554A9" w14:textId="2FEF5C42" w:rsidR="722A3515" w:rsidRDefault="722A3515" w:rsidP="722A3515">
            <w:pPr>
              <w:spacing w:after="0" w:line="276" w:lineRule="auto"/>
            </w:pPr>
            <w:r>
              <w:t xml:space="preserve">Action required </w:t>
            </w:r>
          </w:p>
        </w:tc>
      </w:tr>
      <w:tr w:rsidR="00873395" w14:paraId="529AB97B" w14:textId="77777777" w:rsidTr="00120715">
        <w:trPr>
          <w:trHeight w:val="300"/>
        </w:trPr>
        <w:tc>
          <w:tcPr>
            <w:tcW w:w="4277" w:type="dxa"/>
          </w:tcPr>
          <w:p w14:paraId="1B0960BF" w14:textId="7A443FEF" w:rsidR="722A3515" w:rsidRDefault="00465859" w:rsidP="722A3515">
            <w:pPr>
              <w:spacing w:after="0" w:line="276" w:lineRule="auto"/>
            </w:pPr>
            <w:r>
              <w:t>Not applicable</w:t>
            </w:r>
          </w:p>
        </w:tc>
        <w:tc>
          <w:tcPr>
            <w:tcW w:w="11316" w:type="dxa"/>
            <w:gridSpan w:val="3"/>
          </w:tcPr>
          <w:p w14:paraId="13E5A370" w14:textId="77777777" w:rsidR="722A3515" w:rsidRDefault="722A3515" w:rsidP="722A3515">
            <w:pPr>
              <w:spacing w:after="0" w:line="276" w:lineRule="auto"/>
            </w:pPr>
          </w:p>
        </w:tc>
      </w:tr>
    </w:tbl>
    <w:p w14:paraId="37C0A0B9" w14:textId="77777777" w:rsidR="00955C95" w:rsidRDefault="00955C95" w:rsidP="009448FD">
      <w:pPr>
        <w:pStyle w:val="ListParagraph"/>
        <w:spacing w:after="0"/>
        <w:ind w:left="720" w:firstLine="0"/>
        <w:rPr>
          <w:b/>
          <w:bCs/>
        </w:rPr>
      </w:pPr>
    </w:p>
    <w:p w14:paraId="1AC59817" w14:textId="66446C9A" w:rsidR="009448FD" w:rsidRDefault="2D496CDB" w:rsidP="009448FD">
      <w:pPr>
        <w:pStyle w:val="ListParagraph"/>
        <w:numPr>
          <w:ilvl w:val="0"/>
          <w:numId w:val="24"/>
        </w:numPr>
        <w:spacing w:after="0"/>
        <w:rPr>
          <w:b/>
          <w:bCs/>
          <w:color w:val="005EB8" w:themeColor="text2"/>
          <w:sz w:val="32"/>
          <w:szCs w:val="32"/>
        </w:rPr>
      </w:pPr>
      <w:bookmarkStart w:id="19" w:name="Supervisors"/>
      <w:r w:rsidRPr="005846BD">
        <w:rPr>
          <w:b/>
          <w:bCs/>
          <w:color w:val="005EB8" w:themeColor="text2"/>
          <w:sz w:val="32"/>
          <w:szCs w:val="32"/>
        </w:rPr>
        <w:t xml:space="preserve">Supporting and developing supervisors </w:t>
      </w:r>
    </w:p>
    <w:bookmarkEnd w:id="19"/>
    <w:p w14:paraId="6A072E94" w14:textId="77777777" w:rsidR="009448FD" w:rsidRPr="009448FD" w:rsidRDefault="009448FD" w:rsidP="009448FD">
      <w:pPr>
        <w:pStyle w:val="ListParagraph"/>
        <w:spacing w:after="0"/>
        <w:ind w:left="720" w:firstLine="0"/>
        <w:rPr>
          <w:b/>
          <w:bCs/>
          <w:color w:val="005EB8" w:themeColor="text2"/>
          <w:sz w:val="32"/>
          <w:szCs w:val="32"/>
        </w:rPr>
      </w:pPr>
    </w:p>
    <w:tbl>
      <w:tblPr>
        <w:tblStyle w:val="TableGridLight"/>
        <w:tblW w:w="15735" w:type="dxa"/>
        <w:tblInd w:w="-147" w:type="dxa"/>
        <w:tblLook w:val="04A0" w:firstRow="1" w:lastRow="0" w:firstColumn="1" w:lastColumn="0" w:noHBand="0" w:noVBand="1"/>
      </w:tblPr>
      <w:tblGrid>
        <w:gridCol w:w="709"/>
        <w:gridCol w:w="5954"/>
        <w:gridCol w:w="1843"/>
        <w:gridCol w:w="7229"/>
      </w:tblGrid>
      <w:tr w:rsidR="00873A98" w14:paraId="2EB63A27" w14:textId="77777777" w:rsidTr="4FB5CB78">
        <w:trPr>
          <w:trHeight w:val="300"/>
        </w:trPr>
        <w:tc>
          <w:tcPr>
            <w:tcW w:w="709" w:type="dxa"/>
            <w:tcBorders>
              <w:top w:val="single" w:sz="4" w:space="0" w:color="1A1717"/>
              <w:left w:val="single" w:sz="4" w:space="0" w:color="1A1717"/>
              <w:bottom w:val="single" w:sz="4" w:space="0" w:color="1A1717"/>
              <w:right w:val="single" w:sz="4" w:space="0" w:color="1A1717"/>
            </w:tcBorders>
            <w:shd w:val="clear" w:color="auto" w:fill="425563" w:themeFill="accent6"/>
          </w:tcPr>
          <w:p w14:paraId="5AC190B3" w14:textId="7E7415F6" w:rsidR="00B42DDF" w:rsidRPr="002E02D2" w:rsidRDefault="00B42DDF" w:rsidP="00B42DDF">
            <w:pPr>
              <w:pStyle w:val="BodyText"/>
              <w:spacing w:line="276" w:lineRule="auto"/>
              <w:jc w:val="center"/>
              <w:rPr>
                <w:rFonts w:cs="Arial"/>
                <w:color w:val="FFFFFF" w:themeColor="text1"/>
              </w:rPr>
            </w:pPr>
            <w:r w:rsidRPr="722A3515">
              <w:rPr>
                <w:rFonts w:cs="Arial"/>
                <w:b/>
                <w:bCs/>
                <w:color w:val="FFFFFF" w:themeColor="text1"/>
                <w:sz w:val="28"/>
                <w:szCs w:val="28"/>
              </w:rPr>
              <w:t>No.</w:t>
            </w:r>
          </w:p>
        </w:tc>
        <w:tc>
          <w:tcPr>
            <w:tcW w:w="5954" w:type="dxa"/>
            <w:tcBorders>
              <w:top w:val="single" w:sz="4" w:space="0" w:color="1A1717"/>
              <w:left w:val="single" w:sz="4" w:space="0" w:color="1A1717"/>
              <w:bottom w:val="single" w:sz="4" w:space="0" w:color="1A1717"/>
              <w:right w:val="single" w:sz="4" w:space="0" w:color="1A1717"/>
            </w:tcBorders>
            <w:shd w:val="clear" w:color="auto" w:fill="425563" w:themeFill="accent6"/>
          </w:tcPr>
          <w:p w14:paraId="4ED919B7" w14:textId="09774704" w:rsidR="00B42DDF" w:rsidRPr="002E02D2" w:rsidRDefault="00B42DDF" w:rsidP="00B42DDF">
            <w:pPr>
              <w:spacing w:after="0"/>
              <w:jc w:val="center"/>
              <w:rPr>
                <w:rFonts w:eastAsia="Arial" w:cs="Arial"/>
                <w:color w:val="FFFFFF" w:themeColor="text1"/>
              </w:rPr>
            </w:pPr>
            <w:r w:rsidRPr="722A3515">
              <w:rPr>
                <w:rFonts w:cs="Arial"/>
                <w:b/>
                <w:bCs/>
                <w:color w:val="FFFFFF" w:themeColor="text1"/>
                <w:sz w:val="28"/>
                <w:szCs w:val="28"/>
              </w:rPr>
              <w:t>Quality measure</w:t>
            </w:r>
          </w:p>
        </w:tc>
        <w:tc>
          <w:tcPr>
            <w:tcW w:w="1843" w:type="dxa"/>
            <w:tcBorders>
              <w:top w:val="single" w:sz="4" w:space="0" w:color="1A1717"/>
              <w:left w:val="single" w:sz="4" w:space="0" w:color="1A1717"/>
              <w:bottom w:val="single" w:sz="4" w:space="0" w:color="1A1717"/>
              <w:right w:val="single" w:sz="4" w:space="0" w:color="1A1717"/>
            </w:tcBorders>
            <w:shd w:val="clear" w:color="auto" w:fill="425563" w:themeFill="accent6"/>
          </w:tcPr>
          <w:p w14:paraId="79BC5087" w14:textId="5F4AB809" w:rsidR="00B42DDF" w:rsidRPr="00B42DDF" w:rsidRDefault="00B42DDF" w:rsidP="00B42DDF">
            <w:pPr>
              <w:pStyle w:val="BodyText"/>
              <w:spacing w:line="276" w:lineRule="auto"/>
              <w:jc w:val="center"/>
              <w:rPr>
                <w:rFonts w:cs="Arial"/>
                <w:color w:val="FFFFFF" w:themeColor="text1"/>
                <w:sz w:val="28"/>
                <w:szCs w:val="28"/>
              </w:rPr>
            </w:pPr>
            <w:r w:rsidRPr="00B42DDF">
              <w:rPr>
                <w:rFonts w:cs="Arial"/>
                <w:b/>
                <w:color w:val="FFFFFF" w:themeColor="text1"/>
                <w:sz w:val="28"/>
                <w:szCs w:val="28"/>
              </w:rPr>
              <w:t>NHSE Quality Framework standards</w:t>
            </w:r>
          </w:p>
        </w:tc>
        <w:tc>
          <w:tcPr>
            <w:tcW w:w="7229" w:type="dxa"/>
            <w:tcBorders>
              <w:top w:val="single" w:sz="4" w:space="0" w:color="1A1717"/>
              <w:left w:val="single" w:sz="4" w:space="0" w:color="1A1717"/>
              <w:bottom w:val="single" w:sz="4" w:space="0" w:color="1A1717"/>
              <w:right w:val="single" w:sz="4" w:space="0" w:color="1A1717"/>
            </w:tcBorders>
            <w:shd w:val="clear" w:color="auto" w:fill="425563" w:themeFill="accent6"/>
          </w:tcPr>
          <w:p w14:paraId="0EE859B0" w14:textId="77777777" w:rsidR="00884756" w:rsidRPr="00B42DDF" w:rsidRDefault="00884756" w:rsidP="00884756">
            <w:pPr>
              <w:pStyle w:val="BodyText"/>
              <w:spacing w:after="0" w:line="276" w:lineRule="auto"/>
              <w:rPr>
                <w:rFonts w:cs="Arial"/>
                <w:b/>
                <w:bCs/>
                <w:color w:val="FFFFFF" w:themeColor="text1"/>
                <w:sz w:val="28"/>
                <w:szCs w:val="28"/>
              </w:rPr>
            </w:pPr>
            <w:r w:rsidRPr="00B42DDF">
              <w:rPr>
                <w:rFonts w:cs="Arial"/>
                <w:b/>
                <w:color w:val="FFFFFF" w:themeColor="text1"/>
                <w:sz w:val="28"/>
                <w:szCs w:val="28"/>
              </w:rPr>
              <w:t>Evidence</w:t>
            </w:r>
          </w:p>
          <w:p w14:paraId="02C57754" w14:textId="77777777" w:rsidR="00884756" w:rsidRPr="00A00128" w:rsidRDefault="00884756" w:rsidP="00884756">
            <w:pPr>
              <w:pStyle w:val="BodyText"/>
              <w:spacing w:after="0" w:line="276" w:lineRule="auto"/>
              <w:rPr>
                <w:rFonts w:cs="Arial"/>
                <w:b/>
                <w:bCs/>
                <w:color w:val="FFFFFF" w:themeColor="text1"/>
              </w:rPr>
            </w:pPr>
          </w:p>
          <w:p w14:paraId="631BD562" w14:textId="77777777" w:rsidR="00824B41" w:rsidRDefault="00824B41" w:rsidP="00824B41">
            <w:pPr>
              <w:pStyle w:val="BodyText"/>
              <w:spacing w:after="0" w:line="276" w:lineRule="auto"/>
              <w:rPr>
                <w:rFonts w:cs="Arial"/>
                <w:color w:val="FFFFFF" w:themeColor="text1"/>
              </w:rPr>
            </w:pPr>
            <w:r>
              <w:rPr>
                <w:rFonts w:cs="Arial"/>
                <w:color w:val="FFFFFF" w:themeColor="text1"/>
              </w:rPr>
              <w:t xml:space="preserve">Include </w:t>
            </w:r>
            <w:r w:rsidRPr="00824B41">
              <w:rPr>
                <w:rFonts w:cs="Arial"/>
                <w:color w:val="FFFFFF" w:themeColor="text1"/>
              </w:rPr>
              <w:t>examples of activities, processes or policies that demonstrate how you meet each quality measure</w:t>
            </w:r>
          </w:p>
          <w:p w14:paraId="3DD5F634" w14:textId="77777777" w:rsidR="00824B41" w:rsidRDefault="00824B41" w:rsidP="00824B41">
            <w:pPr>
              <w:pStyle w:val="BodyText"/>
              <w:spacing w:after="0" w:line="276" w:lineRule="auto"/>
              <w:rPr>
                <w:rFonts w:cs="Arial"/>
                <w:color w:val="FFFFFF" w:themeColor="text1"/>
              </w:rPr>
            </w:pPr>
          </w:p>
          <w:p w14:paraId="54530E6B" w14:textId="77777777" w:rsidR="00824B41" w:rsidRPr="00824B41" w:rsidRDefault="00824B41" w:rsidP="00824B41">
            <w:pPr>
              <w:pStyle w:val="BodyText"/>
              <w:spacing w:after="0" w:line="276" w:lineRule="auto"/>
              <w:rPr>
                <w:rFonts w:cs="Arial"/>
                <w:color w:val="FFFFFF" w:themeColor="text1"/>
              </w:rPr>
            </w:pPr>
            <w:r w:rsidRPr="00824B41">
              <w:rPr>
                <w:rFonts w:cs="Arial"/>
                <w:color w:val="FFFFFF" w:themeColor="text1"/>
              </w:rPr>
              <w:t>Provide at least one learner example to support each quality measure</w:t>
            </w:r>
          </w:p>
          <w:p w14:paraId="115CFD6F" w14:textId="77777777" w:rsidR="00824B41" w:rsidRPr="00824B41" w:rsidRDefault="00824B41" w:rsidP="00824B41">
            <w:pPr>
              <w:pStyle w:val="BodyText"/>
              <w:spacing w:after="0" w:line="276" w:lineRule="auto"/>
              <w:rPr>
                <w:rFonts w:cs="Arial"/>
                <w:b/>
                <w:color w:val="FFFFFF" w:themeColor="text1"/>
              </w:rPr>
            </w:pPr>
          </w:p>
          <w:p w14:paraId="486A3D15" w14:textId="377347A4" w:rsidR="00B42DDF" w:rsidRPr="405DE107" w:rsidRDefault="00824B41" w:rsidP="00824B41">
            <w:pPr>
              <w:pStyle w:val="BodyText"/>
              <w:spacing w:after="0" w:line="276" w:lineRule="auto"/>
              <w:rPr>
                <w:rFonts w:cs="Arial"/>
                <w:i/>
                <w:iCs/>
                <w:color w:val="FFFFFF" w:themeColor="text1"/>
              </w:rPr>
            </w:pPr>
            <w:r w:rsidRPr="00824B41">
              <w:rPr>
                <w:rFonts w:cs="Arial"/>
                <w:bCs/>
                <w:color w:val="FFFFFF" w:themeColor="text1"/>
              </w:rPr>
              <w:t xml:space="preserve">If you identify areas that </w:t>
            </w:r>
            <w:r>
              <w:rPr>
                <w:rFonts w:cs="Arial"/>
                <w:bCs/>
                <w:color w:val="FFFFFF" w:themeColor="text1"/>
              </w:rPr>
              <w:t>require</w:t>
            </w:r>
            <w:r w:rsidRPr="00824B41">
              <w:rPr>
                <w:rFonts w:cs="Arial"/>
                <w:bCs/>
                <w:color w:val="FFFFFF" w:themeColor="text1"/>
              </w:rPr>
              <w:t xml:space="preserve"> further development, </w:t>
            </w:r>
            <w:r>
              <w:rPr>
                <w:rFonts w:cs="Arial"/>
                <w:bCs/>
                <w:color w:val="FFFFFF" w:themeColor="text1"/>
              </w:rPr>
              <w:t>write</w:t>
            </w:r>
            <w:r w:rsidRPr="00824B41">
              <w:rPr>
                <w:rFonts w:cs="Arial"/>
                <w:bCs/>
                <w:color w:val="FFFFFF" w:themeColor="text1"/>
              </w:rPr>
              <w:t xml:space="preserve"> a SMART action plan </w:t>
            </w:r>
            <w:r>
              <w:rPr>
                <w:rFonts w:cs="Arial"/>
                <w:bCs/>
                <w:color w:val="FFFFFF" w:themeColor="text1"/>
              </w:rPr>
              <w:t>stating</w:t>
            </w:r>
            <w:r w:rsidRPr="00824B41">
              <w:rPr>
                <w:rFonts w:cs="Arial"/>
                <w:bCs/>
                <w:color w:val="FFFFFF" w:themeColor="text1"/>
              </w:rPr>
              <w:t xml:space="preserve"> how these quality measures will be met</w:t>
            </w:r>
          </w:p>
        </w:tc>
      </w:tr>
      <w:tr w:rsidR="00F1695D" w14:paraId="61CF6F58" w14:textId="77777777" w:rsidTr="002D7584">
        <w:trPr>
          <w:trHeight w:val="300"/>
        </w:trPr>
        <w:tc>
          <w:tcPr>
            <w:tcW w:w="709" w:type="dxa"/>
            <w:tcBorders>
              <w:top w:val="single" w:sz="4" w:space="0" w:color="1A1717"/>
              <w:left w:val="single" w:sz="4" w:space="0" w:color="1A1717"/>
              <w:bottom w:val="single" w:sz="4" w:space="0" w:color="1A1717"/>
              <w:right w:val="single" w:sz="4" w:space="0" w:color="1A1717"/>
            </w:tcBorders>
            <w:shd w:val="clear" w:color="auto" w:fill="E0FBD1"/>
          </w:tcPr>
          <w:p w14:paraId="37518BEE" w14:textId="1EA8F80F" w:rsidR="6032385C" w:rsidRPr="00593B91" w:rsidRDefault="00445995" w:rsidP="002D7584">
            <w:pPr>
              <w:pStyle w:val="BodyText"/>
              <w:spacing w:after="0" w:line="276" w:lineRule="auto"/>
              <w:rPr>
                <w:rFonts w:cs="Arial"/>
                <w:color w:val="425563" w:themeColor="accent6"/>
              </w:rPr>
            </w:pPr>
            <w:r w:rsidRPr="00593B91">
              <w:rPr>
                <w:rFonts w:cs="Arial"/>
                <w:color w:val="425563" w:themeColor="accent6"/>
              </w:rPr>
              <w:t>2</w:t>
            </w:r>
            <w:r w:rsidR="00FB7821" w:rsidRPr="00593B91">
              <w:rPr>
                <w:rFonts w:cs="Arial"/>
                <w:color w:val="425563" w:themeColor="accent6"/>
              </w:rPr>
              <w:t>7</w:t>
            </w:r>
          </w:p>
        </w:tc>
        <w:tc>
          <w:tcPr>
            <w:tcW w:w="5954" w:type="dxa"/>
            <w:tcBorders>
              <w:top w:val="single" w:sz="4" w:space="0" w:color="1A1717"/>
              <w:left w:val="single" w:sz="4" w:space="0" w:color="1A1717"/>
              <w:bottom w:val="single" w:sz="4" w:space="0" w:color="1A1717"/>
              <w:right w:val="single" w:sz="4" w:space="0" w:color="1A1717"/>
            </w:tcBorders>
            <w:shd w:val="clear" w:color="auto" w:fill="E0FBD1"/>
          </w:tcPr>
          <w:p w14:paraId="6DBBA31A" w14:textId="71FF38A0" w:rsidR="405DE107" w:rsidRPr="00593B91" w:rsidRDefault="405DE107" w:rsidP="002D7584">
            <w:pPr>
              <w:spacing w:after="0" w:line="276" w:lineRule="auto"/>
              <w:rPr>
                <w:rFonts w:eastAsia="Arial" w:cs="Arial"/>
              </w:rPr>
            </w:pPr>
            <w:r w:rsidRPr="00593B91">
              <w:rPr>
                <w:rFonts w:eastAsia="Arial" w:cs="Arial"/>
              </w:rPr>
              <w:t>Supervisors</w:t>
            </w:r>
            <w:r w:rsidR="7E4AA1F7" w:rsidRPr="00593B91">
              <w:rPr>
                <w:rFonts w:eastAsia="Arial" w:cs="Arial"/>
              </w:rPr>
              <w:t xml:space="preserve"> / assessors are supported to </w:t>
            </w:r>
            <w:r w:rsidRPr="00593B91">
              <w:rPr>
                <w:rFonts w:eastAsia="Arial" w:cs="Arial"/>
              </w:rPr>
              <w:t>access resources to support their physical and mental health and wellbeing</w:t>
            </w:r>
          </w:p>
        </w:tc>
        <w:tc>
          <w:tcPr>
            <w:tcW w:w="1843" w:type="dxa"/>
            <w:tcBorders>
              <w:top w:val="single" w:sz="4" w:space="0" w:color="1A1717"/>
              <w:left w:val="single" w:sz="4" w:space="0" w:color="1A1717"/>
              <w:bottom w:val="single" w:sz="4" w:space="0" w:color="1A1717"/>
              <w:right w:val="single" w:sz="4" w:space="0" w:color="1A1717"/>
            </w:tcBorders>
          </w:tcPr>
          <w:p w14:paraId="14FB10E2" w14:textId="56C97214" w:rsidR="405DE107" w:rsidRPr="00593B91" w:rsidRDefault="405DE107" w:rsidP="002D7584">
            <w:pPr>
              <w:pStyle w:val="BodyText"/>
              <w:spacing w:after="0" w:line="276" w:lineRule="auto"/>
              <w:rPr>
                <w:rFonts w:cs="Arial"/>
                <w:color w:val="425563" w:themeColor="accent6"/>
              </w:rPr>
            </w:pPr>
            <w:r w:rsidRPr="00593B91">
              <w:rPr>
                <w:rFonts w:cs="Arial"/>
                <w:color w:val="425563" w:themeColor="accent6"/>
              </w:rPr>
              <w:t>1.</w:t>
            </w:r>
            <w:r w:rsidR="01280EE7" w:rsidRPr="00593B91">
              <w:rPr>
                <w:rFonts w:cs="Arial"/>
                <w:color w:val="425563" w:themeColor="accent6"/>
              </w:rPr>
              <w:t>6 / 4.1</w:t>
            </w:r>
            <w:r w:rsidR="436FB091" w:rsidRPr="00593B91">
              <w:rPr>
                <w:rFonts w:cs="Arial"/>
                <w:color w:val="425563" w:themeColor="accent6"/>
              </w:rPr>
              <w:t xml:space="preserve"> / 4.3</w:t>
            </w:r>
          </w:p>
        </w:tc>
        <w:tc>
          <w:tcPr>
            <w:tcW w:w="7229" w:type="dxa"/>
            <w:tcBorders>
              <w:top w:val="single" w:sz="4" w:space="0" w:color="1A1717"/>
              <w:left w:val="single" w:sz="4" w:space="0" w:color="1A1717"/>
              <w:bottom w:val="single" w:sz="4" w:space="0" w:color="1A1717"/>
              <w:right w:val="single" w:sz="4" w:space="0" w:color="1A1717"/>
            </w:tcBorders>
          </w:tcPr>
          <w:p w14:paraId="6E3013BE" w14:textId="0305BFD8" w:rsidR="30289C94" w:rsidRPr="00593B91" w:rsidRDefault="00BF68A7" w:rsidP="002D7584">
            <w:pPr>
              <w:pStyle w:val="BodyText"/>
              <w:spacing w:after="0" w:line="276" w:lineRule="auto"/>
              <w:rPr>
                <w:rFonts w:eastAsia="Arial" w:cs="Arial"/>
                <w:color w:val="425563" w:themeColor="accent6"/>
              </w:rPr>
            </w:pPr>
            <w:r w:rsidRPr="00593B91">
              <w:rPr>
                <w:rFonts w:eastAsia="Arial" w:cs="Arial"/>
                <w:color w:val="425563" w:themeColor="accent6"/>
              </w:rPr>
              <w:t xml:space="preserve">All staff have access to VIVUP </w:t>
            </w:r>
            <w:r w:rsidR="007626E5" w:rsidRPr="00593B91">
              <w:rPr>
                <w:rFonts w:eastAsia="Arial" w:cs="Arial"/>
                <w:color w:val="425563" w:themeColor="accent6"/>
              </w:rPr>
              <w:t xml:space="preserve">which is a </w:t>
            </w:r>
            <w:r w:rsidR="008B0EE4" w:rsidRPr="00593B91">
              <w:rPr>
                <w:rFonts w:eastAsia="Arial" w:cs="Arial"/>
                <w:color w:val="425563" w:themeColor="accent6"/>
              </w:rPr>
              <w:t>web-based</w:t>
            </w:r>
            <w:r w:rsidR="007626E5" w:rsidRPr="00593B91">
              <w:rPr>
                <w:rFonts w:eastAsia="Arial" w:cs="Arial"/>
                <w:color w:val="425563" w:themeColor="accent6"/>
              </w:rPr>
              <w:t xml:space="preserve"> portal</w:t>
            </w:r>
            <w:r w:rsidR="00860DE9" w:rsidRPr="00593B91">
              <w:rPr>
                <w:rFonts w:eastAsia="Arial" w:cs="Arial"/>
                <w:color w:val="425563" w:themeColor="accent6"/>
              </w:rPr>
              <w:t xml:space="preserve">. VIVUP offers 24/7 access 365 days of the year </w:t>
            </w:r>
            <w:r w:rsidR="00B67537" w:rsidRPr="00593B91">
              <w:rPr>
                <w:rFonts w:eastAsia="Arial" w:cs="Arial"/>
                <w:color w:val="425563" w:themeColor="accent6"/>
              </w:rPr>
              <w:t xml:space="preserve">through telephone counselling and face to face support at no cost to the employee. </w:t>
            </w:r>
          </w:p>
        </w:tc>
      </w:tr>
      <w:tr w:rsidR="00F1695D" w:rsidRPr="00D011C5" w14:paraId="3C4D9419" w14:textId="77777777" w:rsidTr="002D7584">
        <w:trPr>
          <w:trHeight w:val="300"/>
        </w:trPr>
        <w:tc>
          <w:tcPr>
            <w:tcW w:w="709" w:type="dxa"/>
            <w:tcBorders>
              <w:top w:val="single" w:sz="4" w:space="0" w:color="1A1717"/>
              <w:left w:val="single" w:sz="4" w:space="0" w:color="1A1717"/>
              <w:bottom w:val="single" w:sz="4" w:space="0" w:color="1A1717"/>
              <w:right w:val="single" w:sz="4" w:space="0" w:color="1A1717"/>
            </w:tcBorders>
            <w:shd w:val="clear" w:color="auto" w:fill="E0FBD1"/>
          </w:tcPr>
          <w:p w14:paraId="7C990166" w14:textId="05B984D2" w:rsidR="006B118E" w:rsidRPr="00593B91" w:rsidRDefault="00445995" w:rsidP="002D7584">
            <w:pPr>
              <w:pStyle w:val="BodyText"/>
              <w:spacing w:after="0" w:line="276" w:lineRule="auto"/>
              <w:rPr>
                <w:rFonts w:cs="Arial"/>
                <w:color w:val="425563" w:themeColor="accent6"/>
              </w:rPr>
            </w:pPr>
            <w:r w:rsidRPr="00593B91">
              <w:rPr>
                <w:rFonts w:cs="Arial"/>
                <w:color w:val="425563" w:themeColor="accent6"/>
              </w:rPr>
              <w:t>2</w:t>
            </w:r>
            <w:r w:rsidR="00FB7821" w:rsidRPr="00593B91">
              <w:rPr>
                <w:rFonts w:cs="Arial"/>
                <w:color w:val="425563" w:themeColor="accent6"/>
              </w:rPr>
              <w:t>8</w:t>
            </w:r>
          </w:p>
        </w:tc>
        <w:tc>
          <w:tcPr>
            <w:tcW w:w="5954" w:type="dxa"/>
            <w:tcBorders>
              <w:top w:val="single" w:sz="4" w:space="0" w:color="1A1717"/>
              <w:left w:val="single" w:sz="4" w:space="0" w:color="1A1717"/>
              <w:bottom w:val="single" w:sz="4" w:space="0" w:color="1A1717"/>
              <w:right w:val="single" w:sz="4" w:space="0" w:color="1A1717"/>
            </w:tcBorders>
            <w:shd w:val="clear" w:color="auto" w:fill="E0FBD1"/>
          </w:tcPr>
          <w:p w14:paraId="14D79E3E" w14:textId="308B3A50" w:rsidR="006B118E" w:rsidRPr="00593B91" w:rsidRDefault="7778D3A9" w:rsidP="002D7584">
            <w:pPr>
              <w:pStyle w:val="BodyText"/>
              <w:spacing w:after="0" w:line="276" w:lineRule="auto"/>
              <w:rPr>
                <w:rFonts w:cs="Arial"/>
                <w:color w:val="425563" w:themeColor="accent6"/>
              </w:rPr>
            </w:pPr>
            <w:r w:rsidRPr="00593B91">
              <w:rPr>
                <w:rFonts w:cs="Arial"/>
                <w:color w:val="425563" w:themeColor="accent6"/>
              </w:rPr>
              <w:t>S</w:t>
            </w:r>
            <w:r w:rsidR="02AB0D79" w:rsidRPr="00593B91">
              <w:rPr>
                <w:rFonts w:cs="Arial"/>
                <w:color w:val="425563" w:themeColor="accent6"/>
              </w:rPr>
              <w:t>upervisors</w:t>
            </w:r>
            <w:r w:rsidR="00B2199E" w:rsidRPr="00593B91">
              <w:rPr>
                <w:rFonts w:cs="Arial"/>
                <w:color w:val="425563" w:themeColor="accent6"/>
              </w:rPr>
              <w:t xml:space="preserve"> </w:t>
            </w:r>
            <w:r w:rsidR="02AB0D79" w:rsidRPr="00593B91">
              <w:rPr>
                <w:rFonts w:cs="Arial"/>
                <w:color w:val="425563" w:themeColor="accent6"/>
              </w:rPr>
              <w:t>/</w:t>
            </w:r>
            <w:r w:rsidR="00B2199E" w:rsidRPr="00593B91">
              <w:rPr>
                <w:rFonts w:cs="Arial"/>
                <w:color w:val="425563" w:themeColor="accent6"/>
              </w:rPr>
              <w:t xml:space="preserve"> </w:t>
            </w:r>
            <w:r w:rsidR="02AB0D79" w:rsidRPr="00593B91">
              <w:rPr>
                <w:rFonts w:cs="Arial"/>
                <w:color w:val="425563" w:themeColor="accent6"/>
              </w:rPr>
              <w:t>assessors</w:t>
            </w:r>
            <w:r w:rsidR="006B118E" w:rsidRPr="00593B91">
              <w:rPr>
                <w:rFonts w:cs="Arial"/>
                <w:color w:val="425563" w:themeColor="accent6"/>
              </w:rPr>
              <w:t xml:space="preserve"> have </w:t>
            </w:r>
            <w:r w:rsidR="00303AF3" w:rsidRPr="00593B91">
              <w:rPr>
                <w:rFonts w:cs="Arial"/>
                <w:color w:val="425563" w:themeColor="accent6"/>
              </w:rPr>
              <w:t>allocated</w:t>
            </w:r>
            <w:r w:rsidR="006B118E" w:rsidRPr="00593B91">
              <w:rPr>
                <w:rFonts w:cs="Arial"/>
                <w:color w:val="425563" w:themeColor="accent6"/>
              </w:rPr>
              <w:t xml:space="preserve"> time to complete learners’ assessments and documentation (formative</w:t>
            </w:r>
            <w:r w:rsidR="00B2199E" w:rsidRPr="00593B91">
              <w:rPr>
                <w:rFonts w:cs="Arial"/>
                <w:color w:val="425563" w:themeColor="accent6"/>
              </w:rPr>
              <w:t xml:space="preserve"> </w:t>
            </w:r>
            <w:r w:rsidR="006B118E" w:rsidRPr="00593B91">
              <w:rPr>
                <w:rFonts w:cs="Arial"/>
                <w:color w:val="425563" w:themeColor="accent6"/>
              </w:rPr>
              <w:t>/</w:t>
            </w:r>
            <w:r w:rsidR="00B2199E" w:rsidRPr="00593B91">
              <w:rPr>
                <w:rFonts w:cs="Arial"/>
                <w:color w:val="425563" w:themeColor="accent6"/>
              </w:rPr>
              <w:t xml:space="preserve"> </w:t>
            </w:r>
            <w:r w:rsidR="006B118E" w:rsidRPr="00593B91">
              <w:rPr>
                <w:rFonts w:cs="Arial"/>
                <w:color w:val="425563" w:themeColor="accent6"/>
              </w:rPr>
              <w:t>summative</w:t>
            </w:r>
            <w:r w:rsidR="00B2199E" w:rsidRPr="00593B91">
              <w:rPr>
                <w:rFonts w:cs="Arial"/>
                <w:color w:val="425563" w:themeColor="accent6"/>
              </w:rPr>
              <w:t xml:space="preserve"> </w:t>
            </w:r>
            <w:r w:rsidR="006B118E" w:rsidRPr="00593B91">
              <w:rPr>
                <w:rFonts w:cs="Arial"/>
                <w:color w:val="425563" w:themeColor="accent6"/>
              </w:rPr>
              <w:t>/</w:t>
            </w:r>
            <w:r w:rsidR="00B2199E" w:rsidRPr="00593B91">
              <w:rPr>
                <w:rFonts w:cs="Arial"/>
                <w:color w:val="425563" w:themeColor="accent6"/>
              </w:rPr>
              <w:t xml:space="preserve"> </w:t>
            </w:r>
            <w:r w:rsidR="006B118E" w:rsidRPr="00593B91">
              <w:rPr>
                <w:rFonts w:cs="Arial"/>
                <w:color w:val="425563" w:themeColor="accent6"/>
              </w:rPr>
              <w:t>interviews etc</w:t>
            </w:r>
            <w:r w:rsidR="00B2199E" w:rsidRPr="00593B91">
              <w:rPr>
                <w:rFonts w:cs="Arial"/>
                <w:color w:val="425563" w:themeColor="accent6"/>
              </w:rPr>
              <w:t>.</w:t>
            </w:r>
            <w:r w:rsidR="006B118E" w:rsidRPr="00593B91">
              <w:rPr>
                <w:rFonts w:cs="Arial"/>
                <w:color w:val="425563" w:themeColor="accent6"/>
              </w:rPr>
              <w:t>)</w:t>
            </w:r>
          </w:p>
        </w:tc>
        <w:tc>
          <w:tcPr>
            <w:tcW w:w="1843" w:type="dxa"/>
            <w:tcBorders>
              <w:top w:val="single" w:sz="4" w:space="0" w:color="1A1717"/>
              <w:left w:val="single" w:sz="4" w:space="0" w:color="1A1717"/>
              <w:bottom w:val="single" w:sz="4" w:space="0" w:color="1A1717"/>
              <w:right w:val="single" w:sz="4" w:space="0" w:color="1A1717"/>
            </w:tcBorders>
          </w:tcPr>
          <w:p w14:paraId="2EDE717D" w14:textId="77777777" w:rsidR="006B118E" w:rsidRPr="00593B91" w:rsidRDefault="006B118E" w:rsidP="002D7584">
            <w:pPr>
              <w:pStyle w:val="BodyText"/>
              <w:spacing w:after="0" w:line="276" w:lineRule="auto"/>
              <w:rPr>
                <w:rFonts w:cs="Arial"/>
                <w:color w:val="425563" w:themeColor="accent6"/>
              </w:rPr>
            </w:pPr>
            <w:r w:rsidRPr="00593B91">
              <w:rPr>
                <w:rFonts w:cs="Arial"/>
                <w:color w:val="425563" w:themeColor="accent6"/>
              </w:rPr>
              <w:t>4.2</w:t>
            </w:r>
          </w:p>
        </w:tc>
        <w:tc>
          <w:tcPr>
            <w:tcW w:w="7229" w:type="dxa"/>
            <w:tcBorders>
              <w:top w:val="single" w:sz="4" w:space="0" w:color="1A1717"/>
              <w:left w:val="single" w:sz="4" w:space="0" w:color="1A1717"/>
              <w:bottom w:val="single" w:sz="4" w:space="0" w:color="1A1717"/>
              <w:right w:val="single" w:sz="4" w:space="0" w:color="1A1717"/>
            </w:tcBorders>
          </w:tcPr>
          <w:p w14:paraId="77C78531" w14:textId="2F8765A0" w:rsidR="006B118E" w:rsidRPr="00593B91" w:rsidRDefault="008B0EE4" w:rsidP="002D7584">
            <w:pPr>
              <w:pStyle w:val="BodyText"/>
              <w:spacing w:after="0" w:line="276" w:lineRule="auto"/>
              <w:rPr>
                <w:rFonts w:cs="Arial"/>
                <w:color w:val="425563" w:themeColor="accent6"/>
              </w:rPr>
            </w:pPr>
            <w:r w:rsidRPr="00593B91">
              <w:rPr>
                <w:rFonts w:cs="Arial"/>
                <w:color w:val="425563" w:themeColor="accent6"/>
              </w:rPr>
              <w:t xml:space="preserve">Yes, all learners’ assessments are completed in protected admin time for the supervisors/assessors – and do not impact clinical time. </w:t>
            </w:r>
          </w:p>
        </w:tc>
      </w:tr>
      <w:tr w:rsidR="00F1695D" w:rsidRPr="00D011C5" w14:paraId="0CEA3804" w14:textId="77777777" w:rsidTr="002D7584">
        <w:trPr>
          <w:trHeight w:val="300"/>
        </w:trPr>
        <w:tc>
          <w:tcPr>
            <w:tcW w:w="709" w:type="dxa"/>
            <w:tcBorders>
              <w:top w:val="single" w:sz="4" w:space="0" w:color="1A1717"/>
              <w:left w:val="single" w:sz="4" w:space="0" w:color="1A1717"/>
              <w:bottom w:val="single" w:sz="4" w:space="0" w:color="1A1717"/>
              <w:right w:val="single" w:sz="4" w:space="0" w:color="1A1717"/>
            </w:tcBorders>
            <w:shd w:val="clear" w:color="auto" w:fill="E0FBD1"/>
          </w:tcPr>
          <w:p w14:paraId="0737611F" w14:textId="3C1217A1" w:rsidR="006B118E" w:rsidRPr="00593B91" w:rsidRDefault="00FB7821" w:rsidP="002D7584">
            <w:pPr>
              <w:pStyle w:val="BodyText"/>
              <w:spacing w:after="0" w:line="276" w:lineRule="auto"/>
              <w:rPr>
                <w:rFonts w:cs="Arial"/>
                <w:color w:val="425563" w:themeColor="accent6"/>
              </w:rPr>
            </w:pPr>
            <w:r w:rsidRPr="00593B91">
              <w:rPr>
                <w:rFonts w:cs="Arial"/>
                <w:color w:val="425563" w:themeColor="accent6"/>
              </w:rPr>
              <w:t>29</w:t>
            </w:r>
          </w:p>
        </w:tc>
        <w:tc>
          <w:tcPr>
            <w:tcW w:w="5954" w:type="dxa"/>
            <w:tcBorders>
              <w:top w:val="single" w:sz="4" w:space="0" w:color="1A1717"/>
              <w:left w:val="single" w:sz="4" w:space="0" w:color="1A1717"/>
              <w:bottom w:val="single" w:sz="4" w:space="0" w:color="1A1717"/>
              <w:right w:val="single" w:sz="4" w:space="0" w:color="1A1717"/>
            </w:tcBorders>
            <w:shd w:val="clear" w:color="auto" w:fill="E0FBD1"/>
          </w:tcPr>
          <w:p w14:paraId="72959429" w14:textId="6AA32909" w:rsidR="006B118E" w:rsidRPr="00593B91" w:rsidRDefault="006B118E" w:rsidP="002D7584">
            <w:pPr>
              <w:pStyle w:val="BodyText"/>
              <w:spacing w:after="0" w:line="276" w:lineRule="auto"/>
              <w:rPr>
                <w:rFonts w:cs="Arial"/>
                <w:color w:val="425563" w:themeColor="accent6"/>
              </w:rPr>
            </w:pPr>
            <w:r w:rsidRPr="00593B91">
              <w:rPr>
                <w:rFonts w:cs="Arial"/>
                <w:color w:val="425563" w:themeColor="accent6"/>
              </w:rPr>
              <w:t xml:space="preserve">The placement area can demonstrate </w:t>
            </w:r>
            <w:r w:rsidR="00BE25C8" w:rsidRPr="00593B91">
              <w:rPr>
                <w:rFonts w:cs="Arial"/>
                <w:color w:val="425563" w:themeColor="accent6"/>
              </w:rPr>
              <w:t xml:space="preserve">that </w:t>
            </w:r>
            <w:r w:rsidRPr="00593B91">
              <w:rPr>
                <w:rFonts w:cs="Arial"/>
                <w:color w:val="425563" w:themeColor="accent6"/>
              </w:rPr>
              <w:t>supervisors</w:t>
            </w:r>
            <w:r w:rsidR="00F4618B" w:rsidRPr="00593B91">
              <w:rPr>
                <w:rFonts w:cs="Arial"/>
                <w:color w:val="425563" w:themeColor="accent6"/>
              </w:rPr>
              <w:t xml:space="preserve"> </w:t>
            </w:r>
            <w:r w:rsidRPr="00593B91">
              <w:rPr>
                <w:rFonts w:cs="Arial"/>
                <w:color w:val="425563" w:themeColor="accent6"/>
              </w:rPr>
              <w:t>/</w:t>
            </w:r>
            <w:r w:rsidR="00F4618B" w:rsidRPr="00593B91">
              <w:rPr>
                <w:rFonts w:cs="Arial"/>
                <w:color w:val="425563" w:themeColor="accent6"/>
              </w:rPr>
              <w:t xml:space="preserve"> </w:t>
            </w:r>
            <w:r w:rsidRPr="00593B91">
              <w:rPr>
                <w:rFonts w:cs="Arial"/>
                <w:color w:val="425563" w:themeColor="accent6"/>
              </w:rPr>
              <w:t>assessors receive constructive feedback</w:t>
            </w:r>
            <w:r w:rsidR="00C65AAC" w:rsidRPr="00593B91">
              <w:rPr>
                <w:rFonts w:cs="Arial"/>
                <w:color w:val="425563" w:themeColor="accent6"/>
              </w:rPr>
              <w:t xml:space="preserve"> on their role</w:t>
            </w:r>
            <w:r w:rsidR="00572926" w:rsidRPr="00593B91">
              <w:rPr>
                <w:rFonts w:cs="Arial"/>
                <w:color w:val="425563" w:themeColor="accent6"/>
              </w:rPr>
              <w:t xml:space="preserve">, </w:t>
            </w:r>
            <w:r w:rsidR="00C65AAC" w:rsidRPr="00593B91">
              <w:rPr>
                <w:rFonts w:cs="Arial"/>
                <w:color w:val="425563" w:themeColor="accent6"/>
              </w:rPr>
              <w:t xml:space="preserve">that their </w:t>
            </w:r>
            <w:r w:rsidR="00572926" w:rsidRPr="00593B91">
              <w:rPr>
                <w:rFonts w:cs="Arial"/>
                <w:color w:val="425563" w:themeColor="accent6"/>
              </w:rPr>
              <w:t>training needs</w:t>
            </w:r>
            <w:r w:rsidRPr="00593B91">
              <w:rPr>
                <w:rFonts w:cs="Arial"/>
                <w:color w:val="425563" w:themeColor="accent6"/>
              </w:rPr>
              <w:t xml:space="preserve"> </w:t>
            </w:r>
            <w:r w:rsidR="00303AF3" w:rsidRPr="00593B91">
              <w:rPr>
                <w:rFonts w:cs="Arial"/>
                <w:color w:val="425563" w:themeColor="accent6"/>
              </w:rPr>
              <w:t xml:space="preserve">are </w:t>
            </w:r>
            <w:r w:rsidRPr="00593B91">
              <w:rPr>
                <w:rFonts w:cs="Arial"/>
                <w:color w:val="425563" w:themeColor="accent6"/>
              </w:rPr>
              <w:t xml:space="preserve">identified </w:t>
            </w:r>
            <w:r w:rsidR="00C65AAC" w:rsidRPr="00593B91">
              <w:rPr>
                <w:rFonts w:cs="Arial"/>
                <w:color w:val="425563" w:themeColor="accent6"/>
              </w:rPr>
              <w:t>in relation to</w:t>
            </w:r>
            <w:r w:rsidRPr="00593B91">
              <w:rPr>
                <w:rFonts w:cs="Arial"/>
                <w:color w:val="425563" w:themeColor="accent6"/>
              </w:rPr>
              <w:t xml:space="preserve"> supporting and assessing learners</w:t>
            </w:r>
            <w:r w:rsidR="00F4618B" w:rsidRPr="00593B91">
              <w:rPr>
                <w:rFonts w:cs="Arial"/>
                <w:color w:val="425563" w:themeColor="accent6"/>
              </w:rPr>
              <w:t>,</w:t>
            </w:r>
            <w:r w:rsidRPr="00593B91">
              <w:rPr>
                <w:rFonts w:cs="Arial"/>
                <w:color w:val="425563" w:themeColor="accent6"/>
              </w:rPr>
              <w:t xml:space="preserve"> and </w:t>
            </w:r>
            <w:r w:rsidR="00FB7821" w:rsidRPr="00593B91">
              <w:rPr>
                <w:rFonts w:cs="Arial"/>
                <w:color w:val="425563" w:themeColor="accent6"/>
              </w:rPr>
              <w:t>how they are</w:t>
            </w:r>
            <w:r w:rsidR="005A1788" w:rsidRPr="00593B91">
              <w:rPr>
                <w:rFonts w:cs="Arial"/>
                <w:color w:val="425563" w:themeColor="accent6"/>
              </w:rPr>
              <w:t xml:space="preserve"> </w:t>
            </w:r>
            <w:r w:rsidR="006104CD" w:rsidRPr="00593B91">
              <w:rPr>
                <w:rFonts w:cs="Arial"/>
                <w:color w:val="425563" w:themeColor="accent6"/>
              </w:rPr>
              <w:t>supported</w:t>
            </w:r>
            <w:r w:rsidRPr="00593B91">
              <w:rPr>
                <w:rFonts w:cs="Arial"/>
                <w:color w:val="425563" w:themeColor="accent6"/>
              </w:rPr>
              <w:t xml:space="preserve"> if considering a formal supervision role</w:t>
            </w:r>
          </w:p>
        </w:tc>
        <w:tc>
          <w:tcPr>
            <w:tcW w:w="1843" w:type="dxa"/>
            <w:tcBorders>
              <w:top w:val="single" w:sz="4" w:space="0" w:color="1A1717"/>
              <w:left w:val="single" w:sz="4" w:space="0" w:color="1A1717"/>
              <w:bottom w:val="single" w:sz="4" w:space="0" w:color="1A1717"/>
              <w:right w:val="single" w:sz="4" w:space="0" w:color="1A1717"/>
            </w:tcBorders>
          </w:tcPr>
          <w:p w14:paraId="6F61E80C" w14:textId="62674AA7" w:rsidR="006B118E" w:rsidRPr="00593B91" w:rsidRDefault="00FB7AEC" w:rsidP="002D7584">
            <w:pPr>
              <w:pStyle w:val="BodyText"/>
              <w:spacing w:after="0" w:line="276" w:lineRule="auto"/>
              <w:rPr>
                <w:rFonts w:cs="Arial"/>
                <w:color w:val="425563" w:themeColor="accent6"/>
              </w:rPr>
            </w:pPr>
            <w:r w:rsidRPr="00593B91">
              <w:rPr>
                <w:rFonts w:cs="Arial"/>
                <w:color w:val="425563" w:themeColor="accent6"/>
              </w:rPr>
              <w:t>4.3/</w:t>
            </w:r>
            <w:r w:rsidR="006B118E" w:rsidRPr="00593B91">
              <w:rPr>
                <w:rFonts w:cs="Arial"/>
                <w:color w:val="425563" w:themeColor="accent6"/>
              </w:rPr>
              <w:t>4.6/4.7</w:t>
            </w:r>
          </w:p>
        </w:tc>
        <w:tc>
          <w:tcPr>
            <w:tcW w:w="7229" w:type="dxa"/>
            <w:tcBorders>
              <w:top w:val="single" w:sz="4" w:space="0" w:color="1A1717"/>
              <w:left w:val="single" w:sz="4" w:space="0" w:color="1A1717"/>
              <w:bottom w:val="single" w:sz="4" w:space="0" w:color="1A1717"/>
              <w:right w:val="single" w:sz="4" w:space="0" w:color="1A1717"/>
            </w:tcBorders>
          </w:tcPr>
          <w:p w14:paraId="26DDA763" w14:textId="7C7FC453" w:rsidR="006B118E" w:rsidRDefault="18E68FD4" w:rsidP="002D7584">
            <w:pPr>
              <w:pStyle w:val="BodyText"/>
              <w:spacing w:after="0" w:line="276" w:lineRule="auto"/>
              <w:rPr>
                <w:rFonts w:eastAsia="Helvetica" w:cs="Arial"/>
                <w:color w:val="333E48"/>
              </w:rPr>
            </w:pPr>
            <w:r w:rsidRPr="00593B91">
              <w:rPr>
                <w:rFonts w:eastAsia="Helvetica" w:cs="Arial"/>
                <w:color w:val="333E48"/>
              </w:rPr>
              <w:t xml:space="preserve">Yes, all staff at the Practice have yearly appraisals with their line management. In the appraisal we will discuss their individual education roles and how as line management we can support them if there has been constructive feedback. </w:t>
            </w:r>
          </w:p>
          <w:p w14:paraId="0956504F" w14:textId="77777777" w:rsidR="00593B91" w:rsidRPr="00593B91" w:rsidRDefault="00593B91" w:rsidP="002D7584">
            <w:pPr>
              <w:pStyle w:val="BodyText"/>
              <w:spacing w:after="0" w:line="276" w:lineRule="auto"/>
              <w:rPr>
                <w:rFonts w:eastAsia="Helvetica" w:cs="Arial"/>
                <w:color w:val="333E48"/>
              </w:rPr>
            </w:pPr>
          </w:p>
          <w:p w14:paraId="719C1BFA" w14:textId="2F8F25AE" w:rsidR="006B118E" w:rsidRPr="00593B91" w:rsidRDefault="18E68FD4" w:rsidP="002D7584">
            <w:pPr>
              <w:pStyle w:val="BodyText"/>
              <w:spacing w:after="0" w:line="276" w:lineRule="auto"/>
              <w:rPr>
                <w:rFonts w:eastAsia="Helvetica" w:cs="Arial"/>
                <w:color w:val="425563" w:themeColor="accent6"/>
              </w:rPr>
            </w:pPr>
            <w:r w:rsidRPr="00593B91">
              <w:rPr>
                <w:rFonts w:eastAsia="Helvetica" w:cs="Arial"/>
                <w:color w:val="333E48"/>
              </w:rPr>
              <w:t xml:space="preserve">Although at the practice we have received very little constructive feedback, if deemed urgent and could not wait to yearly appraisal we would complete </w:t>
            </w:r>
            <w:r w:rsidR="34A4B3C5" w:rsidRPr="00593B91">
              <w:rPr>
                <w:rFonts w:eastAsia="Helvetica" w:cs="Arial"/>
                <w:color w:val="333E48"/>
              </w:rPr>
              <w:t xml:space="preserve">a one-to-one meeting to discuss any issues or concerns raised. </w:t>
            </w:r>
            <w:r w:rsidRPr="00593B91">
              <w:rPr>
                <w:rFonts w:eastAsia="Helvetica" w:cs="Arial"/>
                <w:color w:val="333E48"/>
              </w:rPr>
              <w:t xml:space="preserve"> </w:t>
            </w:r>
          </w:p>
        </w:tc>
      </w:tr>
      <w:tr w:rsidR="00F1695D" w:rsidRPr="00D011C5" w14:paraId="06FB7B7A" w14:textId="77777777" w:rsidTr="002D7584">
        <w:trPr>
          <w:trHeight w:val="300"/>
        </w:trPr>
        <w:tc>
          <w:tcPr>
            <w:tcW w:w="709" w:type="dxa"/>
            <w:tcBorders>
              <w:top w:val="single" w:sz="4" w:space="0" w:color="1A1717"/>
              <w:left w:val="single" w:sz="4" w:space="0" w:color="1A1717"/>
              <w:bottom w:val="single" w:sz="4" w:space="0" w:color="1A1717"/>
              <w:right w:val="single" w:sz="4" w:space="0" w:color="1A1717"/>
            </w:tcBorders>
            <w:shd w:val="clear" w:color="auto" w:fill="E0FBD1"/>
          </w:tcPr>
          <w:p w14:paraId="2389E884" w14:textId="208BC371" w:rsidR="006B118E" w:rsidRPr="00593B91" w:rsidRDefault="3946EE80" w:rsidP="002D7584">
            <w:pPr>
              <w:pStyle w:val="BodyText"/>
              <w:spacing w:after="0" w:line="276" w:lineRule="auto"/>
              <w:rPr>
                <w:rFonts w:cs="Arial"/>
                <w:color w:val="425563" w:themeColor="accent6"/>
              </w:rPr>
            </w:pPr>
            <w:r w:rsidRPr="00593B91">
              <w:rPr>
                <w:rFonts w:cs="Arial"/>
                <w:color w:val="425563" w:themeColor="accent6"/>
              </w:rPr>
              <w:t>3</w:t>
            </w:r>
            <w:r w:rsidR="00FB7821" w:rsidRPr="00593B91">
              <w:rPr>
                <w:rFonts w:cs="Arial"/>
                <w:color w:val="425563" w:themeColor="accent6"/>
              </w:rPr>
              <w:t>0</w:t>
            </w:r>
          </w:p>
        </w:tc>
        <w:tc>
          <w:tcPr>
            <w:tcW w:w="5954" w:type="dxa"/>
            <w:tcBorders>
              <w:top w:val="single" w:sz="4" w:space="0" w:color="1A1717"/>
              <w:left w:val="single" w:sz="4" w:space="0" w:color="1A1717"/>
              <w:bottom w:val="single" w:sz="4" w:space="0" w:color="1A1717"/>
              <w:right w:val="single" w:sz="4" w:space="0" w:color="1A1717"/>
            </w:tcBorders>
            <w:shd w:val="clear" w:color="auto" w:fill="E0FBD1"/>
          </w:tcPr>
          <w:p w14:paraId="7CA9CD2B" w14:textId="407C06A1" w:rsidR="003055E9" w:rsidRPr="00593B91" w:rsidRDefault="006B118E" w:rsidP="002D7584">
            <w:pPr>
              <w:pStyle w:val="BodyText"/>
              <w:spacing w:after="0" w:line="276" w:lineRule="auto"/>
              <w:rPr>
                <w:rFonts w:cs="Arial"/>
                <w:color w:val="425563" w:themeColor="accent6"/>
              </w:rPr>
            </w:pPr>
            <w:r w:rsidRPr="00593B91">
              <w:rPr>
                <w:rFonts w:cs="Arial"/>
                <w:color w:val="425563" w:themeColor="accent6"/>
              </w:rPr>
              <w:t>All supervisors/assessors have been appropriately trained (in line with Professional Bodies</w:t>
            </w:r>
            <w:r w:rsidR="00DB362B" w:rsidRPr="00593B91">
              <w:rPr>
                <w:rFonts w:cs="Arial"/>
                <w:color w:val="425563" w:themeColor="accent6"/>
              </w:rPr>
              <w:t xml:space="preserve">, Regulators </w:t>
            </w:r>
            <w:r w:rsidRPr="00593B91">
              <w:rPr>
                <w:rFonts w:cs="Arial"/>
                <w:color w:val="425563" w:themeColor="accent6"/>
              </w:rPr>
              <w:t xml:space="preserve">and </w:t>
            </w:r>
            <w:r w:rsidR="1ADE9571" w:rsidRPr="00593B91">
              <w:rPr>
                <w:rFonts w:cs="Arial"/>
                <w:color w:val="425563" w:themeColor="accent6"/>
              </w:rPr>
              <w:t>HEI</w:t>
            </w:r>
            <w:r w:rsidR="003055E9" w:rsidRPr="00593B91">
              <w:rPr>
                <w:rFonts w:cs="Arial"/>
                <w:color w:val="425563" w:themeColor="accent6"/>
              </w:rPr>
              <w:t xml:space="preserve"> </w:t>
            </w:r>
            <w:r w:rsidRPr="00593B91">
              <w:rPr>
                <w:rFonts w:cs="Arial"/>
                <w:color w:val="425563" w:themeColor="accent6"/>
              </w:rPr>
              <w:t xml:space="preserve">requirements) and </w:t>
            </w:r>
            <w:r w:rsidR="000E21A3" w:rsidRPr="00593B91">
              <w:rPr>
                <w:rFonts w:cs="Arial"/>
                <w:color w:val="425563" w:themeColor="accent6"/>
              </w:rPr>
              <w:t>have</w:t>
            </w:r>
            <w:r w:rsidRPr="00593B91">
              <w:rPr>
                <w:rFonts w:cs="Arial"/>
                <w:color w:val="425563" w:themeColor="accent6"/>
              </w:rPr>
              <w:t xml:space="preserve"> up to date</w:t>
            </w:r>
            <w:r w:rsidR="000E21A3" w:rsidRPr="00593B91">
              <w:rPr>
                <w:rFonts w:cs="Arial"/>
                <w:color w:val="425563" w:themeColor="accent6"/>
              </w:rPr>
              <w:t xml:space="preserve"> </w:t>
            </w:r>
            <w:r w:rsidRPr="00593B91">
              <w:rPr>
                <w:rFonts w:cs="Arial"/>
                <w:color w:val="425563" w:themeColor="accent6"/>
              </w:rPr>
              <w:t>knowledge of the programmes they are supporting</w:t>
            </w:r>
            <w:r w:rsidR="00DB362B" w:rsidRPr="00593B91">
              <w:rPr>
                <w:rFonts w:cs="Arial"/>
                <w:color w:val="425563" w:themeColor="accent6"/>
              </w:rPr>
              <w:t xml:space="preserve">, </w:t>
            </w:r>
            <w:r w:rsidR="000E21A3" w:rsidRPr="00593B91">
              <w:rPr>
                <w:rFonts w:cs="Arial"/>
                <w:color w:val="425563" w:themeColor="accent6"/>
              </w:rPr>
              <w:t xml:space="preserve">enhancing their ability to </w:t>
            </w:r>
            <w:r w:rsidR="00DB362B" w:rsidRPr="00593B91">
              <w:rPr>
                <w:rFonts w:cs="Arial"/>
                <w:color w:val="425563" w:themeColor="accent6"/>
              </w:rPr>
              <w:t>support learners’ progression</w:t>
            </w:r>
          </w:p>
        </w:tc>
        <w:tc>
          <w:tcPr>
            <w:tcW w:w="1843" w:type="dxa"/>
            <w:tcBorders>
              <w:top w:val="single" w:sz="4" w:space="0" w:color="1A1717"/>
              <w:left w:val="single" w:sz="4" w:space="0" w:color="1A1717"/>
              <w:bottom w:val="single" w:sz="4" w:space="0" w:color="1A1717"/>
              <w:right w:val="single" w:sz="4" w:space="0" w:color="1A1717"/>
            </w:tcBorders>
          </w:tcPr>
          <w:p w14:paraId="1930D3D3" w14:textId="77777777" w:rsidR="006B118E" w:rsidRPr="00593B91" w:rsidRDefault="006B118E" w:rsidP="002D7584">
            <w:pPr>
              <w:pStyle w:val="BodyText"/>
              <w:spacing w:after="0" w:line="276" w:lineRule="auto"/>
              <w:rPr>
                <w:rFonts w:cs="Arial"/>
                <w:color w:val="425563" w:themeColor="accent6"/>
              </w:rPr>
            </w:pPr>
            <w:r w:rsidRPr="00593B91">
              <w:rPr>
                <w:rFonts w:cs="Arial"/>
                <w:color w:val="425563" w:themeColor="accent6"/>
              </w:rPr>
              <w:t>4.3/4.4/4.5/4.6</w:t>
            </w:r>
          </w:p>
        </w:tc>
        <w:tc>
          <w:tcPr>
            <w:tcW w:w="7229" w:type="dxa"/>
            <w:tcBorders>
              <w:top w:val="single" w:sz="4" w:space="0" w:color="1A1717"/>
              <w:left w:val="single" w:sz="4" w:space="0" w:color="1A1717"/>
              <w:bottom w:val="single" w:sz="4" w:space="0" w:color="1A1717"/>
              <w:right w:val="single" w:sz="4" w:space="0" w:color="1A1717"/>
            </w:tcBorders>
          </w:tcPr>
          <w:p w14:paraId="4E96B71C" w14:textId="4301FEEF" w:rsidR="006B118E" w:rsidRPr="00593B91" w:rsidRDefault="0027614A" w:rsidP="002D7584">
            <w:pPr>
              <w:pStyle w:val="BodyText"/>
              <w:spacing w:after="0" w:line="276" w:lineRule="auto"/>
              <w:rPr>
                <w:rFonts w:cs="Arial"/>
                <w:color w:val="425563" w:themeColor="accent6"/>
              </w:rPr>
            </w:pPr>
            <w:r w:rsidRPr="00593B91">
              <w:rPr>
                <w:rFonts w:cs="Arial"/>
                <w:color w:val="425563" w:themeColor="accent6"/>
              </w:rPr>
              <w:t xml:space="preserve">Yes – </w:t>
            </w:r>
            <w:r w:rsidR="008B0EE4" w:rsidRPr="00593B91">
              <w:rPr>
                <w:rFonts w:cs="Arial"/>
                <w:color w:val="425563" w:themeColor="accent6"/>
              </w:rPr>
              <w:t>all</w:t>
            </w:r>
            <w:r w:rsidRPr="00593B91">
              <w:rPr>
                <w:rFonts w:cs="Arial"/>
                <w:color w:val="425563" w:themeColor="accent6"/>
              </w:rPr>
              <w:t xml:space="preserve"> the supervisors and assessors are registered professionals </w:t>
            </w:r>
            <w:r w:rsidR="007227E5" w:rsidRPr="00593B91">
              <w:rPr>
                <w:rFonts w:cs="Arial"/>
                <w:color w:val="425563" w:themeColor="accent6"/>
              </w:rPr>
              <w:t xml:space="preserve">and have all undertaken the e learning available relevant to supervising students whilst on placement. </w:t>
            </w:r>
          </w:p>
        </w:tc>
      </w:tr>
    </w:tbl>
    <w:p w14:paraId="244A0E84" w14:textId="2DF85606" w:rsidR="4AB14865" w:rsidRDefault="4AB14865" w:rsidP="4493462B">
      <w:pPr>
        <w:spacing w:after="0" w:line="276" w:lineRule="auto"/>
      </w:pPr>
      <w:r w:rsidRPr="4493462B">
        <w:rPr>
          <w:rFonts w:eastAsia="Arial" w:cs="Arial"/>
          <w:sz w:val="22"/>
          <w:szCs w:val="22"/>
        </w:rPr>
        <w:t xml:space="preserve"> </w:t>
      </w:r>
    </w:p>
    <w:p w14:paraId="2C1CB0AE" w14:textId="792F33EE" w:rsidR="4AB14865" w:rsidRDefault="4AB14865" w:rsidP="4493462B">
      <w:pPr>
        <w:spacing w:after="0" w:line="276" w:lineRule="auto"/>
        <w:rPr>
          <w:rFonts w:eastAsia="Arial" w:cs="Arial"/>
          <w:b/>
          <w:bCs/>
          <w:i/>
          <w:iCs/>
          <w:color w:val="FF0000"/>
        </w:rPr>
      </w:pPr>
      <w:r w:rsidRPr="4493462B">
        <w:rPr>
          <w:rFonts w:eastAsia="Arial" w:cs="Arial"/>
          <w:b/>
          <w:bCs/>
          <w:i/>
          <w:iCs/>
          <w:color w:val="FF0000"/>
        </w:rPr>
        <w:t>For TVW PCS use only</w:t>
      </w:r>
    </w:p>
    <w:p w14:paraId="5D8A403C" w14:textId="77777777" w:rsidR="003055E9" w:rsidRDefault="003055E9" w:rsidP="4493462B">
      <w:pPr>
        <w:spacing w:after="0" w:line="276" w:lineRule="auto"/>
      </w:pPr>
    </w:p>
    <w:tbl>
      <w:tblPr>
        <w:tblStyle w:val="TableGrid"/>
        <w:tblW w:w="15593" w:type="dxa"/>
        <w:tblInd w:w="-5" w:type="dxa"/>
        <w:tblLook w:val="04A0" w:firstRow="1" w:lastRow="0" w:firstColumn="1" w:lastColumn="0" w:noHBand="0" w:noVBand="1"/>
      </w:tblPr>
      <w:tblGrid>
        <w:gridCol w:w="4148"/>
        <w:gridCol w:w="3815"/>
        <w:gridCol w:w="3815"/>
        <w:gridCol w:w="3815"/>
      </w:tblGrid>
      <w:tr w:rsidR="00F859F8" w14:paraId="1CC05FA0" w14:textId="77777777" w:rsidTr="00824B41">
        <w:trPr>
          <w:trHeight w:val="300"/>
        </w:trPr>
        <w:tc>
          <w:tcPr>
            <w:tcW w:w="15593" w:type="dxa"/>
            <w:gridSpan w:val="4"/>
            <w:shd w:val="clear" w:color="auto" w:fill="425563" w:themeFill="accent6"/>
          </w:tcPr>
          <w:p w14:paraId="1080B238" w14:textId="1CB7745F" w:rsidR="0D325C49" w:rsidRDefault="0D325C49" w:rsidP="722A3515">
            <w:pPr>
              <w:spacing w:after="0" w:line="276" w:lineRule="auto"/>
              <w:rPr>
                <w:b/>
                <w:bCs/>
                <w:color w:val="FFFFFF" w:themeColor="text1"/>
              </w:rPr>
            </w:pPr>
            <w:r w:rsidRPr="722A3515">
              <w:rPr>
                <w:rFonts w:eastAsia="Arial" w:cs="Arial"/>
                <w:b/>
                <w:bCs/>
                <w:color w:val="FFFFFF" w:themeColor="text1"/>
              </w:rPr>
              <w:t>6</w:t>
            </w:r>
            <w:r w:rsidR="53ABEDB1" w:rsidRPr="722A3515">
              <w:rPr>
                <w:rFonts w:eastAsia="Arial" w:cs="Arial"/>
                <w:b/>
                <w:bCs/>
                <w:color w:val="FFFFFF" w:themeColor="text1"/>
              </w:rPr>
              <w:t xml:space="preserve"> – Supporting and developing supervisors</w:t>
            </w:r>
          </w:p>
        </w:tc>
      </w:tr>
      <w:tr w:rsidR="00F859F8" w14:paraId="3F60953C" w14:textId="77777777" w:rsidTr="00465859">
        <w:trPr>
          <w:trHeight w:val="300"/>
        </w:trPr>
        <w:tc>
          <w:tcPr>
            <w:tcW w:w="4148" w:type="dxa"/>
            <w:shd w:val="clear" w:color="auto" w:fill="FFE0C1"/>
          </w:tcPr>
          <w:p w14:paraId="3BAD28E9" w14:textId="454E4ED3" w:rsidR="722A3515" w:rsidRDefault="722A3515" w:rsidP="722A3515">
            <w:pPr>
              <w:spacing w:after="0" w:line="276" w:lineRule="auto"/>
            </w:pPr>
            <w:r>
              <w:t>Quality measures</w:t>
            </w:r>
            <w:r w:rsidR="00234EAD">
              <w:t xml:space="preserve"> </w:t>
            </w:r>
            <w:r>
              <w:t>(please highlight)</w:t>
            </w:r>
          </w:p>
        </w:tc>
        <w:tc>
          <w:tcPr>
            <w:tcW w:w="3815" w:type="dxa"/>
          </w:tcPr>
          <w:p w14:paraId="7E457EB4" w14:textId="481FF8CD" w:rsidR="722A3515" w:rsidRDefault="722A3515" w:rsidP="00234EAD">
            <w:pPr>
              <w:spacing w:after="0" w:line="276" w:lineRule="auto"/>
              <w:jc w:val="center"/>
            </w:pPr>
            <w:r w:rsidRPr="009B7C86">
              <w:rPr>
                <w:highlight w:val="yellow"/>
              </w:rPr>
              <w:t>Achieved</w:t>
            </w:r>
          </w:p>
        </w:tc>
        <w:tc>
          <w:tcPr>
            <w:tcW w:w="3815" w:type="dxa"/>
          </w:tcPr>
          <w:p w14:paraId="785FA3C8" w14:textId="0D98B94D" w:rsidR="722A3515" w:rsidRDefault="722A3515" w:rsidP="00234EAD">
            <w:pPr>
              <w:spacing w:after="0" w:line="276" w:lineRule="auto"/>
              <w:jc w:val="center"/>
            </w:pPr>
            <w:r>
              <w:t>Not fully achieved</w:t>
            </w:r>
          </w:p>
        </w:tc>
        <w:tc>
          <w:tcPr>
            <w:tcW w:w="3815" w:type="dxa"/>
          </w:tcPr>
          <w:p w14:paraId="400977CD" w14:textId="211618E9" w:rsidR="722A3515" w:rsidRDefault="722A3515" w:rsidP="00234EAD">
            <w:pPr>
              <w:spacing w:after="0" w:line="276" w:lineRule="auto"/>
              <w:jc w:val="center"/>
            </w:pPr>
            <w:r>
              <w:t>Not achieved</w:t>
            </w:r>
          </w:p>
        </w:tc>
      </w:tr>
      <w:tr w:rsidR="00F859F8" w14:paraId="5929EB6A" w14:textId="77777777" w:rsidTr="00824B41">
        <w:trPr>
          <w:trHeight w:val="300"/>
        </w:trPr>
        <w:tc>
          <w:tcPr>
            <w:tcW w:w="15593" w:type="dxa"/>
            <w:gridSpan w:val="4"/>
            <w:shd w:val="clear" w:color="auto" w:fill="FFE0C1"/>
          </w:tcPr>
          <w:p w14:paraId="15651216" w14:textId="5B76915A" w:rsidR="722A3515" w:rsidRDefault="722A3515" w:rsidP="722A3515">
            <w:pPr>
              <w:spacing w:after="0" w:line="276" w:lineRule="auto"/>
            </w:pPr>
            <w:r>
              <w:t>Overall assessors’ comments</w:t>
            </w:r>
          </w:p>
        </w:tc>
      </w:tr>
      <w:tr w:rsidR="00873395" w14:paraId="0B8A3CA4" w14:textId="77777777" w:rsidTr="00824B41">
        <w:trPr>
          <w:trHeight w:val="964"/>
        </w:trPr>
        <w:tc>
          <w:tcPr>
            <w:tcW w:w="15593" w:type="dxa"/>
            <w:gridSpan w:val="4"/>
          </w:tcPr>
          <w:p w14:paraId="02B8189D" w14:textId="77777777" w:rsidR="00824F20" w:rsidRPr="00465859" w:rsidRDefault="00824F20" w:rsidP="00465859">
            <w:pPr>
              <w:pStyle w:val="TableParagraph"/>
              <w:spacing w:line="276" w:lineRule="auto"/>
              <w:rPr>
                <w:color w:val="425563" w:themeColor="accent6"/>
                <w:sz w:val="24"/>
              </w:rPr>
            </w:pPr>
            <w:r w:rsidRPr="00465859">
              <w:rPr>
                <w:color w:val="425563" w:themeColor="accent6"/>
                <w:sz w:val="24"/>
              </w:rPr>
              <w:t>Areas of feedback:</w:t>
            </w:r>
          </w:p>
          <w:p w14:paraId="43820645" w14:textId="2EBEAA37" w:rsidR="00824F20" w:rsidRPr="00465859" w:rsidRDefault="00824F20" w:rsidP="00465859">
            <w:pPr>
              <w:pStyle w:val="ListParagraph"/>
              <w:numPr>
                <w:ilvl w:val="0"/>
                <w:numId w:val="36"/>
              </w:numPr>
              <w:spacing w:after="0" w:line="276" w:lineRule="auto"/>
            </w:pPr>
            <w:r w:rsidRPr="00465859">
              <w:rPr>
                <w:rFonts w:ascii="Helvetica Neue" w:eastAsia="Helvetica Neue" w:hAnsi="Helvetica Neue" w:cs="Helvetica Neue"/>
              </w:rPr>
              <w:t>The panel encourage your PCN to consider developing a peer review system across your PCN</w:t>
            </w:r>
            <w:r w:rsidR="00465859">
              <w:rPr>
                <w:rFonts w:ascii="Helvetica Neue" w:eastAsia="Helvetica Neue" w:hAnsi="Helvetica Neue" w:cs="Helvetica Neue"/>
              </w:rPr>
              <w:t>,</w:t>
            </w:r>
            <w:r w:rsidRPr="00465859">
              <w:rPr>
                <w:rFonts w:ascii="Helvetica Neue" w:eastAsia="Helvetica Neue" w:hAnsi="Helvetica Neue" w:cs="Helvetica Neue"/>
              </w:rPr>
              <w:t xml:space="preserve"> as a tool for assuring quality and supporting your </w:t>
            </w:r>
            <w:r w:rsidR="008B0974">
              <w:rPr>
                <w:rFonts w:ascii="Helvetica Neue" w:eastAsia="Helvetica Neue" w:hAnsi="Helvetica Neue" w:cs="Helvetica Neue"/>
              </w:rPr>
              <w:t>e</w:t>
            </w:r>
            <w:r w:rsidR="008B0974" w:rsidRPr="00465859">
              <w:rPr>
                <w:rFonts w:ascii="Helvetica Neue" w:eastAsia="Helvetica Neue" w:hAnsi="Helvetica Neue" w:cs="Helvetica Neue"/>
              </w:rPr>
              <w:t>ducator’s</w:t>
            </w:r>
            <w:r w:rsidRPr="00465859">
              <w:rPr>
                <w:rFonts w:ascii="Helvetica Neue" w:eastAsia="Helvetica Neue" w:hAnsi="Helvetica Neue" w:cs="Helvetica Neue"/>
              </w:rPr>
              <w:t xml:space="preserve"> continuous professional development</w:t>
            </w:r>
          </w:p>
          <w:p w14:paraId="3E48BF2A" w14:textId="09DBD56C" w:rsidR="00824F20" w:rsidRPr="00465859" w:rsidRDefault="008F605F" w:rsidP="00465859">
            <w:pPr>
              <w:pStyle w:val="TableParagraph"/>
              <w:numPr>
                <w:ilvl w:val="0"/>
                <w:numId w:val="36"/>
              </w:numPr>
              <w:spacing w:line="276" w:lineRule="auto"/>
              <w:rPr>
                <w:color w:val="425563" w:themeColor="accent6"/>
                <w:sz w:val="24"/>
              </w:rPr>
            </w:pPr>
            <w:r w:rsidRPr="00465859">
              <w:rPr>
                <w:color w:val="425563" w:themeColor="accent6"/>
                <w:sz w:val="24"/>
              </w:rPr>
              <w:t xml:space="preserve">30. Further </w:t>
            </w:r>
            <w:r w:rsidR="004315C9" w:rsidRPr="00465859">
              <w:rPr>
                <w:color w:val="425563" w:themeColor="accent6"/>
                <w:sz w:val="24"/>
              </w:rPr>
              <w:t>clarification</w:t>
            </w:r>
            <w:r w:rsidRPr="00465859">
              <w:rPr>
                <w:color w:val="425563" w:themeColor="accent6"/>
                <w:sz w:val="24"/>
              </w:rPr>
              <w:t xml:space="preserve"> </w:t>
            </w:r>
            <w:proofErr w:type="gramStart"/>
            <w:r w:rsidRPr="00465859">
              <w:rPr>
                <w:color w:val="425563" w:themeColor="accent6"/>
                <w:sz w:val="24"/>
              </w:rPr>
              <w:t>on</w:t>
            </w:r>
            <w:proofErr w:type="gramEnd"/>
            <w:r w:rsidRPr="00465859">
              <w:rPr>
                <w:color w:val="425563" w:themeColor="accent6"/>
                <w:sz w:val="24"/>
              </w:rPr>
              <w:t xml:space="preserve"> the </w:t>
            </w:r>
            <w:r w:rsidR="00983555" w:rsidRPr="00465859">
              <w:rPr>
                <w:color w:val="425563" w:themeColor="accent6"/>
                <w:sz w:val="24"/>
              </w:rPr>
              <w:t>e-learning</w:t>
            </w:r>
            <w:r w:rsidRPr="00465859">
              <w:rPr>
                <w:color w:val="425563" w:themeColor="accent6"/>
                <w:sz w:val="24"/>
              </w:rPr>
              <w:t xml:space="preserve"> available to supervisors would have been helpful</w:t>
            </w:r>
            <w:r w:rsidR="00983555" w:rsidRPr="00465859">
              <w:rPr>
                <w:color w:val="425563" w:themeColor="accent6"/>
                <w:sz w:val="24"/>
              </w:rPr>
              <w:t>,</w:t>
            </w:r>
            <w:r w:rsidRPr="00465859">
              <w:rPr>
                <w:color w:val="425563" w:themeColor="accent6"/>
                <w:sz w:val="24"/>
              </w:rPr>
              <w:t xml:space="preserve"> </w:t>
            </w:r>
            <w:r w:rsidR="004315C9" w:rsidRPr="00465859">
              <w:rPr>
                <w:color w:val="425563" w:themeColor="accent6"/>
                <w:sz w:val="24"/>
              </w:rPr>
              <w:t xml:space="preserve">to </w:t>
            </w:r>
            <w:r w:rsidR="00F70C35" w:rsidRPr="00465859">
              <w:rPr>
                <w:color w:val="425563" w:themeColor="accent6"/>
                <w:sz w:val="24"/>
              </w:rPr>
              <w:t xml:space="preserve">assure </w:t>
            </w:r>
            <w:proofErr w:type="gramStart"/>
            <w:r w:rsidR="00F70C35" w:rsidRPr="00465859">
              <w:rPr>
                <w:color w:val="425563" w:themeColor="accent6"/>
                <w:sz w:val="24"/>
              </w:rPr>
              <w:t>panel</w:t>
            </w:r>
            <w:proofErr w:type="gramEnd"/>
            <w:r w:rsidR="00F70C35" w:rsidRPr="00465859">
              <w:rPr>
                <w:color w:val="425563" w:themeColor="accent6"/>
                <w:sz w:val="24"/>
              </w:rPr>
              <w:t xml:space="preserve"> that</w:t>
            </w:r>
            <w:r w:rsidR="00EA447A" w:rsidRPr="00465859">
              <w:rPr>
                <w:color w:val="425563" w:themeColor="accent6"/>
                <w:sz w:val="24"/>
              </w:rPr>
              <w:t xml:space="preserve"> supervisors are clear on the requirements </w:t>
            </w:r>
            <w:r w:rsidR="00465859">
              <w:rPr>
                <w:color w:val="425563" w:themeColor="accent6"/>
                <w:sz w:val="24"/>
              </w:rPr>
              <w:t>of</w:t>
            </w:r>
            <w:r w:rsidR="00EA447A" w:rsidRPr="00465859">
              <w:rPr>
                <w:color w:val="425563" w:themeColor="accent6"/>
                <w:sz w:val="24"/>
              </w:rPr>
              <w:t xml:space="preserve"> each type of learner</w:t>
            </w:r>
          </w:p>
        </w:tc>
      </w:tr>
      <w:tr w:rsidR="00F859F8" w14:paraId="0579A0B4" w14:textId="77777777" w:rsidTr="00824B41">
        <w:trPr>
          <w:trHeight w:val="300"/>
        </w:trPr>
        <w:tc>
          <w:tcPr>
            <w:tcW w:w="15593" w:type="dxa"/>
            <w:gridSpan w:val="4"/>
            <w:shd w:val="clear" w:color="auto" w:fill="FFE0C1"/>
          </w:tcPr>
          <w:p w14:paraId="3A4CB0D1" w14:textId="2CFB44E6" w:rsidR="722A3515" w:rsidRDefault="722A3515" w:rsidP="722A3515">
            <w:pPr>
              <w:spacing w:after="0" w:line="276" w:lineRule="auto"/>
            </w:pPr>
            <w:r>
              <w:t>Please add comments regarding requirements to meet unmet or partially met standards</w:t>
            </w:r>
          </w:p>
        </w:tc>
      </w:tr>
      <w:tr w:rsidR="00F1695D" w14:paraId="322D149B" w14:textId="77777777" w:rsidTr="00465859">
        <w:trPr>
          <w:trHeight w:val="300"/>
        </w:trPr>
        <w:tc>
          <w:tcPr>
            <w:tcW w:w="4148" w:type="dxa"/>
            <w:shd w:val="clear" w:color="auto" w:fill="FFE0C1"/>
          </w:tcPr>
          <w:p w14:paraId="79621A1D" w14:textId="2A44A61B" w:rsidR="722A3515" w:rsidRDefault="722A3515" w:rsidP="722A3515">
            <w:pPr>
              <w:spacing w:after="0" w:line="276" w:lineRule="auto"/>
            </w:pPr>
            <w:r>
              <w:t>Quality measure</w:t>
            </w:r>
          </w:p>
        </w:tc>
        <w:tc>
          <w:tcPr>
            <w:tcW w:w="11445" w:type="dxa"/>
            <w:gridSpan w:val="3"/>
            <w:shd w:val="clear" w:color="auto" w:fill="FFE0C1"/>
          </w:tcPr>
          <w:p w14:paraId="55093341" w14:textId="2FEF5C42" w:rsidR="722A3515" w:rsidRDefault="722A3515" w:rsidP="722A3515">
            <w:pPr>
              <w:spacing w:after="0" w:line="276" w:lineRule="auto"/>
            </w:pPr>
            <w:r>
              <w:t xml:space="preserve">Action required </w:t>
            </w:r>
          </w:p>
        </w:tc>
      </w:tr>
      <w:tr w:rsidR="00873395" w14:paraId="1941287C" w14:textId="77777777" w:rsidTr="00465859">
        <w:trPr>
          <w:trHeight w:val="300"/>
        </w:trPr>
        <w:tc>
          <w:tcPr>
            <w:tcW w:w="4148" w:type="dxa"/>
          </w:tcPr>
          <w:p w14:paraId="0086680F" w14:textId="2E973C9A" w:rsidR="722A3515" w:rsidRDefault="008B0974" w:rsidP="722A3515">
            <w:pPr>
              <w:spacing w:after="0" w:line="276" w:lineRule="auto"/>
            </w:pPr>
            <w:r>
              <w:t>Not applicable</w:t>
            </w:r>
          </w:p>
        </w:tc>
        <w:tc>
          <w:tcPr>
            <w:tcW w:w="11445" w:type="dxa"/>
            <w:gridSpan w:val="3"/>
          </w:tcPr>
          <w:p w14:paraId="5623CE6D" w14:textId="77777777" w:rsidR="722A3515" w:rsidRDefault="722A3515" w:rsidP="722A3515">
            <w:pPr>
              <w:spacing w:after="0" w:line="276" w:lineRule="auto"/>
            </w:pPr>
          </w:p>
        </w:tc>
      </w:tr>
    </w:tbl>
    <w:p w14:paraId="215CD996" w14:textId="1B9A7A6C" w:rsidR="0057789E" w:rsidRPr="00532328" w:rsidRDefault="0057789E" w:rsidP="722A3515"/>
    <w:p w14:paraId="3A952483" w14:textId="77777777" w:rsidR="001F0B54" w:rsidRDefault="001F0B54" w:rsidP="00640396">
      <w:pPr>
        <w:pStyle w:val="Heading2"/>
        <w:rPr>
          <w:rStyle w:val="Heading1Char"/>
          <w:rFonts w:ascii="Arial Bold" w:hAnsi="Arial Bold"/>
          <w:b/>
        </w:rPr>
        <w:sectPr w:rsidR="001F0B54" w:rsidSect="00BC1E4A">
          <w:pgSz w:w="16838" w:h="11906" w:orient="landscape" w:code="9"/>
          <w:pgMar w:top="720" w:right="720" w:bottom="720" w:left="720" w:header="624" w:footer="510" w:gutter="0"/>
          <w:cols w:space="708"/>
          <w:docGrid w:linePitch="360"/>
        </w:sectPr>
      </w:pPr>
      <w:bookmarkStart w:id="20" w:name="_Toc129359652"/>
      <w:bookmarkStart w:id="21" w:name="_Toc139637317"/>
    </w:p>
    <w:p w14:paraId="4410FFD3" w14:textId="48FDF447" w:rsidR="0057789E" w:rsidRPr="00532328" w:rsidRDefault="0057789E" w:rsidP="00640396">
      <w:pPr>
        <w:pStyle w:val="Heading2"/>
        <w:rPr>
          <w:rStyle w:val="Heading1Char"/>
          <w:rFonts w:ascii="Arial Bold" w:hAnsi="Arial Bold"/>
          <w:b/>
        </w:rPr>
      </w:pPr>
      <w:bookmarkStart w:id="22" w:name="_Toc156212854"/>
      <w:bookmarkStart w:id="23" w:name="outcome"/>
      <w:r w:rsidRPr="4FD16280">
        <w:rPr>
          <w:rStyle w:val="Heading1Char"/>
          <w:rFonts w:ascii="Arial Bold" w:hAnsi="Arial Bold"/>
          <w:b/>
        </w:rPr>
        <w:t>Assessment outcome and recommendations</w:t>
      </w:r>
      <w:bookmarkEnd w:id="20"/>
      <w:bookmarkEnd w:id="21"/>
      <w:bookmarkEnd w:id="22"/>
      <w:r w:rsidRPr="00532328">
        <w:t xml:space="preserve"> </w:t>
      </w:r>
      <w:bookmarkStart w:id="24" w:name="_Hlk100324971"/>
      <w:bookmarkEnd w:id="23"/>
    </w:p>
    <w:p w14:paraId="1573956A" w14:textId="77777777" w:rsidR="0057789E" w:rsidRPr="00BA4F37" w:rsidRDefault="0057789E" w:rsidP="00532328">
      <w:pPr>
        <w:pStyle w:val="BodyText"/>
        <w:spacing w:after="0" w:line="276" w:lineRule="auto"/>
      </w:pPr>
      <w:bookmarkStart w:id="25" w:name="_Toc139637318"/>
      <w:bookmarkEnd w:id="24"/>
    </w:p>
    <w:tbl>
      <w:tblPr>
        <w:tblStyle w:val="TableGridLight"/>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675"/>
      </w:tblGrid>
      <w:tr w:rsidR="006F0EE3" w:rsidRPr="006F0EE3" w14:paraId="203993D1" w14:textId="77777777" w:rsidTr="0098419B">
        <w:trPr>
          <w:trHeight w:val="454"/>
        </w:trPr>
        <w:tc>
          <w:tcPr>
            <w:tcW w:w="9750" w:type="dxa"/>
            <w:gridSpan w:val="2"/>
            <w:shd w:val="clear" w:color="auto" w:fill="FFE0C1"/>
          </w:tcPr>
          <w:p w14:paraId="0BA185A5" w14:textId="394FCDA0" w:rsidR="0057789E" w:rsidRPr="008E2B06" w:rsidRDefault="0057789E" w:rsidP="008E2B06">
            <w:pPr>
              <w:spacing w:after="0" w:line="276" w:lineRule="auto"/>
              <w:ind w:left="32" w:right="-51"/>
              <w:rPr>
                <w:rFonts w:eastAsia="Times New Roman" w:cs="Arial"/>
              </w:rPr>
            </w:pPr>
            <w:r w:rsidRPr="006F0EE3">
              <w:rPr>
                <w:rFonts w:eastAsia="Times New Roman" w:cs="Arial"/>
              </w:rPr>
              <w:t>Outcome</w:t>
            </w:r>
          </w:p>
        </w:tc>
      </w:tr>
      <w:tr w:rsidR="0098419B" w:rsidRPr="006F0EE3" w14:paraId="305F7713" w14:textId="725CEA44" w:rsidTr="0098419B">
        <w:trPr>
          <w:trHeight w:val="340"/>
        </w:trPr>
        <w:tc>
          <w:tcPr>
            <w:tcW w:w="8075" w:type="dxa"/>
            <w:shd w:val="clear" w:color="auto" w:fill="auto"/>
          </w:tcPr>
          <w:p w14:paraId="5BE86C2D" w14:textId="2814CF28" w:rsidR="0098419B" w:rsidRPr="006F0EE3" w:rsidRDefault="0098419B" w:rsidP="4493462B">
            <w:pPr>
              <w:spacing w:after="0" w:line="276" w:lineRule="auto"/>
              <w:rPr>
                <w:rFonts w:asciiTheme="minorHAnsi" w:eastAsiaTheme="minorEastAsia" w:hAnsiTheme="minorHAnsi"/>
              </w:rPr>
            </w:pPr>
            <w:r>
              <w:t xml:space="preserve">Approved as a PCN </w:t>
            </w:r>
            <w:r w:rsidR="00B33FCA">
              <w:t>l</w:t>
            </w:r>
            <w:r>
              <w:t xml:space="preserve">earning </w:t>
            </w:r>
            <w:r w:rsidR="00B33FCA">
              <w:t>e</w:t>
            </w:r>
            <w:r>
              <w:t xml:space="preserve">nvironment                     </w:t>
            </w:r>
          </w:p>
        </w:tc>
        <w:tc>
          <w:tcPr>
            <w:tcW w:w="1675" w:type="dxa"/>
            <w:shd w:val="clear" w:color="auto" w:fill="auto"/>
          </w:tcPr>
          <w:p w14:paraId="71942C02" w14:textId="6ED5D1EE" w:rsidR="0098419B" w:rsidRPr="006F0EE3" w:rsidRDefault="00000000" w:rsidP="4493462B">
            <w:pPr>
              <w:spacing w:after="0" w:line="276" w:lineRule="auto"/>
              <w:rPr>
                <w:rFonts w:asciiTheme="minorHAnsi" w:eastAsiaTheme="minorEastAsia" w:hAnsiTheme="minorHAnsi"/>
              </w:rPr>
            </w:pPr>
            <w:sdt>
              <w:sdtPr>
                <w:rPr>
                  <w:rFonts w:cs="Arial"/>
                </w:rPr>
                <w:id w:val="-331153436"/>
                <w14:checkbox>
                  <w14:checked w14:val="1"/>
                  <w14:checkedState w14:val="2612" w14:font="MS Gothic"/>
                  <w14:uncheckedState w14:val="2610" w14:font="MS Gothic"/>
                </w14:checkbox>
              </w:sdtPr>
              <w:sdtContent>
                <w:r w:rsidR="008B0974">
                  <w:rPr>
                    <w:rFonts w:ascii="MS Gothic" w:eastAsia="MS Gothic" w:hAnsi="MS Gothic" w:cs="Arial" w:hint="eastAsia"/>
                  </w:rPr>
                  <w:t>☒</w:t>
                </w:r>
              </w:sdtContent>
            </w:sdt>
          </w:p>
        </w:tc>
      </w:tr>
      <w:tr w:rsidR="0098419B" w:rsidRPr="006F0EE3" w14:paraId="7B7FFF6B" w14:textId="281C06F1" w:rsidTr="0098419B">
        <w:trPr>
          <w:trHeight w:val="340"/>
        </w:trPr>
        <w:tc>
          <w:tcPr>
            <w:tcW w:w="8075" w:type="dxa"/>
            <w:shd w:val="clear" w:color="auto" w:fill="auto"/>
          </w:tcPr>
          <w:p w14:paraId="5967E127" w14:textId="63287CF3" w:rsidR="0098419B" w:rsidRPr="006F0EE3" w:rsidRDefault="0098419B" w:rsidP="4493462B">
            <w:pPr>
              <w:spacing w:after="0" w:line="276" w:lineRule="auto"/>
              <w:rPr>
                <w:rFonts w:asciiTheme="minorHAnsi" w:eastAsiaTheme="minorEastAsia" w:hAnsiTheme="minorHAnsi"/>
              </w:rPr>
            </w:pPr>
            <w:r>
              <w:t xml:space="preserve">Approved as a PCN </w:t>
            </w:r>
            <w:r w:rsidR="00B33FCA">
              <w:t>l</w:t>
            </w:r>
            <w:r>
              <w:t xml:space="preserve">earning </w:t>
            </w:r>
            <w:r w:rsidR="00B33FCA">
              <w:t>e</w:t>
            </w:r>
            <w:r>
              <w:t xml:space="preserve">nvironment with actions </w:t>
            </w:r>
          </w:p>
        </w:tc>
        <w:tc>
          <w:tcPr>
            <w:tcW w:w="1675" w:type="dxa"/>
            <w:shd w:val="clear" w:color="auto" w:fill="auto"/>
          </w:tcPr>
          <w:p w14:paraId="564319B3" w14:textId="013B51FE" w:rsidR="0098419B" w:rsidRPr="006F0EE3" w:rsidRDefault="00000000" w:rsidP="4493462B">
            <w:pPr>
              <w:spacing w:after="0" w:line="276" w:lineRule="auto"/>
              <w:rPr>
                <w:rFonts w:asciiTheme="minorHAnsi" w:eastAsiaTheme="minorEastAsia" w:hAnsiTheme="minorHAnsi"/>
              </w:rPr>
            </w:pPr>
            <w:sdt>
              <w:sdtPr>
                <w:rPr>
                  <w:rFonts w:cs="Arial"/>
                </w:rPr>
                <w:id w:val="1082415039"/>
                <w14:checkbox>
                  <w14:checked w14:val="0"/>
                  <w14:checkedState w14:val="2612" w14:font="MS Gothic"/>
                  <w14:uncheckedState w14:val="2610" w14:font="MS Gothic"/>
                </w14:checkbox>
              </w:sdtPr>
              <w:sdtContent>
                <w:r w:rsidR="0098419B">
                  <w:rPr>
                    <w:rFonts w:ascii="MS Gothic" w:eastAsia="MS Gothic" w:hAnsi="MS Gothic" w:cs="Arial" w:hint="eastAsia"/>
                  </w:rPr>
                  <w:t>☐</w:t>
                </w:r>
              </w:sdtContent>
            </w:sdt>
          </w:p>
        </w:tc>
      </w:tr>
      <w:tr w:rsidR="0098419B" w:rsidRPr="006F0EE3" w14:paraId="48ED59C8" w14:textId="421733B6" w:rsidTr="0098419B">
        <w:trPr>
          <w:trHeight w:val="340"/>
        </w:trPr>
        <w:tc>
          <w:tcPr>
            <w:tcW w:w="8075" w:type="dxa"/>
            <w:shd w:val="clear" w:color="auto" w:fill="auto"/>
          </w:tcPr>
          <w:p w14:paraId="7876AE3F" w14:textId="4CB964CA" w:rsidR="0098419B" w:rsidRPr="006F0EE3" w:rsidRDefault="0098419B" w:rsidP="4493462B">
            <w:pPr>
              <w:spacing w:after="0" w:line="276" w:lineRule="auto"/>
              <w:rPr>
                <w:rFonts w:asciiTheme="minorHAnsi" w:eastAsiaTheme="minorEastAsia" w:hAnsiTheme="minorHAnsi"/>
              </w:rPr>
            </w:pPr>
            <w:r w:rsidRPr="4493462B">
              <w:rPr>
                <w:rFonts w:eastAsia="Arial" w:cs="Arial"/>
              </w:rPr>
              <w:t>Not a</w:t>
            </w:r>
            <w:r>
              <w:t xml:space="preserve">pproved as a PCN </w:t>
            </w:r>
            <w:r w:rsidR="00B33FCA">
              <w:t>l</w:t>
            </w:r>
            <w:r>
              <w:t xml:space="preserve">earning </w:t>
            </w:r>
            <w:r w:rsidR="00B33FCA">
              <w:t>e</w:t>
            </w:r>
            <w:r>
              <w:t>nvironment</w:t>
            </w:r>
          </w:p>
        </w:tc>
        <w:tc>
          <w:tcPr>
            <w:tcW w:w="1675" w:type="dxa"/>
            <w:shd w:val="clear" w:color="auto" w:fill="auto"/>
          </w:tcPr>
          <w:p w14:paraId="0F2792CE" w14:textId="77777777" w:rsidR="0098419B" w:rsidRPr="006F0EE3" w:rsidRDefault="00000000" w:rsidP="4493462B">
            <w:pPr>
              <w:spacing w:after="0" w:line="276" w:lineRule="auto"/>
              <w:rPr>
                <w:rFonts w:asciiTheme="minorHAnsi" w:eastAsiaTheme="minorEastAsia" w:hAnsiTheme="minorHAnsi"/>
              </w:rPr>
            </w:pPr>
            <w:sdt>
              <w:sdtPr>
                <w:rPr>
                  <w:rFonts w:cs="Arial"/>
                </w:rPr>
                <w:id w:val="471029415"/>
                <w14:checkbox>
                  <w14:checked w14:val="0"/>
                  <w14:checkedState w14:val="2612" w14:font="MS Gothic"/>
                  <w14:uncheckedState w14:val="2610" w14:font="MS Gothic"/>
                </w14:checkbox>
              </w:sdtPr>
              <w:sdtContent>
                <w:r w:rsidR="0098419B" w:rsidRPr="006F0EE3">
                  <w:rPr>
                    <w:rFonts w:ascii="Segoe UI Symbol" w:eastAsia="Times New Roman" w:hAnsi="Segoe UI Symbol" w:cs="Segoe UI Symbol"/>
                  </w:rPr>
                  <w:t>☐</w:t>
                </w:r>
              </w:sdtContent>
            </w:sdt>
          </w:p>
        </w:tc>
      </w:tr>
      <w:tr w:rsidR="4493462B" w14:paraId="0A7BB756" w14:textId="77777777" w:rsidTr="4493462B">
        <w:trPr>
          <w:trHeight w:val="340"/>
        </w:trPr>
        <w:tc>
          <w:tcPr>
            <w:tcW w:w="9750" w:type="dxa"/>
            <w:gridSpan w:val="2"/>
            <w:shd w:val="clear" w:color="auto" w:fill="FFE0C1"/>
          </w:tcPr>
          <w:p w14:paraId="35B58C8C" w14:textId="064C5EBE" w:rsidR="524B5E61" w:rsidRDefault="524B5E61" w:rsidP="00B33FCA">
            <w:pPr>
              <w:spacing w:after="0"/>
              <w:rPr>
                <w:rFonts w:eastAsia="Arial" w:cs="Arial"/>
              </w:rPr>
            </w:pPr>
            <w:r w:rsidRPr="4493462B">
              <w:rPr>
                <w:rFonts w:eastAsia="Arial" w:cs="Arial"/>
              </w:rPr>
              <w:t>Comments and</w:t>
            </w:r>
            <w:r w:rsidR="008E2B06">
              <w:rPr>
                <w:rFonts w:eastAsia="Arial" w:cs="Arial"/>
              </w:rPr>
              <w:t xml:space="preserve"> actions</w:t>
            </w:r>
          </w:p>
        </w:tc>
      </w:tr>
      <w:tr w:rsidR="4493462B" w14:paraId="4F0F198A" w14:textId="77777777" w:rsidTr="00B33FCA">
        <w:trPr>
          <w:trHeight w:val="1247"/>
        </w:trPr>
        <w:tc>
          <w:tcPr>
            <w:tcW w:w="9750" w:type="dxa"/>
            <w:gridSpan w:val="2"/>
            <w:shd w:val="clear" w:color="auto" w:fill="FFFFFF" w:themeFill="text1"/>
          </w:tcPr>
          <w:p w14:paraId="61AE7D60" w14:textId="0547817E" w:rsidR="00450C88" w:rsidRPr="008C6B40" w:rsidRDefault="00450C88" w:rsidP="00263E1F">
            <w:pPr>
              <w:pStyle w:val="TableParagraph"/>
              <w:spacing w:line="276" w:lineRule="auto"/>
              <w:rPr>
                <w:color w:val="425563" w:themeColor="accent6"/>
                <w:sz w:val="24"/>
                <w:szCs w:val="24"/>
              </w:rPr>
            </w:pPr>
            <w:r w:rsidRPr="008C6B40">
              <w:rPr>
                <w:color w:val="425563" w:themeColor="accent6"/>
                <w:sz w:val="24"/>
                <w:szCs w:val="24"/>
              </w:rPr>
              <w:t xml:space="preserve">Congratulations, </w:t>
            </w:r>
            <w:r w:rsidR="00015666">
              <w:rPr>
                <w:color w:val="425563" w:themeColor="accent6"/>
                <w:sz w:val="24"/>
                <w:szCs w:val="24"/>
              </w:rPr>
              <w:t>your</w:t>
            </w:r>
            <w:r w:rsidRPr="008C6B40">
              <w:rPr>
                <w:color w:val="425563" w:themeColor="accent6"/>
                <w:sz w:val="24"/>
                <w:szCs w:val="24"/>
              </w:rPr>
              <w:t xml:space="preserve"> PCN has been approved as a Primary Care Network Learning Environment as 18/04/2024. Thank you for all the work you have put into developing such a high standard Learning Environment. </w:t>
            </w:r>
            <w:r w:rsidRPr="008C6B40">
              <w:rPr>
                <w:color w:val="425563" w:themeColor="accent6"/>
                <w:sz w:val="24"/>
                <w:szCs w:val="24"/>
                <w:lang w:eastAsia="en-GB"/>
              </w:rPr>
              <w:t xml:space="preserve">The panel felt your PCN is already operating as a PCN-wide </w:t>
            </w:r>
            <w:r w:rsidR="0094527B">
              <w:rPr>
                <w:color w:val="425563" w:themeColor="accent6"/>
                <w:sz w:val="24"/>
                <w:szCs w:val="24"/>
                <w:lang w:eastAsia="en-GB"/>
              </w:rPr>
              <w:t>L</w:t>
            </w:r>
            <w:r w:rsidRPr="008C6B40">
              <w:rPr>
                <w:color w:val="425563" w:themeColor="accent6"/>
                <w:sz w:val="24"/>
                <w:szCs w:val="24"/>
                <w:lang w:eastAsia="en-GB"/>
              </w:rPr>
              <w:t xml:space="preserve">earning </w:t>
            </w:r>
            <w:r w:rsidR="0094527B">
              <w:rPr>
                <w:color w:val="425563" w:themeColor="accent6"/>
                <w:sz w:val="24"/>
                <w:szCs w:val="24"/>
                <w:lang w:eastAsia="en-GB"/>
              </w:rPr>
              <w:t>E</w:t>
            </w:r>
            <w:r w:rsidRPr="008C6B40">
              <w:rPr>
                <w:color w:val="425563" w:themeColor="accent6"/>
                <w:sz w:val="24"/>
                <w:szCs w:val="24"/>
                <w:lang w:eastAsia="en-GB"/>
              </w:rPr>
              <w:t xml:space="preserve">nvironment in many areas. </w:t>
            </w:r>
          </w:p>
          <w:p w14:paraId="4FDC2DC9" w14:textId="77777777" w:rsidR="000C096B" w:rsidRPr="008C6B40" w:rsidRDefault="000C096B" w:rsidP="00263E1F">
            <w:pPr>
              <w:spacing w:after="0" w:line="276" w:lineRule="auto"/>
              <w:rPr>
                <w:rFonts w:cs="Arial"/>
                <w:lang w:eastAsia="en-GB"/>
              </w:rPr>
            </w:pPr>
          </w:p>
          <w:p w14:paraId="2D7604D2" w14:textId="7C083197" w:rsidR="000C096B" w:rsidRDefault="006E387D" w:rsidP="00263E1F">
            <w:pPr>
              <w:spacing w:after="0" w:line="276" w:lineRule="auto"/>
              <w:rPr>
                <w:rFonts w:cs="Arial"/>
              </w:rPr>
            </w:pPr>
            <w:r w:rsidRPr="008C6B40">
              <w:rPr>
                <w:rFonts w:cs="Arial"/>
                <w:lang w:eastAsia="en-GB"/>
              </w:rPr>
              <w:t xml:space="preserve">Your </w:t>
            </w:r>
            <w:r w:rsidR="00263E1F" w:rsidRPr="008C6B40">
              <w:rPr>
                <w:rFonts w:cs="Arial"/>
                <w:lang w:eastAsia="en-GB"/>
              </w:rPr>
              <w:t xml:space="preserve">Learning Environment </w:t>
            </w:r>
            <w:r w:rsidRPr="008C6B40">
              <w:rPr>
                <w:rFonts w:cs="Arial"/>
                <w:lang w:eastAsia="en-GB"/>
              </w:rPr>
              <w:t>comes across as welcoming and supportive of</w:t>
            </w:r>
            <w:r w:rsidR="00263E1F">
              <w:rPr>
                <w:rFonts w:cs="Arial"/>
                <w:lang w:eastAsia="en-GB"/>
              </w:rPr>
              <w:t xml:space="preserve"> students / </w:t>
            </w:r>
            <w:r w:rsidRPr="008C6B40">
              <w:rPr>
                <w:rFonts w:cs="Arial"/>
                <w:lang w:eastAsia="en-GB"/>
              </w:rPr>
              <w:t xml:space="preserve">learners and provides lots of learning opportunities. </w:t>
            </w:r>
            <w:r w:rsidRPr="008C6B40">
              <w:rPr>
                <w:rFonts w:cs="Arial"/>
              </w:rPr>
              <w:t xml:space="preserve">The panel noted you are already providing wider workforce </w:t>
            </w:r>
            <w:r w:rsidR="00263E1F" w:rsidRPr="008C6B40">
              <w:rPr>
                <w:rFonts w:cs="Arial"/>
              </w:rPr>
              <w:t>placements</w:t>
            </w:r>
            <w:r w:rsidR="00263E1F">
              <w:rPr>
                <w:rFonts w:cs="Arial"/>
              </w:rPr>
              <w:t xml:space="preserve"> and</w:t>
            </w:r>
            <w:r w:rsidR="00200D8D" w:rsidRPr="008C6B40">
              <w:rPr>
                <w:rFonts w:cs="Arial"/>
              </w:rPr>
              <w:t xml:space="preserve"> </w:t>
            </w:r>
            <w:r w:rsidR="00200D8D" w:rsidRPr="008C6B40">
              <w:rPr>
                <w:rFonts w:cs="Arial"/>
                <w:lang w:eastAsia="en-GB"/>
              </w:rPr>
              <w:t xml:space="preserve">would encourage you to work closely with your </w:t>
            </w:r>
            <w:r w:rsidR="00263E1F">
              <w:rPr>
                <w:rFonts w:cs="Arial"/>
                <w:lang w:eastAsia="en-GB"/>
              </w:rPr>
              <w:t>Learning Environment Lead</w:t>
            </w:r>
            <w:r w:rsidR="00200D8D" w:rsidRPr="008C6B40">
              <w:rPr>
                <w:rFonts w:cs="Arial"/>
                <w:lang w:eastAsia="en-GB"/>
              </w:rPr>
              <w:t xml:space="preserve"> as you </w:t>
            </w:r>
            <w:r w:rsidR="00450C88" w:rsidRPr="008C6B40">
              <w:rPr>
                <w:rFonts w:cs="Arial"/>
                <w:lang w:eastAsia="en-GB"/>
              </w:rPr>
              <w:t xml:space="preserve">continue to </w:t>
            </w:r>
            <w:r w:rsidR="00200D8D" w:rsidRPr="008C6B40">
              <w:rPr>
                <w:rFonts w:cs="Arial"/>
                <w:lang w:eastAsia="en-GB"/>
              </w:rPr>
              <w:t xml:space="preserve">develop your </w:t>
            </w:r>
            <w:r w:rsidR="00450C88" w:rsidRPr="008C6B40">
              <w:rPr>
                <w:rFonts w:cs="Arial"/>
                <w:lang w:eastAsia="en-GB"/>
              </w:rPr>
              <w:t>L</w:t>
            </w:r>
            <w:r w:rsidR="00200D8D" w:rsidRPr="008C6B40">
              <w:rPr>
                <w:rFonts w:cs="Arial"/>
                <w:lang w:eastAsia="en-GB"/>
              </w:rPr>
              <w:t xml:space="preserve">earning </w:t>
            </w:r>
            <w:r w:rsidR="002F0593" w:rsidRPr="008C6B40">
              <w:rPr>
                <w:rFonts w:cs="Arial"/>
                <w:lang w:eastAsia="en-GB"/>
              </w:rPr>
              <w:t>Environment</w:t>
            </w:r>
            <w:r w:rsidR="002F0593" w:rsidRPr="008C6B40">
              <w:rPr>
                <w:rFonts w:cs="Arial"/>
              </w:rPr>
              <w:t>.</w:t>
            </w:r>
            <w:r w:rsidRPr="008C6B40">
              <w:rPr>
                <w:rFonts w:cs="Arial"/>
              </w:rPr>
              <w:t xml:space="preserve"> </w:t>
            </w:r>
            <w:r w:rsidR="002F0593" w:rsidRPr="008C6B40">
              <w:rPr>
                <w:rFonts w:cs="Arial"/>
                <w:lang w:eastAsia="en-GB"/>
              </w:rPr>
              <w:t xml:space="preserve">It was also great to see your </w:t>
            </w:r>
            <w:r w:rsidR="002F0593" w:rsidRPr="008C6B40">
              <w:rPr>
                <w:rFonts w:cs="Arial"/>
              </w:rPr>
              <w:t xml:space="preserve">incredibly positive friends and family feedback as part of the submission. </w:t>
            </w:r>
            <w:r w:rsidRPr="008C6B40">
              <w:rPr>
                <w:rFonts w:cs="Arial"/>
              </w:rPr>
              <w:t xml:space="preserve">We look forward to working with your PCN in the role of Learning Environment Facilitator. </w:t>
            </w:r>
          </w:p>
          <w:p w14:paraId="14DBDEA6" w14:textId="77777777" w:rsidR="00263E1F" w:rsidRPr="008C6B40" w:rsidRDefault="00263E1F" w:rsidP="00263E1F">
            <w:pPr>
              <w:spacing w:after="0" w:line="276" w:lineRule="auto"/>
              <w:rPr>
                <w:rFonts w:cs="Arial"/>
                <w:lang w:eastAsia="en-GB"/>
              </w:rPr>
            </w:pPr>
          </w:p>
          <w:p w14:paraId="2FC99B0E" w14:textId="10F4EC16" w:rsidR="00761C31" w:rsidRPr="00593B91" w:rsidRDefault="00BF015E" w:rsidP="00263E1F">
            <w:pPr>
              <w:spacing w:after="0" w:line="276" w:lineRule="auto"/>
              <w:rPr>
                <w:rFonts w:cs="Arial"/>
              </w:rPr>
            </w:pPr>
            <w:r w:rsidRPr="00263E1F">
              <w:rPr>
                <w:rFonts w:eastAsia="Helvetica Neue" w:cs="Arial"/>
              </w:rPr>
              <w:t>It was commended by panel</w:t>
            </w:r>
            <w:r w:rsidR="0063063C" w:rsidRPr="00263E1F">
              <w:rPr>
                <w:rFonts w:eastAsia="Helvetica Neue" w:cs="Arial"/>
              </w:rPr>
              <w:t xml:space="preserve"> that </w:t>
            </w:r>
            <w:r w:rsidR="00E66E58" w:rsidRPr="00263E1F">
              <w:rPr>
                <w:rFonts w:eastAsia="Helvetica Neue" w:cs="Arial"/>
              </w:rPr>
              <w:t xml:space="preserve">your PCN has demonstrated </w:t>
            </w:r>
            <w:r w:rsidR="008B27F2" w:rsidRPr="00263E1F">
              <w:rPr>
                <w:rFonts w:eastAsia="Helvetica Neue" w:cs="Arial"/>
              </w:rPr>
              <w:t xml:space="preserve">good resillience </w:t>
            </w:r>
            <w:proofErr w:type="gramStart"/>
            <w:r w:rsidR="008B27F2" w:rsidRPr="00263E1F">
              <w:rPr>
                <w:rFonts w:eastAsia="Helvetica Neue" w:cs="Arial"/>
              </w:rPr>
              <w:t>in light of</w:t>
            </w:r>
            <w:proofErr w:type="gramEnd"/>
            <w:r w:rsidR="008B27F2" w:rsidRPr="00263E1F">
              <w:rPr>
                <w:rFonts w:eastAsia="Helvetica Neue" w:cs="Arial"/>
              </w:rPr>
              <w:t xml:space="preserve"> recent events</w:t>
            </w:r>
            <w:r w:rsidR="00593B91">
              <w:rPr>
                <w:rFonts w:eastAsia="Helvetica Neue" w:cs="Arial"/>
              </w:rPr>
              <w:t>.</w:t>
            </w:r>
            <w:r w:rsidR="00F5263C" w:rsidRPr="00263E1F">
              <w:rPr>
                <w:rFonts w:eastAsia="Helvetica Neue" w:cs="Arial"/>
              </w:rPr>
              <w:t xml:space="preserve"> </w:t>
            </w:r>
            <w:r w:rsidR="00CF2745">
              <w:rPr>
                <w:rFonts w:eastAsia="Helvetica Neue" w:cs="Arial"/>
              </w:rPr>
              <w:t>We</w:t>
            </w:r>
            <w:r w:rsidR="00F5263C" w:rsidRPr="00263E1F">
              <w:rPr>
                <w:rFonts w:eastAsia="Helvetica Neue" w:cs="Arial"/>
              </w:rPr>
              <w:t xml:space="preserve"> advise you to work closely with HEI</w:t>
            </w:r>
            <w:r w:rsidR="00CF2745">
              <w:rPr>
                <w:rFonts w:eastAsia="Helvetica Neue" w:cs="Arial"/>
              </w:rPr>
              <w:t>s</w:t>
            </w:r>
            <w:r w:rsidR="00F5263C" w:rsidRPr="00263E1F">
              <w:rPr>
                <w:rFonts w:eastAsia="Helvetica Neue" w:cs="Arial"/>
              </w:rPr>
              <w:t xml:space="preserve"> and</w:t>
            </w:r>
            <w:r w:rsidR="00CF2745">
              <w:rPr>
                <w:rFonts w:eastAsia="Helvetica Neue" w:cs="Arial"/>
              </w:rPr>
              <w:t xml:space="preserve"> the</w:t>
            </w:r>
            <w:r w:rsidR="00F5263C" w:rsidRPr="00263E1F">
              <w:rPr>
                <w:rFonts w:eastAsia="Helvetica Neue" w:cs="Arial"/>
              </w:rPr>
              <w:t xml:space="preserve"> </w:t>
            </w:r>
            <w:r w:rsidR="008C6B40" w:rsidRPr="00263E1F">
              <w:rPr>
                <w:rFonts w:eastAsia="Helvetica Neue" w:cs="Arial"/>
              </w:rPr>
              <w:t>Primary Care School</w:t>
            </w:r>
            <w:r w:rsidR="00F5263C" w:rsidRPr="00263E1F">
              <w:rPr>
                <w:rFonts w:eastAsia="Helvetica Neue" w:cs="Arial"/>
              </w:rPr>
              <w:t xml:space="preserve"> if your PCN </w:t>
            </w:r>
            <w:r w:rsidR="00F5263C" w:rsidRPr="00263E1F">
              <w:rPr>
                <w:rFonts w:cs="Arial"/>
              </w:rPr>
              <w:t>undergoes organizational change</w:t>
            </w:r>
            <w:r w:rsidR="00CF2745">
              <w:rPr>
                <w:rFonts w:cs="Arial"/>
              </w:rPr>
              <w:t>,</w:t>
            </w:r>
            <w:r w:rsidR="00F5263C" w:rsidRPr="00263E1F">
              <w:rPr>
                <w:rFonts w:cs="Arial"/>
              </w:rPr>
              <w:t xml:space="preserve"> to</w:t>
            </w:r>
            <w:r w:rsidR="002D6C4B" w:rsidRPr="00263E1F">
              <w:rPr>
                <w:rFonts w:cs="Arial"/>
              </w:rPr>
              <w:t xml:space="preserve"> support the</w:t>
            </w:r>
            <w:r w:rsidR="00F5263C" w:rsidRPr="00263E1F">
              <w:rPr>
                <w:rFonts w:cs="Arial"/>
              </w:rPr>
              <w:t xml:space="preserve"> continue</w:t>
            </w:r>
            <w:r w:rsidR="002D6C4B" w:rsidRPr="00263E1F">
              <w:rPr>
                <w:rFonts w:cs="Arial"/>
              </w:rPr>
              <w:t>d delivery of</w:t>
            </w:r>
            <w:r w:rsidR="00F5263C" w:rsidRPr="00263E1F">
              <w:rPr>
                <w:rFonts w:cs="Arial"/>
              </w:rPr>
              <w:t xml:space="preserve"> quality placements</w:t>
            </w:r>
            <w:r w:rsidR="008C6B40" w:rsidRPr="00263E1F">
              <w:rPr>
                <w:rFonts w:cs="Arial"/>
              </w:rPr>
              <w:t>.</w:t>
            </w:r>
            <w:r w:rsidR="00593B91">
              <w:rPr>
                <w:rFonts w:cs="Arial"/>
              </w:rPr>
              <w:t xml:space="preserve"> </w:t>
            </w:r>
            <w:r w:rsidR="00B46B4E" w:rsidRPr="00263E1F">
              <w:rPr>
                <w:rFonts w:eastAsia="Helvetica Neue" w:cs="Arial"/>
              </w:rPr>
              <w:t xml:space="preserve">Please be aware you are required to inform the Primary Care School of any major changes such as reconfiguration of the PCN. The Primary Care School will review the change and notify if any action including reapproval is required. </w:t>
            </w:r>
          </w:p>
          <w:p w14:paraId="27E5977C" w14:textId="77777777" w:rsidR="00CF2745" w:rsidRPr="00263E1F" w:rsidRDefault="00CF2745" w:rsidP="00263E1F">
            <w:pPr>
              <w:spacing w:after="0" w:line="276" w:lineRule="auto"/>
              <w:rPr>
                <w:rFonts w:eastAsia="Helvetica Neue" w:cs="Arial"/>
              </w:rPr>
            </w:pPr>
          </w:p>
          <w:p w14:paraId="644E3D6D" w14:textId="77777777" w:rsidR="00761C31" w:rsidRPr="00263E1F" w:rsidRDefault="00761C31" w:rsidP="00263E1F">
            <w:pPr>
              <w:pStyle w:val="TableParagraph"/>
              <w:spacing w:line="276" w:lineRule="auto"/>
              <w:rPr>
                <w:color w:val="425563" w:themeColor="accent6"/>
                <w:sz w:val="24"/>
                <w:szCs w:val="24"/>
              </w:rPr>
            </w:pPr>
            <w:r w:rsidRPr="00263E1F">
              <w:rPr>
                <w:color w:val="425563" w:themeColor="accent6"/>
                <w:sz w:val="24"/>
                <w:szCs w:val="24"/>
              </w:rPr>
              <w:t xml:space="preserve">FOR ACTION: </w:t>
            </w:r>
          </w:p>
          <w:p w14:paraId="28977A88" w14:textId="57BA3B82" w:rsidR="00761C31" w:rsidRPr="00263E1F" w:rsidRDefault="00761C31" w:rsidP="00263E1F">
            <w:pPr>
              <w:pStyle w:val="TableParagraph"/>
              <w:spacing w:line="276" w:lineRule="auto"/>
              <w:rPr>
                <w:color w:val="425563" w:themeColor="accent6"/>
                <w:sz w:val="24"/>
                <w:szCs w:val="24"/>
              </w:rPr>
            </w:pPr>
            <w:r w:rsidRPr="00263E1F">
              <w:rPr>
                <w:color w:val="425563" w:themeColor="accent6"/>
                <w:sz w:val="24"/>
                <w:szCs w:val="24"/>
              </w:rPr>
              <w:t>•</w:t>
            </w:r>
            <w:r w:rsidRPr="00263E1F">
              <w:rPr>
                <w:color w:val="425563" w:themeColor="accent6"/>
                <w:sz w:val="24"/>
                <w:szCs w:val="24"/>
              </w:rPr>
              <w:tab/>
              <w:t xml:space="preserve">Add the </w:t>
            </w:r>
            <w:r w:rsidR="00C53254" w:rsidRPr="00263E1F">
              <w:rPr>
                <w:color w:val="425563" w:themeColor="accent6"/>
                <w:sz w:val="24"/>
                <w:szCs w:val="24"/>
              </w:rPr>
              <w:t>types of supervisor and educational qualifications</w:t>
            </w:r>
            <w:r w:rsidRPr="00263E1F">
              <w:rPr>
                <w:color w:val="425563" w:themeColor="accent6"/>
                <w:sz w:val="24"/>
                <w:szCs w:val="24"/>
              </w:rPr>
              <w:t xml:space="preserve"> (</w:t>
            </w:r>
            <w:r w:rsidR="00B025C8" w:rsidRPr="00263E1F">
              <w:rPr>
                <w:color w:val="425563" w:themeColor="accent6"/>
                <w:sz w:val="24"/>
                <w:szCs w:val="24"/>
              </w:rPr>
              <w:t>pages 11-12</w:t>
            </w:r>
            <w:r w:rsidRPr="00263E1F">
              <w:rPr>
                <w:color w:val="425563" w:themeColor="accent6"/>
                <w:sz w:val="24"/>
                <w:szCs w:val="24"/>
              </w:rPr>
              <w:t xml:space="preserve">) </w:t>
            </w:r>
          </w:p>
          <w:p w14:paraId="56447784" w14:textId="7FC501A1" w:rsidR="00761C31" w:rsidRPr="00263E1F" w:rsidRDefault="00761C31" w:rsidP="00263E1F">
            <w:pPr>
              <w:pStyle w:val="TableParagraph"/>
              <w:spacing w:line="276" w:lineRule="auto"/>
              <w:rPr>
                <w:color w:val="425563" w:themeColor="accent6"/>
                <w:sz w:val="24"/>
                <w:szCs w:val="24"/>
              </w:rPr>
            </w:pPr>
            <w:r w:rsidRPr="00263E1F">
              <w:rPr>
                <w:color w:val="425563" w:themeColor="accent6"/>
                <w:sz w:val="24"/>
                <w:szCs w:val="24"/>
              </w:rPr>
              <w:t>•</w:t>
            </w:r>
            <w:r w:rsidRPr="00263E1F">
              <w:rPr>
                <w:color w:val="425563" w:themeColor="accent6"/>
                <w:sz w:val="24"/>
                <w:szCs w:val="24"/>
              </w:rPr>
              <w:tab/>
              <w:t>Provide</w:t>
            </w:r>
            <w:r w:rsidR="00546E0A" w:rsidRPr="00263E1F">
              <w:rPr>
                <w:color w:val="425563" w:themeColor="accent6"/>
                <w:sz w:val="24"/>
                <w:szCs w:val="24"/>
              </w:rPr>
              <w:t xml:space="preserve"> signature </w:t>
            </w:r>
            <w:r w:rsidR="006F3E05" w:rsidRPr="00263E1F">
              <w:rPr>
                <w:color w:val="425563" w:themeColor="accent6"/>
                <w:sz w:val="24"/>
                <w:szCs w:val="24"/>
              </w:rPr>
              <w:t xml:space="preserve">within organization declaration </w:t>
            </w:r>
            <w:r w:rsidRPr="00263E1F">
              <w:rPr>
                <w:color w:val="425563" w:themeColor="accent6"/>
                <w:sz w:val="24"/>
                <w:szCs w:val="24"/>
              </w:rPr>
              <w:t xml:space="preserve">(page </w:t>
            </w:r>
            <w:r w:rsidR="006F3E05" w:rsidRPr="00263E1F">
              <w:rPr>
                <w:color w:val="425563" w:themeColor="accent6"/>
                <w:sz w:val="24"/>
                <w:szCs w:val="24"/>
              </w:rPr>
              <w:t>13</w:t>
            </w:r>
            <w:r w:rsidRPr="00263E1F">
              <w:rPr>
                <w:color w:val="425563" w:themeColor="accent6"/>
                <w:sz w:val="24"/>
                <w:szCs w:val="24"/>
              </w:rPr>
              <w:t>)</w:t>
            </w:r>
          </w:p>
          <w:p w14:paraId="1BA9E111" w14:textId="77777777" w:rsidR="00761C31" w:rsidRPr="00263E1F" w:rsidRDefault="00761C31" w:rsidP="00263E1F">
            <w:pPr>
              <w:pStyle w:val="TableParagraph"/>
              <w:spacing w:line="276" w:lineRule="auto"/>
              <w:rPr>
                <w:color w:val="425563" w:themeColor="accent6"/>
                <w:sz w:val="24"/>
                <w:szCs w:val="24"/>
              </w:rPr>
            </w:pPr>
          </w:p>
          <w:p w14:paraId="5C189046" w14:textId="41C9D493" w:rsidR="00761C31" w:rsidRPr="008C6B40" w:rsidRDefault="00761C31" w:rsidP="00263E1F">
            <w:pPr>
              <w:pStyle w:val="TableParagraph"/>
              <w:spacing w:line="276" w:lineRule="auto"/>
              <w:rPr>
                <w:color w:val="425563" w:themeColor="accent6"/>
                <w:sz w:val="24"/>
                <w:szCs w:val="24"/>
              </w:rPr>
            </w:pPr>
            <w:r w:rsidRPr="00263E1F">
              <w:rPr>
                <w:color w:val="425563" w:themeColor="accent6"/>
                <w:sz w:val="24"/>
                <w:szCs w:val="24"/>
              </w:rPr>
              <w:t>Please return your amended approval document to</w:t>
            </w:r>
            <w:r w:rsidRPr="008C6B40">
              <w:rPr>
                <w:color w:val="425563" w:themeColor="accent6"/>
                <w:sz w:val="24"/>
                <w:szCs w:val="24"/>
              </w:rPr>
              <w:t xml:space="preserve"> </w:t>
            </w:r>
            <w:hyperlink r:id="rId19" w:history="1">
              <w:r w:rsidR="00E450FA" w:rsidRPr="008E278E">
                <w:rPr>
                  <w:rStyle w:val="Hyperlink"/>
                  <w:rFonts w:ascii="Arial" w:hAnsi="Arial"/>
                  <w:sz w:val="24"/>
                  <w:szCs w:val="24"/>
                </w:rPr>
                <w:t>england.primarycareschooltvw.se@nhs.net</w:t>
              </w:r>
            </w:hyperlink>
            <w:r w:rsidR="00CF2745">
              <w:rPr>
                <w:color w:val="425563" w:themeColor="accent6"/>
                <w:sz w:val="24"/>
                <w:szCs w:val="24"/>
              </w:rPr>
              <w:t xml:space="preserve"> f</w:t>
            </w:r>
            <w:r w:rsidRPr="008C6B40">
              <w:rPr>
                <w:color w:val="425563" w:themeColor="accent6"/>
                <w:sz w:val="24"/>
                <w:szCs w:val="24"/>
              </w:rPr>
              <w:t>or our records.</w:t>
            </w:r>
          </w:p>
        </w:tc>
      </w:tr>
    </w:tbl>
    <w:p w14:paraId="44CC214E" w14:textId="1F11BA45" w:rsidR="0057789E" w:rsidRDefault="00593B91" w:rsidP="00E01374">
      <w:pPr>
        <w:pStyle w:val="Heading3"/>
      </w:pPr>
      <w:bookmarkStart w:id="26" w:name="_Toc156204858"/>
      <w:bookmarkStart w:id="27" w:name="_Toc156212856"/>
      <w:bookmarkEnd w:id="25"/>
      <w:r>
        <w:br/>
      </w:r>
      <w:r w:rsidR="00495A52">
        <w:t>Panel Members</w:t>
      </w:r>
      <w:bookmarkEnd w:id="26"/>
      <w:bookmarkEnd w:id="27"/>
    </w:p>
    <w:p w14:paraId="66267A83" w14:textId="77777777" w:rsidR="0057789E" w:rsidRPr="00BA4F37" w:rsidRDefault="0057789E" w:rsidP="00532328">
      <w:pPr>
        <w:pStyle w:val="BodyText"/>
        <w:spacing w:after="0" w:line="276" w:lineRule="auto"/>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15666" w:rsidRPr="006F0EE3" w14:paraId="473F1536" w14:textId="77777777" w:rsidTr="00015666">
        <w:trPr>
          <w:trHeight w:val="20"/>
        </w:trPr>
        <w:tc>
          <w:tcPr>
            <w:tcW w:w="9634" w:type="dxa"/>
            <w:shd w:val="clear" w:color="auto" w:fill="FFE0C1"/>
          </w:tcPr>
          <w:p w14:paraId="6AF800AE" w14:textId="31F73EA6" w:rsidR="00015666" w:rsidRPr="006F0EE3" w:rsidRDefault="00015666" w:rsidP="006F0EE3">
            <w:pPr>
              <w:spacing w:after="0" w:line="276" w:lineRule="auto"/>
              <w:ind w:right="-110" w:firstLine="21"/>
              <w:jc w:val="both"/>
              <w:rPr>
                <w:rFonts w:eastAsia="Times New Roman" w:cs="Arial"/>
              </w:rPr>
            </w:pPr>
            <w:r>
              <w:rPr>
                <w:rFonts w:eastAsia="Times New Roman" w:cs="Arial"/>
              </w:rPr>
              <w:t>Role</w:t>
            </w:r>
          </w:p>
        </w:tc>
      </w:tr>
      <w:tr w:rsidR="00015666" w:rsidRPr="006F0EE3" w14:paraId="375F5B6E" w14:textId="77777777" w:rsidTr="00015666">
        <w:trPr>
          <w:trHeight w:val="20"/>
        </w:trPr>
        <w:tc>
          <w:tcPr>
            <w:tcW w:w="9634" w:type="dxa"/>
            <w:shd w:val="clear" w:color="auto" w:fill="auto"/>
          </w:tcPr>
          <w:p w14:paraId="7A892413" w14:textId="77777777" w:rsidR="00015666" w:rsidRDefault="00015666" w:rsidP="006009AF">
            <w:pPr>
              <w:spacing w:after="0" w:line="276" w:lineRule="auto"/>
              <w:ind w:right="-108" w:firstLine="23"/>
              <w:rPr>
                <w:rFonts w:eastAsia="Times New Roman" w:cs="Arial"/>
              </w:rPr>
            </w:pPr>
            <w:r>
              <w:rPr>
                <w:rFonts w:eastAsia="Times New Roman" w:cs="Arial"/>
              </w:rPr>
              <w:t>Primary Care Clinical Learning Environment Lead</w:t>
            </w:r>
          </w:p>
          <w:p w14:paraId="3C62DA59" w14:textId="7A39DE0A" w:rsidR="00015666" w:rsidRPr="006F0EE3" w:rsidRDefault="00015666" w:rsidP="006009AF">
            <w:pPr>
              <w:spacing w:after="0" w:line="276" w:lineRule="auto"/>
              <w:ind w:right="-108" w:firstLine="23"/>
              <w:rPr>
                <w:rFonts w:eastAsia="Times New Roman" w:cs="Arial"/>
              </w:rPr>
            </w:pPr>
            <w:r>
              <w:rPr>
                <w:rFonts w:eastAsia="Times New Roman" w:cs="Arial"/>
              </w:rPr>
              <w:t xml:space="preserve">NHS England Workforce Training &amp; Education (WT&amp;E), </w:t>
            </w:r>
            <w:r w:rsidRPr="00972487">
              <w:rPr>
                <w:rFonts w:eastAsia="Times New Roman" w:cs="Arial"/>
              </w:rPr>
              <w:t>Thames Valley and Wessex Primary Care School</w:t>
            </w:r>
            <w:r>
              <w:rPr>
                <w:rFonts w:eastAsia="Times New Roman" w:cs="Arial"/>
              </w:rPr>
              <w:t xml:space="preserve"> </w:t>
            </w:r>
          </w:p>
        </w:tc>
      </w:tr>
      <w:tr w:rsidR="00015666" w:rsidRPr="006F0EE3" w14:paraId="412C5436" w14:textId="77777777" w:rsidTr="00015666">
        <w:trPr>
          <w:trHeight w:val="20"/>
        </w:trPr>
        <w:tc>
          <w:tcPr>
            <w:tcW w:w="9634" w:type="dxa"/>
            <w:shd w:val="clear" w:color="auto" w:fill="auto"/>
          </w:tcPr>
          <w:p w14:paraId="6A3E41DD" w14:textId="77777777" w:rsidR="00015666" w:rsidRDefault="00015666" w:rsidP="006009AF">
            <w:pPr>
              <w:spacing w:after="0" w:line="276" w:lineRule="auto"/>
              <w:ind w:right="-108" w:firstLine="23"/>
              <w:rPr>
                <w:rFonts w:eastAsia="Times New Roman" w:cs="Arial"/>
              </w:rPr>
            </w:pPr>
            <w:r>
              <w:rPr>
                <w:rFonts w:eastAsia="Times New Roman" w:cs="Arial"/>
              </w:rPr>
              <w:t>Head of School of Pharmacy</w:t>
            </w:r>
          </w:p>
          <w:p w14:paraId="1145E344" w14:textId="7171B005" w:rsidR="00015666" w:rsidRPr="006F0EE3" w:rsidRDefault="00015666" w:rsidP="006009AF">
            <w:pPr>
              <w:spacing w:after="0" w:line="276" w:lineRule="auto"/>
              <w:ind w:right="-108" w:firstLine="23"/>
              <w:rPr>
                <w:rFonts w:eastAsia="Times New Roman" w:cs="Arial"/>
              </w:rPr>
            </w:pPr>
            <w:r>
              <w:rPr>
                <w:rFonts w:eastAsia="Times New Roman" w:cs="Arial"/>
              </w:rPr>
              <w:t xml:space="preserve">NHS England WT&amp;E, </w:t>
            </w:r>
            <w:proofErr w:type="gramStart"/>
            <w:r>
              <w:rPr>
                <w:rFonts w:eastAsia="Times New Roman" w:cs="Arial"/>
              </w:rPr>
              <w:t>South East</w:t>
            </w:r>
            <w:proofErr w:type="gramEnd"/>
          </w:p>
        </w:tc>
      </w:tr>
      <w:tr w:rsidR="00015666" w:rsidRPr="006F0EE3" w14:paraId="5F77D0A4" w14:textId="77777777" w:rsidTr="00015666">
        <w:trPr>
          <w:trHeight w:val="20"/>
        </w:trPr>
        <w:tc>
          <w:tcPr>
            <w:tcW w:w="9634" w:type="dxa"/>
            <w:shd w:val="clear" w:color="auto" w:fill="auto"/>
          </w:tcPr>
          <w:p w14:paraId="4AB9C1D2" w14:textId="77777777" w:rsidR="00015666" w:rsidRPr="00972487" w:rsidRDefault="00015666" w:rsidP="006009AF">
            <w:pPr>
              <w:spacing w:after="0" w:line="276" w:lineRule="auto"/>
              <w:ind w:right="-108" w:firstLine="23"/>
              <w:rPr>
                <w:rFonts w:eastAsia="Times New Roman" w:cs="Arial"/>
              </w:rPr>
            </w:pPr>
            <w:r w:rsidRPr="00972487">
              <w:rPr>
                <w:rFonts w:eastAsia="Times New Roman" w:cs="Arial"/>
              </w:rPr>
              <w:t>Associate Dean (Quality)</w:t>
            </w:r>
          </w:p>
          <w:p w14:paraId="1EB6A229" w14:textId="534D7DE3" w:rsidR="00015666" w:rsidRPr="006F0EE3" w:rsidRDefault="00015666" w:rsidP="006009AF">
            <w:pPr>
              <w:spacing w:after="0" w:line="276" w:lineRule="auto"/>
              <w:ind w:right="-108" w:firstLine="23"/>
              <w:rPr>
                <w:rFonts w:eastAsia="Times New Roman" w:cs="Arial"/>
              </w:rPr>
            </w:pPr>
            <w:r>
              <w:rPr>
                <w:rFonts w:eastAsia="Times New Roman" w:cs="Arial"/>
              </w:rPr>
              <w:t xml:space="preserve">NHS England WT&amp;E, </w:t>
            </w:r>
            <w:r w:rsidRPr="00972487">
              <w:rPr>
                <w:rFonts w:eastAsia="Times New Roman" w:cs="Arial"/>
              </w:rPr>
              <w:t>Thames Valley and Wessex Primary Care School</w:t>
            </w:r>
          </w:p>
        </w:tc>
      </w:tr>
      <w:tr w:rsidR="00015666" w:rsidRPr="006F0EE3" w14:paraId="22B000A3" w14:textId="77777777" w:rsidTr="00015666">
        <w:trPr>
          <w:trHeight w:val="20"/>
        </w:trPr>
        <w:tc>
          <w:tcPr>
            <w:tcW w:w="9634" w:type="dxa"/>
            <w:shd w:val="clear" w:color="auto" w:fill="auto"/>
          </w:tcPr>
          <w:p w14:paraId="537AA73E" w14:textId="77777777" w:rsidR="00015666" w:rsidRDefault="00015666" w:rsidP="006009AF">
            <w:pPr>
              <w:spacing w:after="0" w:line="276" w:lineRule="auto"/>
              <w:ind w:right="-108" w:firstLine="23"/>
              <w:rPr>
                <w:rFonts w:eastAsia="Times New Roman" w:cs="Arial"/>
              </w:rPr>
            </w:pPr>
            <w:r w:rsidRPr="002D7A5C">
              <w:rPr>
                <w:rFonts w:eastAsia="Times New Roman" w:cs="Arial"/>
              </w:rPr>
              <w:t xml:space="preserve">Head of Practice </w:t>
            </w:r>
            <w:r>
              <w:rPr>
                <w:rFonts w:eastAsia="Times New Roman" w:cs="Arial"/>
              </w:rPr>
              <w:t>E</w:t>
            </w:r>
            <w:r w:rsidRPr="002D7A5C">
              <w:rPr>
                <w:rFonts w:eastAsia="Times New Roman" w:cs="Arial"/>
              </w:rPr>
              <w:t>ducation</w:t>
            </w:r>
            <w:r>
              <w:rPr>
                <w:rFonts w:eastAsia="Times New Roman" w:cs="Arial"/>
              </w:rPr>
              <w:t xml:space="preserve">, </w:t>
            </w:r>
            <w:r w:rsidRPr="00ED19E7">
              <w:rPr>
                <w:rFonts w:eastAsia="Times New Roman" w:cs="Arial"/>
              </w:rPr>
              <w:t>Faculty of Health and Life Sciences</w:t>
            </w:r>
          </w:p>
          <w:p w14:paraId="41DBA75A" w14:textId="236EE731" w:rsidR="00015666" w:rsidRPr="006F0EE3" w:rsidRDefault="00015666" w:rsidP="006009AF">
            <w:pPr>
              <w:spacing w:after="0" w:line="276" w:lineRule="auto"/>
              <w:ind w:right="-108" w:firstLine="23"/>
              <w:rPr>
                <w:rFonts w:cs="Arial"/>
              </w:rPr>
            </w:pPr>
            <w:r w:rsidRPr="002D7A5C">
              <w:rPr>
                <w:rFonts w:eastAsia="Times New Roman" w:cs="Arial"/>
              </w:rPr>
              <w:t>Ox</w:t>
            </w:r>
            <w:r>
              <w:rPr>
                <w:rFonts w:eastAsia="Times New Roman" w:cs="Arial"/>
              </w:rPr>
              <w:t>ford</w:t>
            </w:r>
            <w:r w:rsidRPr="002D7A5C">
              <w:rPr>
                <w:rFonts w:eastAsia="Times New Roman" w:cs="Arial"/>
              </w:rPr>
              <w:t xml:space="preserve"> Brookes</w:t>
            </w:r>
            <w:r>
              <w:rPr>
                <w:rFonts w:eastAsia="Times New Roman" w:cs="Arial"/>
              </w:rPr>
              <w:t xml:space="preserve"> University</w:t>
            </w:r>
          </w:p>
        </w:tc>
      </w:tr>
      <w:tr w:rsidR="00015666" w:rsidRPr="006F0EE3" w14:paraId="2AC0D9F6" w14:textId="77777777" w:rsidTr="00015666">
        <w:trPr>
          <w:trHeight w:val="20"/>
        </w:trPr>
        <w:tc>
          <w:tcPr>
            <w:tcW w:w="9634" w:type="dxa"/>
            <w:shd w:val="clear" w:color="auto" w:fill="auto"/>
          </w:tcPr>
          <w:p w14:paraId="6FDB6335" w14:textId="77777777" w:rsidR="00015666" w:rsidRDefault="00015666" w:rsidP="006009AF">
            <w:pPr>
              <w:spacing w:after="0" w:line="276" w:lineRule="auto"/>
              <w:ind w:right="-108" w:firstLine="23"/>
              <w:rPr>
                <w:rFonts w:eastAsia="Times New Roman" w:cs="Arial"/>
              </w:rPr>
            </w:pPr>
            <w:r>
              <w:rPr>
                <w:rFonts w:eastAsia="Times New Roman" w:cs="Arial"/>
              </w:rPr>
              <w:t>Primary Care Clinical Learning Environment Lead</w:t>
            </w:r>
          </w:p>
          <w:p w14:paraId="40B9961E" w14:textId="4E79E2D6" w:rsidR="00015666" w:rsidRPr="006F0EE3" w:rsidRDefault="00015666" w:rsidP="006009AF">
            <w:pPr>
              <w:spacing w:after="0" w:line="276" w:lineRule="auto"/>
              <w:ind w:right="-108" w:firstLine="23"/>
              <w:rPr>
                <w:rFonts w:cs="Arial"/>
              </w:rPr>
            </w:pPr>
            <w:r>
              <w:rPr>
                <w:rFonts w:eastAsia="Times New Roman" w:cs="Arial"/>
              </w:rPr>
              <w:t xml:space="preserve">NHS England WT&amp;E, </w:t>
            </w:r>
            <w:r w:rsidRPr="00972487">
              <w:rPr>
                <w:rFonts w:eastAsia="Times New Roman" w:cs="Arial"/>
              </w:rPr>
              <w:t>Thames Valley and Wessex Primary Care School</w:t>
            </w:r>
          </w:p>
        </w:tc>
      </w:tr>
      <w:tr w:rsidR="00015666" w:rsidRPr="006F0EE3" w14:paraId="2A38CAF5" w14:textId="77777777" w:rsidTr="00015666">
        <w:trPr>
          <w:trHeight w:val="20"/>
        </w:trPr>
        <w:tc>
          <w:tcPr>
            <w:tcW w:w="9634" w:type="dxa"/>
            <w:shd w:val="clear" w:color="auto" w:fill="auto"/>
          </w:tcPr>
          <w:p w14:paraId="3C756F85" w14:textId="77777777" w:rsidR="00015666" w:rsidRDefault="00015666" w:rsidP="006009AF">
            <w:pPr>
              <w:spacing w:after="0" w:line="276" w:lineRule="auto"/>
              <w:ind w:right="-108" w:firstLine="23"/>
              <w:rPr>
                <w:rFonts w:eastAsia="Times New Roman" w:cs="Arial"/>
              </w:rPr>
            </w:pPr>
            <w:r>
              <w:rPr>
                <w:rFonts w:eastAsia="Times New Roman" w:cs="Arial"/>
              </w:rPr>
              <w:t xml:space="preserve">Head of Practice Education, </w:t>
            </w:r>
            <w:r w:rsidRPr="007B6AB4">
              <w:rPr>
                <w:rFonts w:eastAsia="Times New Roman" w:cs="Arial"/>
              </w:rPr>
              <w:t>Faculty of Health and Social Sciences</w:t>
            </w:r>
          </w:p>
          <w:p w14:paraId="294DD6DE" w14:textId="0044176A" w:rsidR="00015666" w:rsidRPr="006F0EE3" w:rsidRDefault="00015666" w:rsidP="006009AF">
            <w:pPr>
              <w:spacing w:after="0" w:line="276" w:lineRule="auto"/>
              <w:ind w:right="-108" w:firstLine="23"/>
              <w:rPr>
                <w:rFonts w:cs="Arial"/>
              </w:rPr>
            </w:pPr>
            <w:r>
              <w:rPr>
                <w:rFonts w:eastAsia="Times New Roman" w:cs="Arial"/>
              </w:rPr>
              <w:t>Bournemouth University</w:t>
            </w:r>
          </w:p>
        </w:tc>
      </w:tr>
    </w:tbl>
    <w:p w14:paraId="13050855" w14:textId="425ABB51" w:rsidR="0057789E" w:rsidRDefault="006F0EE3" w:rsidP="00E01374">
      <w:pPr>
        <w:pStyle w:val="Heading3"/>
      </w:pPr>
      <w:r>
        <w:br/>
      </w:r>
      <w:bookmarkStart w:id="28" w:name="_Toc156204859"/>
      <w:bookmarkStart w:id="29" w:name="_Toc156212857"/>
      <w:r w:rsidR="0057789E">
        <w:t>Administrati</w:t>
      </w:r>
      <w:r w:rsidR="006A5B8B">
        <w:t>ve</w:t>
      </w:r>
      <w:r w:rsidR="0057789E">
        <w:t xml:space="preserve"> support</w:t>
      </w:r>
      <w:bookmarkEnd w:id="28"/>
      <w:bookmarkEnd w:id="29"/>
    </w:p>
    <w:p w14:paraId="431D7128" w14:textId="77777777" w:rsidR="0057789E" w:rsidRPr="00BA4F37" w:rsidRDefault="0057789E" w:rsidP="00532328">
      <w:pPr>
        <w:pStyle w:val="BodyText"/>
        <w:spacing w:after="0" w:line="276" w:lineRule="auto"/>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15666" w:rsidRPr="00A726D5" w14:paraId="6D73C07E" w14:textId="77777777" w:rsidTr="00015666">
        <w:trPr>
          <w:trHeight w:val="20"/>
        </w:trPr>
        <w:tc>
          <w:tcPr>
            <w:tcW w:w="9634" w:type="dxa"/>
            <w:shd w:val="clear" w:color="auto" w:fill="FFE0C1"/>
          </w:tcPr>
          <w:p w14:paraId="7A0A0521" w14:textId="5E689B9A" w:rsidR="00015666" w:rsidRPr="006F0EE3" w:rsidRDefault="00015666" w:rsidP="00532328">
            <w:pPr>
              <w:spacing w:after="0" w:line="276" w:lineRule="auto"/>
              <w:ind w:right="-110" w:firstLine="21"/>
              <w:jc w:val="both"/>
              <w:rPr>
                <w:rFonts w:eastAsia="Times New Roman" w:cs="Arial"/>
              </w:rPr>
            </w:pPr>
            <w:r>
              <w:rPr>
                <w:rFonts w:eastAsia="Times New Roman" w:cs="Arial"/>
              </w:rPr>
              <w:t>Role</w:t>
            </w:r>
          </w:p>
        </w:tc>
      </w:tr>
      <w:tr w:rsidR="00015666" w:rsidRPr="00A726D5" w14:paraId="0EDF5606" w14:textId="77777777" w:rsidTr="00015666">
        <w:trPr>
          <w:trHeight w:val="20"/>
        </w:trPr>
        <w:tc>
          <w:tcPr>
            <w:tcW w:w="9634" w:type="dxa"/>
            <w:shd w:val="clear" w:color="auto" w:fill="auto"/>
          </w:tcPr>
          <w:p w14:paraId="022E3CBD" w14:textId="77777777" w:rsidR="00015666" w:rsidRDefault="00015666" w:rsidP="006009AF">
            <w:pPr>
              <w:spacing w:after="0" w:line="276" w:lineRule="auto"/>
              <w:ind w:right="-110" w:firstLine="21"/>
              <w:rPr>
                <w:rFonts w:eastAsia="Times New Roman" w:cs="Arial"/>
              </w:rPr>
            </w:pPr>
            <w:r>
              <w:rPr>
                <w:rFonts w:eastAsia="Times New Roman" w:cs="Arial"/>
              </w:rPr>
              <w:t>Primary Care Programme Coordinator</w:t>
            </w:r>
          </w:p>
          <w:p w14:paraId="517EF73A" w14:textId="42DCC7F2" w:rsidR="00015666" w:rsidRPr="006F0EE3" w:rsidRDefault="00015666" w:rsidP="006009AF">
            <w:pPr>
              <w:spacing w:after="0" w:line="276" w:lineRule="auto"/>
              <w:ind w:right="-110"/>
              <w:rPr>
                <w:rFonts w:eastAsia="Times New Roman" w:cs="Arial"/>
              </w:rPr>
            </w:pPr>
            <w:r>
              <w:rPr>
                <w:rFonts w:eastAsia="Times New Roman" w:cs="Arial"/>
              </w:rPr>
              <w:t xml:space="preserve">NHS England WT&amp;E, </w:t>
            </w:r>
            <w:r w:rsidRPr="00972487">
              <w:rPr>
                <w:rFonts w:eastAsia="Times New Roman" w:cs="Arial"/>
              </w:rPr>
              <w:t>Thames Valley and Wessex Primary Care School</w:t>
            </w:r>
          </w:p>
        </w:tc>
      </w:tr>
    </w:tbl>
    <w:p w14:paraId="710189A8" w14:textId="55EE7751" w:rsidR="0057789E" w:rsidRDefault="006F0EE3" w:rsidP="009763FB">
      <w:pPr>
        <w:pStyle w:val="Heading3"/>
      </w:pPr>
      <w:bookmarkStart w:id="30" w:name="_Toc139637321"/>
      <w:r>
        <w:br/>
      </w:r>
      <w:bookmarkStart w:id="31" w:name="_Toc156204861"/>
      <w:bookmarkStart w:id="32" w:name="_Toc156212859"/>
      <w:r w:rsidR="0057789E">
        <w:t>TVW PCS r</w:t>
      </w:r>
      <w:r w:rsidR="0057789E" w:rsidRPr="00A726D5">
        <w:t xml:space="preserve">atification and </w:t>
      </w:r>
      <w:r w:rsidR="0057789E">
        <w:t>s</w:t>
      </w:r>
      <w:r w:rsidR="0057789E" w:rsidRPr="00A726D5">
        <w:t>ign off</w:t>
      </w:r>
      <w:bookmarkEnd w:id="30"/>
      <w:bookmarkEnd w:id="31"/>
      <w:bookmarkEnd w:id="32"/>
      <w:r w:rsidR="0057789E" w:rsidRPr="00A726D5">
        <w:tab/>
      </w:r>
      <w:r w:rsidR="0057789E" w:rsidRPr="00A726D5">
        <w:tab/>
      </w:r>
    </w:p>
    <w:p w14:paraId="630AE2B9" w14:textId="01F05BB8" w:rsidR="0057789E" w:rsidRPr="009E0870" w:rsidRDefault="0057789E" w:rsidP="00532328">
      <w:pPr>
        <w:pStyle w:val="BodyText"/>
        <w:spacing w:after="0" w:line="276" w:lineRule="auto"/>
      </w:pPr>
    </w:p>
    <w:tbl>
      <w:tblPr>
        <w:tblStyle w:val="TableGrid"/>
        <w:tblW w:w="9776" w:type="dxa"/>
        <w:tblLook w:val="04A0" w:firstRow="1" w:lastRow="0" w:firstColumn="1" w:lastColumn="0" w:noHBand="0" w:noVBand="1"/>
      </w:tblPr>
      <w:tblGrid>
        <w:gridCol w:w="3256"/>
        <w:gridCol w:w="6520"/>
      </w:tblGrid>
      <w:tr w:rsidR="0057789E" w:rsidRPr="00A726D5" w14:paraId="1F61FCCD" w14:textId="77777777" w:rsidTr="006F0EE3">
        <w:trPr>
          <w:trHeight w:val="227"/>
        </w:trPr>
        <w:tc>
          <w:tcPr>
            <w:tcW w:w="3256" w:type="dxa"/>
            <w:shd w:val="clear" w:color="auto" w:fill="FFE0C1"/>
          </w:tcPr>
          <w:p w14:paraId="33A8B43E" w14:textId="77777777" w:rsidR="0057789E" w:rsidRPr="00A726D5" w:rsidRDefault="0057789E" w:rsidP="006F0EE3">
            <w:pPr>
              <w:spacing w:after="0" w:line="276" w:lineRule="auto"/>
              <w:ind w:right="141"/>
              <w:rPr>
                <w:rFonts w:eastAsiaTheme="minorEastAsia" w:cs="Arial"/>
              </w:rPr>
            </w:pPr>
            <w:bookmarkStart w:id="33" w:name="_Hlk71901150"/>
            <w:r w:rsidRPr="00A726D5">
              <w:rPr>
                <w:rFonts w:eastAsiaTheme="minorEastAsia" w:cs="Arial"/>
              </w:rPr>
              <w:t xml:space="preserve">Approval </w:t>
            </w:r>
            <w:r>
              <w:rPr>
                <w:rFonts w:eastAsiaTheme="minorEastAsia" w:cs="Arial"/>
              </w:rPr>
              <w:t>s</w:t>
            </w:r>
            <w:r w:rsidRPr="00A726D5">
              <w:rPr>
                <w:rFonts w:eastAsiaTheme="minorEastAsia" w:cs="Arial"/>
              </w:rPr>
              <w:t>ummary</w:t>
            </w:r>
          </w:p>
        </w:tc>
        <w:tc>
          <w:tcPr>
            <w:tcW w:w="6520" w:type="dxa"/>
            <w:shd w:val="clear" w:color="auto" w:fill="auto"/>
          </w:tcPr>
          <w:p w14:paraId="6A176A9D" w14:textId="170828A5" w:rsidR="0057789E" w:rsidRPr="00A726D5" w:rsidRDefault="006009AF" w:rsidP="006F0EE3">
            <w:pPr>
              <w:spacing w:after="0" w:line="276" w:lineRule="auto"/>
              <w:ind w:right="141"/>
              <w:rPr>
                <w:rFonts w:eastAsiaTheme="minorEastAsia" w:cs="Arial"/>
              </w:rPr>
            </w:pPr>
            <w:r w:rsidRPr="006009AF">
              <w:rPr>
                <w:rFonts w:eastAsiaTheme="minorEastAsia" w:cs="Arial"/>
              </w:rPr>
              <w:t xml:space="preserve">Approved as a PCN learning environment                     </w:t>
            </w:r>
          </w:p>
        </w:tc>
      </w:tr>
      <w:tr w:rsidR="0057789E" w:rsidRPr="00A726D5" w14:paraId="601A1021" w14:textId="77777777" w:rsidTr="006F0EE3">
        <w:trPr>
          <w:trHeight w:val="227"/>
        </w:trPr>
        <w:tc>
          <w:tcPr>
            <w:tcW w:w="3256" w:type="dxa"/>
            <w:shd w:val="clear" w:color="auto" w:fill="FFE0C1"/>
          </w:tcPr>
          <w:p w14:paraId="0D2C104E" w14:textId="77777777" w:rsidR="0057789E" w:rsidRPr="00A726D5" w:rsidRDefault="0057789E" w:rsidP="006F0EE3">
            <w:pPr>
              <w:spacing w:after="0" w:line="276" w:lineRule="auto"/>
              <w:ind w:right="141"/>
              <w:rPr>
                <w:rFonts w:eastAsiaTheme="minorEastAsia" w:cs="Arial"/>
              </w:rPr>
            </w:pPr>
            <w:r w:rsidRPr="00A726D5">
              <w:rPr>
                <w:rFonts w:eastAsia="MS Gothic" w:cs="Arial"/>
              </w:rPr>
              <w:t xml:space="preserve">Date of </w:t>
            </w:r>
            <w:r>
              <w:rPr>
                <w:rFonts w:eastAsia="MS Gothic" w:cs="Arial"/>
              </w:rPr>
              <w:t>r</w:t>
            </w:r>
            <w:r w:rsidRPr="00A726D5">
              <w:rPr>
                <w:rFonts w:eastAsia="MS Gothic" w:cs="Arial"/>
              </w:rPr>
              <w:t>atification</w:t>
            </w:r>
          </w:p>
        </w:tc>
        <w:tc>
          <w:tcPr>
            <w:tcW w:w="6520" w:type="dxa"/>
            <w:shd w:val="clear" w:color="auto" w:fill="auto"/>
          </w:tcPr>
          <w:p w14:paraId="6E7A2CEA" w14:textId="1FA97FD2" w:rsidR="0057789E" w:rsidRPr="00A726D5" w:rsidRDefault="006009AF" w:rsidP="006F0EE3">
            <w:pPr>
              <w:spacing w:after="0" w:line="276" w:lineRule="auto"/>
              <w:ind w:right="141"/>
              <w:rPr>
                <w:rFonts w:eastAsiaTheme="minorEastAsia" w:cs="Arial"/>
              </w:rPr>
            </w:pPr>
            <w:r>
              <w:rPr>
                <w:rFonts w:eastAsiaTheme="minorEastAsia" w:cs="Arial"/>
              </w:rPr>
              <w:t>18/04/2024</w:t>
            </w:r>
          </w:p>
        </w:tc>
      </w:tr>
      <w:tr w:rsidR="0057789E" w:rsidRPr="00A726D5" w14:paraId="59B0B958" w14:textId="77777777" w:rsidTr="006F0EE3">
        <w:trPr>
          <w:trHeight w:val="227"/>
        </w:trPr>
        <w:tc>
          <w:tcPr>
            <w:tcW w:w="3256" w:type="dxa"/>
            <w:shd w:val="clear" w:color="auto" w:fill="FFE0C1"/>
          </w:tcPr>
          <w:p w14:paraId="62E9BD65" w14:textId="1607E7EA" w:rsidR="0057789E" w:rsidRPr="00A726D5" w:rsidRDefault="00006E6B" w:rsidP="006F0EE3">
            <w:pPr>
              <w:spacing w:after="0" w:line="276" w:lineRule="auto"/>
              <w:ind w:right="141"/>
              <w:rPr>
                <w:rFonts w:eastAsiaTheme="minorEastAsia" w:cs="Arial"/>
              </w:rPr>
            </w:pPr>
            <w:r>
              <w:rPr>
                <w:rFonts w:eastAsia="MS Gothic" w:cs="Arial"/>
              </w:rPr>
              <w:t xml:space="preserve">Signature </w:t>
            </w:r>
            <w:r w:rsidR="0057789E">
              <w:rPr>
                <w:rFonts w:eastAsia="MS Gothic" w:cs="Arial"/>
              </w:rPr>
              <w:t>of</w:t>
            </w:r>
            <w:r w:rsidR="0057789E" w:rsidRPr="00A726D5">
              <w:rPr>
                <w:rFonts w:eastAsia="MS Gothic" w:cs="Arial"/>
              </w:rPr>
              <w:t xml:space="preserve"> </w:t>
            </w:r>
            <w:r>
              <w:rPr>
                <w:rFonts w:eastAsia="MS Gothic" w:cs="Arial"/>
              </w:rPr>
              <w:t>Panel Chair</w:t>
            </w:r>
          </w:p>
        </w:tc>
        <w:tc>
          <w:tcPr>
            <w:tcW w:w="6520" w:type="dxa"/>
            <w:shd w:val="clear" w:color="auto" w:fill="auto"/>
          </w:tcPr>
          <w:p w14:paraId="3C13ABC0" w14:textId="0345E893" w:rsidR="0057789E" w:rsidRPr="00A726D5" w:rsidRDefault="006009AF" w:rsidP="006F0EE3">
            <w:pPr>
              <w:spacing w:after="0" w:line="276" w:lineRule="auto"/>
              <w:ind w:right="141"/>
              <w:rPr>
                <w:rFonts w:eastAsiaTheme="minorEastAsia" w:cs="Arial"/>
              </w:rPr>
            </w:pPr>
            <w:r>
              <w:rPr>
                <w:rFonts w:eastAsiaTheme="minorEastAsia" w:cs="Arial"/>
              </w:rPr>
              <w:t>Dr Olivia Jagger</w:t>
            </w:r>
          </w:p>
        </w:tc>
      </w:tr>
    </w:tbl>
    <w:p w14:paraId="4A5A5793" w14:textId="77777777" w:rsidR="000070C7" w:rsidRPr="000070C7" w:rsidRDefault="000070C7" w:rsidP="000070C7">
      <w:bookmarkStart w:id="34" w:name="_Appendix_1:_HEE"/>
      <w:bookmarkEnd w:id="33"/>
      <w:bookmarkEnd w:id="34"/>
    </w:p>
    <w:sectPr w:rsidR="000070C7" w:rsidRPr="000070C7" w:rsidSect="00BC1E4A">
      <w:pgSz w:w="11906" w:h="16838" w:code="9"/>
      <w:pgMar w:top="1985" w:right="1021" w:bottom="1135"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8049" w14:textId="77777777" w:rsidR="00950B23" w:rsidRDefault="00950B23" w:rsidP="000C24AF">
      <w:pPr>
        <w:spacing w:after="0"/>
      </w:pPr>
      <w:r>
        <w:separator/>
      </w:r>
    </w:p>
  </w:endnote>
  <w:endnote w:type="continuationSeparator" w:id="0">
    <w:p w14:paraId="6529835B" w14:textId="77777777" w:rsidR="00950B23" w:rsidRDefault="00950B23" w:rsidP="000C24AF">
      <w:pPr>
        <w:spacing w:after="0"/>
      </w:pPr>
      <w:r>
        <w:continuationSeparator/>
      </w:r>
    </w:p>
  </w:endnote>
  <w:endnote w:type="continuationNotice" w:id="1">
    <w:p w14:paraId="360BC79E" w14:textId="77777777" w:rsidR="00950B23" w:rsidRDefault="00950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4975" w14:textId="3AFE9646" w:rsidR="009F3A1D" w:rsidRDefault="009F3A1D">
    <w:pPr>
      <w:pStyle w:val="Footer"/>
    </w:pPr>
    <w:r>
      <w:t>Copyright © 202</w:t>
    </w:r>
    <w:r w:rsidR="00CB5FEF">
      <w:t>4</w:t>
    </w:r>
    <w:r>
      <w:t xml:space="preserve">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C53C" w14:textId="4D176CDC" w:rsidR="009F3A1D" w:rsidRPr="00251F72" w:rsidRDefault="000A15BE">
    <w:pPr>
      <w:pStyle w:val="Footer"/>
      <w:rPr>
        <w:sz w:val="24"/>
        <w:szCs w:val="36"/>
      </w:rPr>
    </w:pPr>
    <w:r w:rsidRPr="00251F72">
      <w:rPr>
        <w:sz w:val="24"/>
        <w:szCs w:val="36"/>
      </w:rPr>
      <w:t>Publication reference:</w:t>
    </w:r>
    <w:r w:rsidR="005D591B" w:rsidRPr="00251F72">
      <w:rPr>
        <w:sz w:val="24"/>
        <w:szCs w:val="36"/>
      </w:rPr>
      <w:t xml:space="preserve"> </w:t>
    </w:r>
    <w:r w:rsidR="00275ED1">
      <w:rPr>
        <w:sz w:val="24"/>
        <w:szCs w:val="36"/>
      </w:rPr>
      <w:t>September</w:t>
    </w:r>
    <w:r w:rsidR="005D591B" w:rsidRPr="00251F72">
      <w:rPr>
        <w:sz w:val="24"/>
        <w:szCs w:val="36"/>
      </w:rPr>
      <w:t xml:space="preserve"> 2023, Version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DD5A5" w14:textId="77777777" w:rsidR="00950B23" w:rsidRDefault="00950B23" w:rsidP="000C24AF">
      <w:pPr>
        <w:spacing w:after="0"/>
      </w:pPr>
      <w:r>
        <w:separator/>
      </w:r>
    </w:p>
  </w:footnote>
  <w:footnote w:type="continuationSeparator" w:id="0">
    <w:p w14:paraId="5CA8709A" w14:textId="77777777" w:rsidR="00950B23" w:rsidRDefault="00950B23" w:rsidP="000C24AF">
      <w:pPr>
        <w:spacing w:after="0"/>
      </w:pPr>
      <w:r>
        <w:continuationSeparator/>
      </w:r>
    </w:p>
  </w:footnote>
  <w:footnote w:type="continuationNotice" w:id="1">
    <w:p w14:paraId="7A6C7620" w14:textId="77777777" w:rsidR="00950B23" w:rsidRDefault="00950B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7B8A" w14:textId="09473DEA" w:rsidR="002855F7" w:rsidRDefault="009F3A1D"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0D1F010C" wp14:editId="2D64F921">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5EA13AC" w14:textId="77777777" w:rsidR="002855F7" w:rsidRDefault="002855F7" w:rsidP="00101883">
    <w:pPr>
      <w:pStyle w:val="Header"/>
      <w:pBdr>
        <w:bottom w:val="none" w:sz="0" w:space="0" w:color="auto"/>
      </w:pBdr>
    </w:pPr>
  </w:p>
  <w:p w14:paraId="741C3A61" w14:textId="77777777" w:rsidR="009F3A1D" w:rsidRDefault="009F3A1D" w:rsidP="00101883">
    <w:pPr>
      <w:pStyle w:val="Header"/>
      <w:pBdr>
        <w:bottom w:val="none" w:sz="0" w:space="0" w:color="auto"/>
      </w:pBdr>
    </w:pPr>
  </w:p>
  <w:p w14:paraId="74250EEB" w14:textId="57326A1A" w:rsidR="00F25CC7" w:rsidRPr="00251F72" w:rsidRDefault="007440FA" w:rsidP="007440FA">
    <w:pPr>
      <w:pStyle w:val="Header"/>
      <w:rPr>
        <w:sz w:val="32"/>
        <w:szCs w:val="32"/>
      </w:rPr>
    </w:pPr>
    <w:r w:rsidRPr="00251F72">
      <w:rPr>
        <w:sz w:val="24"/>
        <w:szCs w:val="32"/>
      </w:rPr>
      <w:t xml:space="preserve">Approval form for Primary Care Network </w:t>
    </w:r>
    <w:r w:rsidR="0083088F">
      <w:rPr>
        <w:sz w:val="24"/>
        <w:szCs w:val="32"/>
      </w:rPr>
      <w:t>l</w:t>
    </w:r>
    <w:r w:rsidRPr="00251F72">
      <w:rPr>
        <w:sz w:val="24"/>
        <w:szCs w:val="32"/>
      </w:rPr>
      <w:t xml:space="preserve">earning </w:t>
    </w:r>
    <w:r w:rsidR="0083088F">
      <w:rPr>
        <w:sz w:val="24"/>
        <w:szCs w:val="32"/>
      </w:rPr>
      <w:t>e</w:t>
    </w:r>
    <w:r w:rsidRPr="00251F72">
      <w:rPr>
        <w:sz w:val="24"/>
        <w:szCs w:val="32"/>
      </w:rPr>
      <w:t>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7BB4" w14:textId="2F4F3456" w:rsidR="001E6E91" w:rsidRPr="009F3A1D" w:rsidRDefault="001E6E91" w:rsidP="009F3A1D">
    <w:r>
      <w:rPr>
        <w:rFonts w:asciiTheme="minorHAnsi" w:hAnsiTheme="minorHAnsi"/>
        <w:b/>
        <w:bCs/>
        <w:noProof/>
        <w:lang w:eastAsia="en-GB"/>
      </w:rPr>
      <w:drawing>
        <wp:anchor distT="0" distB="0" distL="114300" distR="114300" simplePos="0" relativeHeight="251658241" behindDoc="1" locked="0" layoutInCell="1" allowOverlap="1" wp14:anchorId="28BB308A" wp14:editId="3EF6EB48">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2" name="Picture 2"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Pr>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32F75"/>
    <w:multiLevelType w:val="hybridMultilevel"/>
    <w:tmpl w:val="A8AEA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767657"/>
    <w:multiLevelType w:val="hybridMultilevel"/>
    <w:tmpl w:val="FDA8C618"/>
    <w:lvl w:ilvl="0" w:tplc="398E6F9E">
      <w:start w:val="1"/>
      <w:numFmt w:val="bullet"/>
      <w:lvlText w:val="·"/>
      <w:lvlJc w:val="left"/>
      <w:pPr>
        <w:ind w:left="720" w:hanging="360"/>
      </w:pPr>
      <w:rPr>
        <w:rFonts w:ascii="Symbol" w:hAnsi="Symbol" w:hint="default"/>
      </w:rPr>
    </w:lvl>
    <w:lvl w:ilvl="1" w:tplc="83480844">
      <w:start w:val="1"/>
      <w:numFmt w:val="bullet"/>
      <w:lvlText w:val="o"/>
      <w:lvlJc w:val="left"/>
      <w:pPr>
        <w:ind w:left="1440" w:hanging="360"/>
      </w:pPr>
      <w:rPr>
        <w:rFonts w:ascii="Courier New" w:hAnsi="Courier New" w:hint="default"/>
      </w:rPr>
    </w:lvl>
    <w:lvl w:ilvl="2" w:tplc="8778980C">
      <w:start w:val="1"/>
      <w:numFmt w:val="bullet"/>
      <w:lvlText w:val=""/>
      <w:lvlJc w:val="left"/>
      <w:pPr>
        <w:ind w:left="2160" w:hanging="360"/>
      </w:pPr>
      <w:rPr>
        <w:rFonts w:ascii="Wingdings" w:hAnsi="Wingdings" w:hint="default"/>
      </w:rPr>
    </w:lvl>
    <w:lvl w:ilvl="3" w:tplc="A6EAF3D6">
      <w:start w:val="1"/>
      <w:numFmt w:val="bullet"/>
      <w:lvlText w:val=""/>
      <w:lvlJc w:val="left"/>
      <w:pPr>
        <w:ind w:left="2880" w:hanging="360"/>
      </w:pPr>
      <w:rPr>
        <w:rFonts w:ascii="Symbol" w:hAnsi="Symbol" w:hint="default"/>
      </w:rPr>
    </w:lvl>
    <w:lvl w:ilvl="4" w:tplc="FF389E9E">
      <w:start w:val="1"/>
      <w:numFmt w:val="bullet"/>
      <w:lvlText w:val="o"/>
      <w:lvlJc w:val="left"/>
      <w:pPr>
        <w:ind w:left="3600" w:hanging="360"/>
      </w:pPr>
      <w:rPr>
        <w:rFonts w:ascii="Courier New" w:hAnsi="Courier New" w:hint="default"/>
      </w:rPr>
    </w:lvl>
    <w:lvl w:ilvl="5" w:tplc="80024C42">
      <w:start w:val="1"/>
      <w:numFmt w:val="bullet"/>
      <w:lvlText w:val=""/>
      <w:lvlJc w:val="left"/>
      <w:pPr>
        <w:ind w:left="4320" w:hanging="360"/>
      </w:pPr>
      <w:rPr>
        <w:rFonts w:ascii="Wingdings" w:hAnsi="Wingdings" w:hint="default"/>
      </w:rPr>
    </w:lvl>
    <w:lvl w:ilvl="6" w:tplc="EB2219F4">
      <w:start w:val="1"/>
      <w:numFmt w:val="bullet"/>
      <w:lvlText w:val=""/>
      <w:lvlJc w:val="left"/>
      <w:pPr>
        <w:ind w:left="5040" w:hanging="360"/>
      </w:pPr>
      <w:rPr>
        <w:rFonts w:ascii="Symbol" w:hAnsi="Symbol" w:hint="default"/>
      </w:rPr>
    </w:lvl>
    <w:lvl w:ilvl="7" w:tplc="1084DBAE">
      <w:start w:val="1"/>
      <w:numFmt w:val="bullet"/>
      <w:lvlText w:val="o"/>
      <w:lvlJc w:val="left"/>
      <w:pPr>
        <w:ind w:left="5760" w:hanging="360"/>
      </w:pPr>
      <w:rPr>
        <w:rFonts w:ascii="Courier New" w:hAnsi="Courier New" w:hint="default"/>
      </w:rPr>
    </w:lvl>
    <w:lvl w:ilvl="8" w:tplc="5B565A8E">
      <w:start w:val="1"/>
      <w:numFmt w:val="bullet"/>
      <w:lvlText w:val=""/>
      <w:lvlJc w:val="left"/>
      <w:pPr>
        <w:ind w:left="6480" w:hanging="360"/>
      </w:pPr>
      <w:rPr>
        <w:rFonts w:ascii="Wingdings" w:hAnsi="Wingdings" w:hint="default"/>
      </w:rPr>
    </w:lvl>
  </w:abstractNum>
  <w:abstractNum w:abstractNumId="4" w15:restartNumberingAfterBreak="0">
    <w:nsid w:val="0BEA482E"/>
    <w:multiLevelType w:val="hybridMultilevel"/>
    <w:tmpl w:val="7C02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80279"/>
    <w:multiLevelType w:val="hybridMultilevel"/>
    <w:tmpl w:val="6B925006"/>
    <w:lvl w:ilvl="0" w:tplc="2D2C5DD6">
      <w:start w:val="1"/>
      <w:numFmt w:val="decimal"/>
      <w:lvlText w:val="%1."/>
      <w:lvlJc w:val="left"/>
      <w:pPr>
        <w:ind w:left="720" w:hanging="360"/>
      </w:pPr>
      <w:rPr>
        <w:rFonts w:asciiTheme="majorHAnsi" w:eastAsiaTheme="majorEastAsia" w:hAnsiTheme="majorHAnsi" w:cstheme="majorBidi" w:hint="default"/>
        <w:b/>
        <w:color w:val="005EB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A4BFC"/>
    <w:multiLevelType w:val="hybridMultilevel"/>
    <w:tmpl w:val="440AA710"/>
    <w:lvl w:ilvl="0" w:tplc="DBEA6042">
      <w:start w:val="1"/>
      <w:numFmt w:val="decimal"/>
      <w:lvlText w:val="%1."/>
      <w:lvlJc w:val="left"/>
      <w:pPr>
        <w:ind w:left="720" w:hanging="360"/>
      </w:pPr>
      <w:rPr>
        <w:rFonts w:asciiTheme="majorHAnsi" w:eastAsiaTheme="majorEastAsia" w:hAnsiTheme="majorHAnsi" w:cstheme="majorBidi" w:hint="default"/>
        <w:b/>
        <w:color w:val="005EB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3509D"/>
    <w:multiLevelType w:val="hybridMultilevel"/>
    <w:tmpl w:val="D88A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C5A93"/>
    <w:multiLevelType w:val="hybridMultilevel"/>
    <w:tmpl w:val="045A5768"/>
    <w:lvl w:ilvl="0" w:tplc="08090001">
      <w:start w:val="1"/>
      <w:numFmt w:val="bullet"/>
      <w:lvlText w:val=""/>
      <w:lvlJc w:val="left"/>
      <w:pPr>
        <w:ind w:left="720" w:hanging="360"/>
      </w:pPr>
      <w:rPr>
        <w:rFonts w:ascii="Symbol" w:hAnsi="Symbol" w:hint="default"/>
      </w:rPr>
    </w:lvl>
    <w:lvl w:ilvl="1" w:tplc="87E4D3AC">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B1000"/>
    <w:multiLevelType w:val="multilevel"/>
    <w:tmpl w:val="2F762EE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2E0794"/>
    <w:multiLevelType w:val="hybridMultilevel"/>
    <w:tmpl w:val="3F9C96DA"/>
    <w:lvl w:ilvl="0" w:tplc="BD86341C">
      <w:start w:val="1"/>
      <w:numFmt w:val="bullet"/>
      <w:lvlText w:val=""/>
      <w:lvlJc w:val="left"/>
      <w:pPr>
        <w:ind w:left="720" w:hanging="360"/>
      </w:pPr>
      <w:rPr>
        <w:rFonts w:ascii="Symbol" w:hAnsi="Symbol" w:hint="default"/>
      </w:rPr>
    </w:lvl>
    <w:lvl w:ilvl="1" w:tplc="9DAEAD4C">
      <w:start w:val="1"/>
      <w:numFmt w:val="bullet"/>
      <w:lvlText w:val="o"/>
      <w:lvlJc w:val="left"/>
      <w:pPr>
        <w:ind w:left="1440" w:hanging="360"/>
      </w:pPr>
      <w:rPr>
        <w:rFonts w:ascii="Courier New" w:hAnsi="Courier New" w:hint="default"/>
      </w:rPr>
    </w:lvl>
    <w:lvl w:ilvl="2" w:tplc="EB244400">
      <w:start w:val="1"/>
      <w:numFmt w:val="bullet"/>
      <w:lvlText w:val=""/>
      <w:lvlJc w:val="left"/>
      <w:pPr>
        <w:ind w:left="2160" w:hanging="360"/>
      </w:pPr>
      <w:rPr>
        <w:rFonts w:ascii="Wingdings" w:hAnsi="Wingdings" w:hint="default"/>
      </w:rPr>
    </w:lvl>
    <w:lvl w:ilvl="3" w:tplc="05AC0BF8">
      <w:start w:val="1"/>
      <w:numFmt w:val="bullet"/>
      <w:lvlText w:val=""/>
      <w:lvlJc w:val="left"/>
      <w:pPr>
        <w:ind w:left="2880" w:hanging="360"/>
      </w:pPr>
      <w:rPr>
        <w:rFonts w:ascii="Symbol" w:hAnsi="Symbol" w:hint="default"/>
      </w:rPr>
    </w:lvl>
    <w:lvl w:ilvl="4" w:tplc="7F926ED6">
      <w:start w:val="1"/>
      <w:numFmt w:val="bullet"/>
      <w:lvlText w:val="o"/>
      <w:lvlJc w:val="left"/>
      <w:pPr>
        <w:ind w:left="3600" w:hanging="360"/>
      </w:pPr>
      <w:rPr>
        <w:rFonts w:ascii="Courier New" w:hAnsi="Courier New" w:hint="default"/>
      </w:rPr>
    </w:lvl>
    <w:lvl w:ilvl="5" w:tplc="89FE5466">
      <w:start w:val="1"/>
      <w:numFmt w:val="bullet"/>
      <w:lvlText w:val=""/>
      <w:lvlJc w:val="left"/>
      <w:pPr>
        <w:ind w:left="4320" w:hanging="360"/>
      </w:pPr>
      <w:rPr>
        <w:rFonts w:ascii="Wingdings" w:hAnsi="Wingdings" w:hint="default"/>
      </w:rPr>
    </w:lvl>
    <w:lvl w:ilvl="6" w:tplc="5526E6D4">
      <w:start w:val="1"/>
      <w:numFmt w:val="bullet"/>
      <w:lvlText w:val=""/>
      <w:lvlJc w:val="left"/>
      <w:pPr>
        <w:ind w:left="5040" w:hanging="360"/>
      </w:pPr>
      <w:rPr>
        <w:rFonts w:ascii="Symbol" w:hAnsi="Symbol" w:hint="default"/>
      </w:rPr>
    </w:lvl>
    <w:lvl w:ilvl="7" w:tplc="0EE6DA00">
      <w:start w:val="1"/>
      <w:numFmt w:val="bullet"/>
      <w:lvlText w:val="o"/>
      <w:lvlJc w:val="left"/>
      <w:pPr>
        <w:ind w:left="5760" w:hanging="360"/>
      </w:pPr>
      <w:rPr>
        <w:rFonts w:ascii="Courier New" w:hAnsi="Courier New" w:hint="default"/>
      </w:rPr>
    </w:lvl>
    <w:lvl w:ilvl="8" w:tplc="B7FCE55A">
      <w:start w:val="1"/>
      <w:numFmt w:val="bullet"/>
      <w:lvlText w:val=""/>
      <w:lvlJc w:val="left"/>
      <w:pPr>
        <w:ind w:left="6480" w:hanging="360"/>
      </w:pPr>
      <w:rPr>
        <w:rFonts w:ascii="Wingdings" w:hAnsi="Wingdings" w:hint="default"/>
      </w:rPr>
    </w:lvl>
  </w:abstractNum>
  <w:abstractNum w:abstractNumId="11" w15:restartNumberingAfterBreak="0">
    <w:nsid w:val="1FE12C00"/>
    <w:multiLevelType w:val="hybridMultilevel"/>
    <w:tmpl w:val="6724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C4116"/>
    <w:multiLevelType w:val="hybridMultilevel"/>
    <w:tmpl w:val="20C48B44"/>
    <w:lvl w:ilvl="0" w:tplc="350C9FCE">
      <w:start w:val="1"/>
      <w:numFmt w:val="bullet"/>
      <w:lvlText w:val=""/>
      <w:lvlJc w:val="left"/>
      <w:pPr>
        <w:ind w:left="720" w:hanging="360"/>
      </w:pPr>
      <w:rPr>
        <w:rFonts w:ascii="Symbol" w:hAnsi="Symbol" w:hint="default"/>
      </w:rPr>
    </w:lvl>
    <w:lvl w:ilvl="1" w:tplc="1C36CB36">
      <w:start w:val="1"/>
      <w:numFmt w:val="bullet"/>
      <w:lvlText w:val="o"/>
      <w:lvlJc w:val="left"/>
      <w:pPr>
        <w:ind w:left="1440" w:hanging="360"/>
      </w:pPr>
      <w:rPr>
        <w:rFonts w:ascii="Courier New" w:hAnsi="Courier New" w:hint="default"/>
      </w:rPr>
    </w:lvl>
    <w:lvl w:ilvl="2" w:tplc="675CA180">
      <w:start w:val="1"/>
      <w:numFmt w:val="bullet"/>
      <w:lvlText w:val=""/>
      <w:lvlJc w:val="left"/>
      <w:pPr>
        <w:ind w:left="2160" w:hanging="360"/>
      </w:pPr>
      <w:rPr>
        <w:rFonts w:ascii="Wingdings" w:hAnsi="Wingdings" w:hint="default"/>
      </w:rPr>
    </w:lvl>
    <w:lvl w:ilvl="3" w:tplc="2E945768">
      <w:start w:val="1"/>
      <w:numFmt w:val="bullet"/>
      <w:lvlText w:val=""/>
      <w:lvlJc w:val="left"/>
      <w:pPr>
        <w:ind w:left="2880" w:hanging="360"/>
      </w:pPr>
      <w:rPr>
        <w:rFonts w:ascii="Symbol" w:hAnsi="Symbol" w:hint="default"/>
      </w:rPr>
    </w:lvl>
    <w:lvl w:ilvl="4" w:tplc="8364074C">
      <w:start w:val="1"/>
      <w:numFmt w:val="bullet"/>
      <w:lvlText w:val="o"/>
      <w:lvlJc w:val="left"/>
      <w:pPr>
        <w:ind w:left="3600" w:hanging="360"/>
      </w:pPr>
      <w:rPr>
        <w:rFonts w:ascii="Courier New" w:hAnsi="Courier New" w:hint="default"/>
      </w:rPr>
    </w:lvl>
    <w:lvl w:ilvl="5" w:tplc="333A8B46">
      <w:start w:val="1"/>
      <w:numFmt w:val="bullet"/>
      <w:lvlText w:val=""/>
      <w:lvlJc w:val="left"/>
      <w:pPr>
        <w:ind w:left="4320" w:hanging="360"/>
      </w:pPr>
      <w:rPr>
        <w:rFonts w:ascii="Wingdings" w:hAnsi="Wingdings" w:hint="default"/>
      </w:rPr>
    </w:lvl>
    <w:lvl w:ilvl="6" w:tplc="7A2C5362">
      <w:start w:val="1"/>
      <w:numFmt w:val="bullet"/>
      <w:lvlText w:val=""/>
      <w:lvlJc w:val="left"/>
      <w:pPr>
        <w:ind w:left="5040" w:hanging="360"/>
      </w:pPr>
      <w:rPr>
        <w:rFonts w:ascii="Symbol" w:hAnsi="Symbol" w:hint="default"/>
      </w:rPr>
    </w:lvl>
    <w:lvl w:ilvl="7" w:tplc="42ECEE54">
      <w:start w:val="1"/>
      <w:numFmt w:val="bullet"/>
      <w:lvlText w:val="o"/>
      <w:lvlJc w:val="left"/>
      <w:pPr>
        <w:ind w:left="5760" w:hanging="360"/>
      </w:pPr>
      <w:rPr>
        <w:rFonts w:ascii="Courier New" w:hAnsi="Courier New" w:hint="default"/>
      </w:rPr>
    </w:lvl>
    <w:lvl w:ilvl="8" w:tplc="AEC2C48A">
      <w:start w:val="1"/>
      <w:numFmt w:val="bullet"/>
      <w:lvlText w:val=""/>
      <w:lvlJc w:val="left"/>
      <w:pPr>
        <w:ind w:left="6480" w:hanging="360"/>
      </w:pPr>
      <w:rPr>
        <w:rFonts w:ascii="Wingdings" w:hAnsi="Wingdings" w:hint="default"/>
      </w:rPr>
    </w:lvl>
  </w:abstractNum>
  <w:abstractNum w:abstractNumId="13" w15:restartNumberingAfterBreak="0">
    <w:nsid w:val="27A82419"/>
    <w:multiLevelType w:val="hybridMultilevel"/>
    <w:tmpl w:val="957A0C7A"/>
    <w:lvl w:ilvl="0" w:tplc="1C74077C">
      <w:start w:val="1"/>
      <w:numFmt w:val="decimal"/>
      <w:lvlText w:val="%1."/>
      <w:lvlJc w:val="left"/>
      <w:pPr>
        <w:ind w:left="720" w:hanging="360"/>
      </w:pPr>
      <w:rPr>
        <w:rFonts w:asciiTheme="majorHAnsi" w:eastAsiaTheme="majorEastAsia" w:hAnsiTheme="majorHAnsi" w:cstheme="majorBidi" w:hint="default"/>
        <w:b/>
        <w:color w:val="005EB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A6865"/>
    <w:multiLevelType w:val="hybridMultilevel"/>
    <w:tmpl w:val="5EE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630D4"/>
    <w:multiLevelType w:val="hybridMultilevel"/>
    <w:tmpl w:val="7A42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E5790"/>
    <w:multiLevelType w:val="hybridMultilevel"/>
    <w:tmpl w:val="3904AF98"/>
    <w:lvl w:ilvl="0" w:tplc="EDD24CF2">
      <w:start w:val="1"/>
      <w:numFmt w:val="decimal"/>
      <w:lvlText w:val="%1."/>
      <w:lvlJc w:val="left"/>
      <w:pPr>
        <w:ind w:left="720" w:hanging="360"/>
      </w:pPr>
      <w:rPr>
        <w:rFonts w:asciiTheme="majorHAnsi" w:eastAsiaTheme="majorEastAsia" w:hAnsiTheme="majorHAnsi" w:cstheme="majorBidi" w:hint="default"/>
        <w:b/>
        <w:color w:val="005EB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A3CB7F"/>
    <w:multiLevelType w:val="hybridMultilevel"/>
    <w:tmpl w:val="16FACB6C"/>
    <w:lvl w:ilvl="0" w:tplc="9BDE3F62">
      <w:start w:val="1"/>
      <w:numFmt w:val="bullet"/>
      <w:lvlText w:val=""/>
      <w:lvlJc w:val="left"/>
      <w:pPr>
        <w:ind w:left="720" w:hanging="360"/>
      </w:pPr>
      <w:rPr>
        <w:rFonts w:ascii="Symbol" w:hAnsi="Symbol" w:hint="default"/>
      </w:rPr>
    </w:lvl>
    <w:lvl w:ilvl="1" w:tplc="F7BEEFD8">
      <w:start w:val="1"/>
      <w:numFmt w:val="bullet"/>
      <w:lvlText w:val="o"/>
      <w:lvlJc w:val="left"/>
      <w:pPr>
        <w:ind w:left="1440" w:hanging="360"/>
      </w:pPr>
      <w:rPr>
        <w:rFonts w:ascii="Courier New" w:hAnsi="Courier New" w:hint="default"/>
      </w:rPr>
    </w:lvl>
    <w:lvl w:ilvl="2" w:tplc="DB8E6276">
      <w:start w:val="1"/>
      <w:numFmt w:val="bullet"/>
      <w:lvlText w:val=""/>
      <w:lvlJc w:val="left"/>
      <w:pPr>
        <w:ind w:left="2160" w:hanging="360"/>
      </w:pPr>
      <w:rPr>
        <w:rFonts w:ascii="Wingdings" w:hAnsi="Wingdings" w:hint="default"/>
      </w:rPr>
    </w:lvl>
    <w:lvl w:ilvl="3" w:tplc="E33E3D0A">
      <w:start w:val="1"/>
      <w:numFmt w:val="bullet"/>
      <w:lvlText w:val=""/>
      <w:lvlJc w:val="left"/>
      <w:pPr>
        <w:ind w:left="2880" w:hanging="360"/>
      </w:pPr>
      <w:rPr>
        <w:rFonts w:ascii="Symbol" w:hAnsi="Symbol" w:hint="default"/>
      </w:rPr>
    </w:lvl>
    <w:lvl w:ilvl="4" w:tplc="10B66A88">
      <w:start w:val="1"/>
      <w:numFmt w:val="bullet"/>
      <w:lvlText w:val="o"/>
      <w:lvlJc w:val="left"/>
      <w:pPr>
        <w:ind w:left="3600" w:hanging="360"/>
      </w:pPr>
      <w:rPr>
        <w:rFonts w:ascii="Courier New" w:hAnsi="Courier New" w:hint="default"/>
      </w:rPr>
    </w:lvl>
    <w:lvl w:ilvl="5" w:tplc="788C0194">
      <w:start w:val="1"/>
      <w:numFmt w:val="bullet"/>
      <w:lvlText w:val=""/>
      <w:lvlJc w:val="left"/>
      <w:pPr>
        <w:ind w:left="4320" w:hanging="360"/>
      </w:pPr>
      <w:rPr>
        <w:rFonts w:ascii="Wingdings" w:hAnsi="Wingdings" w:hint="default"/>
      </w:rPr>
    </w:lvl>
    <w:lvl w:ilvl="6" w:tplc="028C225E">
      <w:start w:val="1"/>
      <w:numFmt w:val="bullet"/>
      <w:lvlText w:val=""/>
      <w:lvlJc w:val="left"/>
      <w:pPr>
        <w:ind w:left="5040" w:hanging="360"/>
      </w:pPr>
      <w:rPr>
        <w:rFonts w:ascii="Symbol" w:hAnsi="Symbol" w:hint="default"/>
      </w:rPr>
    </w:lvl>
    <w:lvl w:ilvl="7" w:tplc="ED1E1554">
      <w:start w:val="1"/>
      <w:numFmt w:val="bullet"/>
      <w:lvlText w:val="o"/>
      <w:lvlJc w:val="left"/>
      <w:pPr>
        <w:ind w:left="5760" w:hanging="360"/>
      </w:pPr>
      <w:rPr>
        <w:rFonts w:ascii="Courier New" w:hAnsi="Courier New" w:hint="default"/>
      </w:rPr>
    </w:lvl>
    <w:lvl w:ilvl="8" w:tplc="923C9EEC">
      <w:start w:val="1"/>
      <w:numFmt w:val="bullet"/>
      <w:lvlText w:val=""/>
      <w:lvlJc w:val="left"/>
      <w:pPr>
        <w:ind w:left="6480" w:hanging="360"/>
      </w:pPr>
      <w:rPr>
        <w:rFonts w:ascii="Wingdings" w:hAnsi="Wingdings" w:hint="default"/>
      </w:rPr>
    </w:lvl>
  </w:abstractNum>
  <w:abstractNum w:abstractNumId="18" w15:restartNumberingAfterBreak="0">
    <w:nsid w:val="33806B66"/>
    <w:multiLevelType w:val="hybridMultilevel"/>
    <w:tmpl w:val="0DC4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738E6"/>
    <w:multiLevelType w:val="hybridMultilevel"/>
    <w:tmpl w:val="454269EA"/>
    <w:lvl w:ilvl="0" w:tplc="D5944620">
      <w:start w:val="1"/>
      <w:numFmt w:val="bullet"/>
      <w:lvlText w:val=""/>
      <w:lvlJc w:val="left"/>
      <w:pPr>
        <w:ind w:left="720" w:hanging="360"/>
      </w:pPr>
      <w:rPr>
        <w:rFonts w:ascii="Symbol" w:hAnsi="Symbol" w:hint="default"/>
      </w:rPr>
    </w:lvl>
    <w:lvl w:ilvl="1" w:tplc="977C194A">
      <w:start w:val="1"/>
      <w:numFmt w:val="bullet"/>
      <w:lvlText w:val="o"/>
      <w:lvlJc w:val="left"/>
      <w:pPr>
        <w:ind w:left="1440" w:hanging="360"/>
      </w:pPr>
      <w:rPr>
        <w:rFonts w:ascii="Courier New" w:hAnsi="Courier New" w:hint="default"/>
      </w:rPr>
    </w:lvl>
    <w:lvl w:ilvl="2" w:tplc="A984CF32">
      <w:start w:val="1"/>
      <w:numFmt w:val="bullet"/>
      <w:lvlText w:val=""/>
      <w:lvlJc w:val="left"/>
      <w:pPr>
        <w:ind w:left="2160" w:hanging="360"/>
      </w:pPr>
      <w:rPr>
        <w:rFonts w:ascii="Wingdings" w:hAnsi="Wingdings" w:hint="default"/>
      </w:rPr>
    </w:lvl>
    <w:lvl w:ilvl="3" w:tplc="44A03D40">
      <w:start w:val="1"/>
      <w:numFmt w:val="bullet"/>
      <w:lvlText w:val=""/>
      <w:lvlJc w:val="left"/>
      <w:pPr>
        <w:ind w:left="2880" w:hanging="360"/>
      </w:pPr>
      <w:rPr>
        <w:rFonts w:ascii="Symbol" w:hAnsi="Symbol" w:hint="default"/>
      </w:rPr>
    </w:lvl>
    <w:lvl w:ilvl="4" w:tplc="4078B332">
      <w:start w:val="1"/>
      <w:numFmt w:val="bullet"/>
      <w:lvlText w:val="o"/>
      <w:lvlJc w:val="left"/>
      <w:pPr>
        <w:ind w:left="3600" w:hanging="360"/>
      </w:pPr>
      <w:rPr>
        <w:rFonts w:ascii="Courier New" w:hAnsi="Courier New" w:hint="default"/>
      </w:rPr>
    </w:lvl>
    <w:lvl w:ilvl="5" w:tplc="2480BBC8">
      <w:start w:val="1"/>
      <w:numFmt w:val="bullet"/>
      <w:lvlText w:val=""/>
      <w:lvlJc w:val="left"/>
      <w:pPr>
        <w:ind w:left="4320" w:hanging="360"/>
      </w:pPr>
      <w:rPr>
        <w:rFonts w:ascii="Wingdings" w:hAnsi="Wingdings" w:hint="default"/>
      </w:rPr>
    </w:lvl>
    <w:lvl w:ilvl="6" w:tplc="8C94AC1E">
      <w:start w:val="1"/>
      <w:numFmt w:val="bullet"/>
      <w:lvlText w:val=""/>
      <w:lvlJc w:val="left"/>
      <w:pPr>
        <w:ind w:left="5040" w:hanging="360"/>
      </w:pPr>
      <w:rPr>
        <w:rFonts w:ascii="Symbol" w:hAnsi="Symbol" w:hint="default"/>
      </w:rPr>
    </w:lvl>
    <w:lvl w:ilvl="7" w:tplc="8BD617A6">
      <w:start w:val="1"/>
      <w:numFmt w:val="bullet"/>
      <w:lvlText w:val="o"/>
      <w:lvlJc w:val="left"/>
      <w:pPr>
        <w:ind w:left="5760" w:hanging="360"/>
      </w:pPr>
      <w:rPr>
        <w:rFonts w:ascii="Courier New" w:hAnsi="Courier New" w:hint="default"/>
      </w:rPr>
    </w:lvl>
    <w:lvl w:ilvl="8" w:tplc="A314C4A6">
      <w:start w:val="1"/>
      <w:numFmt w:val="bullet"/>
      <w:lvlText w:val=""/>
      <w:lvlJc w:val="left"/>
      <w:pPr>
        <w:ind w:left="6480" w:hanging="360"/>
      </w:pPr>
      <w:rPr>
        <w:rFonts w:ascii="Wingdings" w:hAnsi="Wingdings" w:hint="default"/>
      </w:rPr>
    </w:lvl>
  </w:abstractNum>
  <w:abstractNum w:abstractNumId="20" w15:restartNumberingAfterBreak="0">
    <w:nsid w:val="3B317783"/>
    <w:multiLevelType w:val="hybridMultilevel"/>
    <w:tmpl w:val="2F762EE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12AA13"/>
    <w:multiLevelType w:val="hybridMultilevel"/>
    <w:tmpl w:val="9DA8D456"/>
    <w:lvl w:ilvl="0" w:tplc="651E9004">
      <w:start w:val="1"/>
      <w:numFmt w:val="bullet"/>
      <w:lvlText w:val=""/>
      <w:lvlJc w:val="left"/>
      <w:pPr>
        <w:ind w:left="720" w:hanging="360"/>
      </w:pPr>
      <w:rPr>
        <w:rFonts w:ascii="Symbol" w:hAnsi="Symbol" w:hint="default"/>
      </w:rPr>
    </w:lvl>
    <w:lvl w:ilvl="1" w:tplc="6854F082">
      <w:start w:val="1"/>
      <w:numFmt w:val="bullet"/>
      <w:lvlText w:val="o"/>
      <w:lvlJc w:val="left"/>
      <w:pPr>
        <w:ind w:left="1440" w:hanging="360"/>
      </w:pPr>
      <w:rPr>
        <w:rFonts w:ascii="Courier New" w:hAnsi="Courier New" w:hint="default"/>
      </w:rPr>
    </w:lvl>
    <w:lvl w:ilvl="2" w:tplc="5FDAAFD6">
      <w:start w:val="1"/>
      <w:numFmt w:val="bullet"/>
      <w:lvlText w:val=""/>
      <w:lvlJc w:val="left"/>
      <w:pPr>
        <w:ind w:left="2160" w:hanging="360"/>
      </w:pPr>
      <w:rPr>
        <w:rFonts w:ascii="Wingdings" w:hAnsi="Wingdings" w:hint="default"/>
      </w:rPr>
    </w:lvl>
    <w:lvl w:ilvl="3" w:tplc="21669912">
      <w:start w:val="1"/>
      <w:numFmt w:val="bullet"/>
      <w:lvlText w:val=""/>
      <w:lvlJc w:val="left"/>
      <w:pPr>
        <w:ind w:left="2880" w:hanging="360"/>
      </w:pPr>
      <w:rPr>
        <w:rFonts w:ascii="Symbol" w:hAnsi="Symbol" w:hint="default"/>
      </w:rPr>
    </w:lvl>
    <w:lvl w:ilvl="4" w:tplc="D3D66314">
      <w:start w:val="1"/>
      <w:numFmt w:val="bullet"/>
      <w:lvlText w:val="o"/>
      <w:lvlJc w:val="left"/>
      <w:pPr>
        <w:ind w:left="3600" w:hanging="360"/>
      </w:pPr>
      <w:rPr>
        <w:rFonts w:ascii="Courier New" w:hAnsi="Courier New" w:hint="default"/>
      </w:rPr>
    </w:lvl>
    <w:lvl w:ilvl="5" w:tplc="502C26E4">
      <w:start w:val="1"/>
      <w:numFmt w:val="bullet"/>
      <w:lvlText w:val=""/>
      <w:lvlJc w:val="left"/>
      <w:pPr>
        <w:ind w:left="4320" w:hanging="360"/>
      </w:pPr>
      <w:rPr>
        <w:rFonts w:ascii="Wingdings" w:hAnsi="Wingdings" w:hint="default"/>
      </w:rPr>
    </w:lvl>
    <w:lvl w:ilvl="6" w:tplc="712C1A2C">
      <w:start w:val="1"/>
      <w:numFmt w:val="bullet"/>
      <w:lvlText w:val=""/>
      <w:lvlJc w:val="left"/>
      <w:pPr>
        <w:ind w:left="5040" w:hanging="360"/>
      </w:pPr>
      <w:rPr>
        <w:rFonts w:ascii="Symbol" w:hAnsi="Symbol" w:hint="default"/>
      </w:rPr>
    </w:lvl>
    <w:lvl w:ilvl="7" w:tplc="5B46EFB6">
      <w:start w:val="1"/>
      <w:numFmt w:val="bullet"/>
      <w:lvlText w:val="o"/>
      <w:lvlJc w:val="left"/>
      <w:pPr>
        <w:ind w:left="5760" w:hanging="360"/>
      </w:pPr>
      <w:rPr>
        <w:rFonts w:ascii="Courier New" w:hAnsi="Courier New" w:hint="default"/>
      </w:rPr>
    </w:lvl>
    <w:lvl w:ilvl="8" w:tplc="D6109ED8">
      <w:start w:val="1"/>
      <w:numFmt w:val="bullet"/>
      <w:lvlText w:val=""/>
      <w:lvlJc w:val="left"/>
      <w:pPr>
        <w:ind w:left="6480" w:hanging="360"/>
      </w:pPr>
      <w:rPr>
        <w:rFonts w:ascii="Wingdings" w:hAnsi="Wingdings" w:hint="default"/>
      </w:rPr>
    </w:lvl>
  </w:abstractNum>
  <w:abstractNum w:abstractNumId="22" w15:restartNumberingAfterBreak="0">
    <w:nsid w:val="456A32DA"/>
    <w:multiLevelType w:val="hybridMultilevel"/>
    <w:tmpl w:val="1C9A8F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36356A"/>
    <w:multiLevelType w:val="hybridMultilevel"/>
    <w:tmpl w:val="C7020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11266"/>
    <w:multiLevelType w:val="hybridMultilevel"/>
    <w:tmpl w:val="1614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DA6393"/>
    <w:multiLevelType w:val="hybridMultilevel"/>
    <w:tmpl w:val="C630B7C6"/>
    <w:lvl w:ilvl="0" w:tplc="5B1A79D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62404"/>
    <w:multiLevelType w:val="hybridMultilevel"/>
    <w:tmpl w:val="16948372"/>
    <w:lvl w:ilvl="0" w:tplc="EB7CA8BE">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3C5502"/>
    <w:multiLevelType w:val="hybridMultilevel"/>
    <w:tmpl w:val="AE40719A"/>
    <w:lvl w:ilvl="0" w:tplc="A268F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C849CB"/>
    <w:multiLevelType w:val="hybridMultilevel"/>
    <w:tmpl w:val="788AE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ED338E"/>
    <w:multiLevelType w:val="hybridMultilevel"/>
    <w:tmpl w:val="FD0C4520"/>
    <w:lvl w:ilvl="0" w:tplc="4F1EAB96">
      <w:start w:val="1"/>
      <w:numFmt w:val="bullet"/>
      <w:lvlText w:val=""/>
      <w:lvlJc w:val="left"/>
      <w:pPr>
        <w:ind w:left="720" w:hanging="360"/>
      </w:pPr>
      <w:rPr>
        <w:rFonts w:ascii="Symbol" w:hAnsi="Symbol" w:hint="default"/>
      </w:rPr>
    </w:lvl>
    <w:lvl w:ilvl="1" w:tplc="27B6DA9E">
      <w:start w:val="1"/>
      <w:numFmt w:val="bullet"/>
      <w:lvlText w:val="o"/>
      <w:lvlJc w:val="left"/>
      <w:pPr>
        <w:ind w:left="1440" w:hanging="360"/>
      </w:pPr>
      <w:rPr>
        <w:rFonts w:ascii="Courier New" w:hAnsi="Courier New" w:hint="default"/>
      </w:rPr>
    </w:lvl>
    <w:lvl w:ilvl="2" w:tplc="98543BFA">
      <w:start w:val="1"/>
      <w:numFmt w:val="bullet"/>
      <w:lvlText w:val=""/>
      <w:lvlJc w:val="left"/>
      <w:pPr>
        <w:ind w:left="2160" w:hanging="360"/>
      </w:pPr>
      <w:rPr>
        <w:rFonts w:ascii="Wingdings" w:hAnsi="Wingdings" w:hint="default"/>
      </w:rPr>
    </w:lvl>
    <w:lvl w:ilvl="3" w:tplc="36CA47F2">
      <w:start w:val="1"/>
      <w:numFmt w:val="bullet"/>
      <w:lvlText w:val=""/>
      <w:lvlJc w:val="left"/>
      <w:pPr>
        <w:ind w:left="2880" w:hanging="360"/>
      </w:pPr>
      <w:rPr>
        <w:rFonts w:ascii="Symbol" w:hAnsi="Symbol" w:hint="default"/>
      </w:rPr>
    </w:lvl>
    <w:lvl w:ilvl="4" w:tplc="6AF8300E">
      <w:start w:val="1"/>
      <w:numFmt w:val="bullet"/>
      <w:lvlText w:val="o"/>
      <w:lvlJc w:val="left"/>
      <w:pPr>
        <w:ind w:left="3600" w:hanging="360"/>
      </w:pPr>
      <w:rPr>
        <w:rFonts w:ascii="Courier New" w:hAnsi="Courier New" w:hint="default"/>
      </w:rPr>
    </w:lvl>
    <w:lvl w:ilvl="5" w:tplc="DA1E45F2">
      <w:start w:val="1"/>
      <w:numFmt w:val="bullet"/>
      <w:lvlText w:val=""/>
      <w:lvlJc w:val="left"/>
      <w:pPr>
        <w:ind w:left="4320" w:hanging="360"/>
      </w:pPr>
      <w:rPr>
        <w:rFonts w:ascii="Wingdings" w:hAnsi="Wingdings" w:hint="default"/>
      </w:rPr>
    </w:lvl>
    <w:lvl w:ilvl="6" w:tplc="DF1A6776">
      <w:start w:val="1"/>
      <w:numFmt w:val="bullet"/>
      <w:lvlText w:val=""/>
      <w:lvlJc w:val="left"/>
      <w:pPr>
        <w:ind w:left="5040" w:hanging="360"/>
      </w:pPr>
      <w:rPr>
        <w:rFonts w:ascii="Symbol" w:hAnsi="Symbol" w:hint="default"/>
      </w:rPr>
    </w:lvl>
    <w:lvl w:ilvl="7" w:tplc="9006AC26">
      <w:start w:val="1"/>
      <w:numFmt w:val="bullet"/>
      <w:lvlText w:val="o"/>
      <w:lvlJc w:val="left"/>
      <w:pPr>
        <w:ind w:left="5760" w:hanging="360"/>
      </w:pPr>
      <w:rPr>
        <w:rFonts w:ascii="Courier New" w:hAnsi="Courier New" w:hint="default"/>
      </w:rPr>
    </w:lvl>
    <w:lvl w:ilvl="8" w:tplc="C310EC8A">
      <w:start w:val="1"/>
      <w:numFmt w:val="bullet"/>
      <w:lvlText w:val=""/>
      <w:lvlJc w:val="left"/>
      <w:pPr>
        <w:ind w:left="6480" w:hanging="360"/>
      </w:pPr>
      <w:rPr>
        <w:rFonts w:ascii="Wingdings" w:hAnsi="Wingdings" w:hint="default"/>
      </w:rPr>
    </w:lvl>
  </w:abstractNum>
  <w:abstractNum w:abstractNumId="31" w15:restartNumberingAfterBreak="0">
    <w:nsid w:val="61AF4F3A"/>
    <w:multiLevelType w:val="hybridMultilevel"/>
    <w:tmpl w:val="4A7016B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2" w15:restartNumberingAfterBreak="0">
    <w:nsid w:val="68CB2C96"/>
    <w:multiLevelType w:val="hybridMultilevel"/>
    <w:tmpl w:val="3A507CC8"/>
    <w:lvl w:ilvl="0" w:tplc="714CCF00">
      <w:start w:val="1"/>
      <w:numFmt w:val="bullet"/>
      <w:lvlText w:val=""/>
      <w:lvlJc w:val="left"/>
      <w:pPr>
        <w:ind w:left="720" w:hanging="360"/>
      </w:pPr>
      <w:rPr>
        <w:rFonts w:ascii="Symbol" w:hAnsi="Symbol" w:hint="default"/>
      </w:rPr>
    </w:lvl>
    <w:lvl w:ilvl="1" w:tplc="E84E7E7C">
      <w:start w:val="1"/>
      <w:numFmt w:val="bullet"/>
      <w:lvlText w:val="o"/>
      <w:lvlJc w:val="left"/>
      <w:pPr>
        <w:ind w:left="1440" w:hanging="360"/>
      </w:pPr>
      <w:rPr>
        <w:rFonts w:ascii="Courier New" w:hAnsi="Courier New" w:hint="default"/>
      </w:rPr>
    </w:lvl>
    <w:lvl w:ilvl="2" w:tplc="E0442968">
      <w:start w:val="1"/>
      <w:numFmt w:val="bullet"/>
      <w:lvlText w:val=""/>
      <w:lvlJc w:val="left"/>
      <w:pPr>
        <w:ind w:left="2160" w:hanging="360"/>
      </w:pPr>
      <w:rPr>
        <w:rFonts w:ascii="Wingdings" w:hAnsi="Wingdings" w:hint="default"/>
      </w:rPr>
    </w:lvl>
    <w:lvl w:ilvl="3" w:tplc="E9A88894">
      <w:start w:val="1"/>
      <w:numFmt w:val="bullet"/>
      <w:lvlText w:val=""/>
      <w:lvlJc w:val="left"/>
      <w:pPr>
        <w:ind w:left="2880" w:hanging="360"/>
      </w:pPr>
      <w:rPr>
        <w:rFonts w:ascii="Symbol" w:hAnsi="Symbol" w:hint="default"/>
      </w:rPr>
    </w:lvl>
    <w:lvl w:ilvl="4" w:tplc="12188484">
      <w:start w:val="1"/>
      <w:numFmt w:val="bullet"/>
      <w:lvlText w:val="o"/>
      <w:lvlJc w:val="left"/>
      <w:pPr>
        <w:ind w:left="3600" w:hanging="360"/>
      </w:pPr>
      <w:rPr>
        <w:rFonts w:ascii="Courier New" w:hAnsi="Courier New" w:hint="default"/>
      </w:rPr>
    </w:lvl>
    <w:lvl w:ilvl="5" w:tplc="4AE255EC">
      <w:start w:val="1"/>
      <w:numFmt w:val="bullet"/>
      <w:lvlText w:val=""/>
      <w:lvlJc w:val="left"/>
      <w:pPr>
        <w:ind w:left="4320" w:hanging="360"/>
      </w:pPr>
      <w:rPr>
        <w:rFonts w:ascii="Wingdings" w:hAnsi="Wingdings" w:hint="default"/>
      </w:rPr>
    </w:lvl>
    <w:lvl w:ilvl="6" w:tplc="CC80FCF6">
      <w:start w:val="1"/>
      <w:numFmt w:val="bullet"/>
      <w:lvlText w:val=""/>
      <w:lvlJc w:val="left"/>
      <w:pPr>
        <w:ind w:left="5040" w:hanging="360"/>
      </w:pPr>
      <w:rPr>
        <w:rFonts w:ascii="Symbol" w:hAnsi="Symbol" w:hint="default"/>
      </w:rPr>
    </w:lvl>
    <w:lvl w:ilvl="7" w:tplc="0C8CAAEC">
      <w:start w:val="1"/>
      <w:numFmt w:val="bullet"/>
      <w:lvlText w:val="o"/>
      <w:lvlJc w:val="left"/>
      <w:pPr>
        <w:ind w:left="5760" w:hanging="360"/>
      </w:pPr>
      <w:rPr>
        <w:rFonts w:ascii="Courier New" w:hAnsi="Courier New" w:hint="default"/>
      </w:rPr>
    </w:lvl>
    <w:lvl w:ilvl="8" w:tplc="BCD26244">
      <w:start w:val="1"/>
      <w:numFmt w:val="bullet"/>
      <w:lvlText w:val=""/>
      <w:lvlJc w:val="left"/>
      <w:pPr>
        <w:ind w:left="6480" w:hanging="360"/>
      </w:pPr>
      <w:rPr>
        <w:rFonts w:ascii="Wingdings" w:hAnsi="Wingdings" w:hint="default"/>
      </w:rPr>
    </w:lvl>
  </w:abstractNum>
  <w:abstractNum w:abstractNumId="33" w15:restartNumberingAfterBreak="0">
    <w:nsid w:val="6958C28F"/>
    <w:multiLevelType w:val="hybridMultilevel"/>
    <w:tmpl w:val="61FA3D9A"/>
    <w:lvl w:ilvl="0" w:tplc="BA1AF0F0">
      <w:start w:val="1"/>
      <w:numFmt w:val="bullet"/>
      <w:lvlText w:val=""/>
      <w:lvlJc w:val="left"/>
      <w:pPr>
        <w:ind w:left="720" w:hanging="360"/>
      </w:pPr>
      <w:rPr>
        <w:rFonts w:ascii="Symbol" w:hAnsi="Symbol" w:hint="default"/>
      </w:rPr>
    </w:lvl>
    <w:lvl w:ilvl="1" w:tplc="E6F047BC">
      <w:start w:val="1"/>
      <w:numFmt w:val="bullet"/>
      <w:lvlText w:val="o"/>
      <w:lvlJc w:val="left"/>
      <w:pPr>
        <w:ind w:left="1440" w:hanging="360"/>
      </w:pPr>
      <w:rPr>
        <w:rFonts w:ascii="Courier New" w:hAnsi="Courier New" w:hint="default"/>
      </w:rPr>
    </w:lvl>
    <w:lvl w:ilvl="2" w:tplc="550E7D26">
      <w:start w:val="1"/>
      <w:numFmt w:val="bullet"/>
      <w:lvlText w:val=""/>
      <w:lvlJc w:val="left"/>
      <w:pPr>
        <w:ind w:left="2160" w:hanging="360"/>
      </w:pPr>
      <w:rPr>
        <w:rFonts w:ascii="Wingdings" w:hAnsi="Wingdings" w:hint="default"/>
      </w:rPr>
    </w:lvl>
    <w:lvl w:ilvl="3" w:tplc="88DAA54E">
      <w:start w:val="1"/>
      <w:numFmt w:val="bullet"/>
      <w:lvlText w:val=""/>
      <w:lvlJc w:val="left"/>
      <w:pPr>
        <w:ind w:left="2880" w:hanging="360"/>
      </w:pPr>
      <w:rPr>
        <w:rFonts w:ascii="Symbol" w:hAnsi="Symbol" w:hint="default"/>
      </w:rPr>
    </w:lvl>
    <w:lvl w:ilvl="4" w:tplc="45F4FAA2">
      <w:start w:val="1"/>
      <w:numFmt w:val="bullet"/>
      <w:lvlText w:val="o"/>
      <w:lvlJc w:val="left"/>
      <w:pPr>
        <w:ind w:left="3600" w:hanging="360"/>
      </w:pPr>
      <w:rPr>
        <w:rFonts w:ascii="Courier New" w:hAnsi="Courier New" w:hint="default"/>
      </w:rPr>
    </w:lvl>
    <w:lvl w:ilvl="5" w:tplc="BA362EBA">
      <w:start w:val="1"/>
      <w:numFmt w:val="bullet"/>
      <w:lvlText w:val=""/>
      <w:lvlJc w:val="left"/>
      <w:pPr>
        <w:ind w:left="4320" w:hanging="360"/>
      </w:pPr>
      <w:rPr>
        <w:rFonts w:ascii="Wingdings" w:hAnsi="Wingdings" w:hint="default"/>
      </w:rPr>
    </w:lvl>
    <w:lvl w:ilvl="6" w:tplc="106A27F6">
      <w:start w:val="1"/>
      <w:numFmt w:val="bullet"/>
      <w:lvlText w:val=""/>
      <w:lvlJc w:val="left"/>
      <w:pPr>
        <w:ind w:left="5040" w:hanging="360"/>
      </w:pPr>
      <w:rPr>
        <w:rFonts w:ascii="Symbol" w:hAnsi="Symbol" w:hint="default"/>
      </w:rPr>
    </w:lvl>
    <w:lvl w:ilvl="7" w:tplc="671E7492">
      <w:start w:val="1"/>
      <w:numFmt w:val="bullet"/>
      <w:lvlText w:val="o"/>
      <w:lvlJc w:val="left"/>
      <w:pPr>
        <w:ind w:left="5760" w:hanging="360"/>
      </w:pPr>
      <w:rPr>
        <w:rFonts w:ascii="Courier New" w:hAnsi="Courier New" w:hint="default"/>
      </w:rPr>
    </w:lvl>
    <w:lvl w:ilvl="8" w:tplc="601805AE">
      <w:start w:val="1"/>
      <w:numFmt w:val="bullet"/>
      <w:lvlText w:val=""/>
      <w:lvlJc w:val="left"/>
      <w:pPr>
        <w:ind w:left="6480" w:hanging="360"/>
      </w:pPr>
      <w:rPr>
        <w:rFonts w:ascii="Wingdings" w:hAnsi="Wingdings" w:hint="default"/>
      </w:rPr>
    </w:lvl>
  </w:abstractNum>
  <w:abstractNum w:abstractNumId="34" w15:restartNumberingAfterBreak="0">
    <w:nsid w:val="69CD332B"/>
    <w:multiLevelType w:val="hybridMultilevel"/>
    <w:tmpl w:val="5B4CD4EE"/>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5" w15:restartNumberingAfterBreak="0">
    <w:nsid w:val="6EFE499B"/>
    <w:multiLevelType w:val="hybridMultilevel"/>
    <w:tmpl w:val="13A897E6"/>
    <w:lvl w:ilvl="0" w:tplc="EB7CA8B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1B102"/>
    <w:multiLevelType w:val="hybridMultilevel"/>
    <w:tmpl w:val="5F9EA77A"/>
    <w:lvl w:ilvl="0" w:tplc="675EDCEE">
      <w:start w:val="1"/>
      <w:numFmt w:val="bullet"/>
      <w:lvlText w:val=""/>
      <w:lvlJc w:val="left"/>
      <w:pPr>
        <w:ind w:left="720" w:hanging="360"/>
      </w:pPr>
      <w:rPr>
        <w:rFonts w:ascii="Symbol" w:hAnsi="Symbol" w:hint="default"/>
      </w:rPr>
    </w:lvl>
    <w:lvl w:ilvl="1" w:tplc="5A5AB718">
      <w:start w:val="1"/>
      <w:numFmt w:val="bullet"/>
      <w:lvlText w:val="o"/>
      <w:lvlJc w:val="left"/>
      <w:pPr>
        <w:ind w:left="1440" w:hanging="360"/>
      </w:pPr>
      <w:rPr>
        <w:rFonts w:ascii="Courier New" w:hAnsi="Courier New" w:hint="default"/>
      </w:rPr>
    </w:lvl>
    <w:lvl w:ilvl="2" w:tplc="909C3DE6">
      <w:start w:val="1"/>
      <w:numFmt w:val="bullet"/>
      <w:lvlText w:val=""/>
      <w:lvlJc w:val="left"/>
      <w:pPr>
        <w:ind w:left="2160" w:hanging="360"/>
      </w:pPr>
      <w:rPr>
        <w:rFonts w:ascii="Wingdings" w:hAnsi="Wingdings" w:hint="default"/>
      </w:rPr>
    </w:lvl>
    <w:lvl w:ilvl="3" w:tplc="12D4A85C">
      <w:start w:val="1"/>
      <w:numFmt w:val="bullet"/>
      <w:lvlText w:val=""/>
      <w:lvlJc w:val="left"/>
      <w:pPr>
        <w:ind w:left="2880" w:hanging="360"/>
      </w:pPr>
      <w:rPr>
        <w:rFonts w:ascii="Symbol" w:hAnsi="Symbol" w:hint="default"/>
      </w:rPr>
    </w:lvl>
    <w:lvl w:ilvl="4" w:tplc="6D7C9280">
      <w:start w:val="1"/>
      <w:numFmt w:val="bullet"/>
      <w:lvlText w:val="o"/>
      <w:lvlJc w:val="left"/>
      <w:pPr>
        <w:ind w:left="3600" w:hanging="360"/>
      </w:pPr>
      <w:rPr>
        <w:rFonts w:ascii="Courier New" w:hAnsi="Courier New" w:hint="default"/>
      </w:rPr>
    </w:lvl>
    <w:lvl w:ilvl="5" w:tplc="E026CC7C">
      <w:start w:val="1"/>
      <w:numFmt w:val="bullet"/>
      <w:lvlText w:val=""/>
      <w:lvlJc w:val="left"/>
      <w:pPr>
        <w:ind w:left="4320" w:hanging="360"/>
      </w:pPr>
      <w:rPr>
        <w:rFonts w:ascii="Wingdings" w:hAnsi="Wingdings" w:hint="default"/>
      </w:rPr>
    </w:lvl>
    <w:lvl w:ilvl="6" w:tplc="64EA0602">
      <w:start w:val="1"/>
      <w:numFmt w:val="bullet"/>
      <w:lvlText w:val=""/>
      <w:lvlJc w:val="left"/>
      <w:pPr>
        <w:ind w:left="5040" w:hanging="360"/>
      </w:pPr>
      <w:rPr>
        <w:rFonts w:ascii="Symbol" w:hAnsi="Symbol" w:hint="default"/>
      </w:rPr>
    </w:lvl>
    <w:lvl w:ilvl="7" w:tplc="CE66A412">
      <w:start w:val="1"/>
      <w:numFmt w:val="bullet"/>
      <w:lvlText w:val="o"/>
      <w:lvlJc w:val="left"/>
      <w:pPr>
        <w:ind w:left="5760" w:hanging="360"/>
      </w:pPr>
      <w:rPr>
        <w:rFonts w:ascii="Courier New" w:hAnsi="Courier New" w:hint="default"/>
      </w:rPr>
    </w:lvl>
    <w:lvl w:ilvl="8" w:tplc="C5283264">
      <w:start w:val="1"/>
      <w:numFmt w:val="bullet"/>
      <w:lvlText w:val=""/>
      <w:lvlJc w:val="left"/>
      <w:pPr>
        <w:ind w:left="6480" w:hanging="360"/>
      </w:pPr>
      <w:rPr>
        <w:rFonts w:ascii="Wingdings" w:hAnsi="Wingdings" w:hint="default"/>
      </w:rPr>
    </w:lvl>
  </w:abstractNum>
  <w:abstractNum w:abstractNumId="37" w15:restartNumberingAfterBreak="0">
    <w:nsid w:val="71D96147"/>
    <w:multiLevelType w:val="hybridMultilevel"/>
    <w:tmpl w:val="57B081D2"/>
    <w:lvl w:ilvl="0" w:tplc="EC70420C">
      <w:start w:val="1"/>
      <w:numFmt w:val="bullet"/>
      <w:lvlText w:val=""/>
      <w:lvlJc w:val="left"/>
      <w:pPr>
        <w:ind w:left="720" w:hanging="360"/>
      </w:pPr>
      <w:rPr>
        <w:rFonts w:ascii="Symbol" w:hAnsi="Symbol"/>
      </w:rPr>
    </w:lvl>
    <w:lvl w:ilvl="1" w:tplc="234EC080">
      <w:start w:val="1"/>
      <w:numFmt w:val="bullet"/>
      <w:lvlText w:val=""/>
      <w:lvlJc w:val="left"/>
      <w:pPr>
        <w:ind w:left="720" w:hanging="360"/>
      </w:pPr>
      <w:rPr>
        <w:rFonts w:ascii="Symbol" w:hAnsi="Symbol"/>
      </w:rPr>
    </w:lvl>
    <w:lvl w:ilvl="2" w:tplc="7EC4A39C">
      <w:start w:val="1"/>
      <w:numFmt w:val="bullet"/>
      <w:lvlText w:val=""/>
      <w:lvlJc w:val="left"/>
      <w:pPr>
        <w:ind w:left="720" w:hanging="360"/>
      </w:pPr>
      <w:rPr>
        <w:rFonts w:ascii="Symbol" w:hAnsi="Symbol"/>
      </w:rPr>
    </w:lvl>
    <w:lvl w:ilvl="3" w:tplc="1C5C35C0">
      <w:start w:val="1"/>
      <w:numFmt w:val="bullet"/>
      <w:lvlText w:val=""/>
      <w:lvlJc w:val="left"/>
      <w:pPr>
        <w:ind w:left="720" w:hanging="360"/>
      </w:pPr>
      <w:rPr>
        <w:rFonts w:ascii="Symbol" w:hAnsi="Symbol"/>
      </w:rPr>
    </w:lvl>
    <w:lvl w:ilvl="4" w:tplc="90EA0BA2">
      <w:start w:val="1"/>
      <w:numFmt w:val="bullet"/>
      <w:lvlText w:val=""/>
      <w:lvlJc w:val="left"/>
      <w:pPr>
        <w:ind w:left="720" w:hanging="360"/>
      </w:pPr>
      <w:rPr>
        <w:rFonts w:ascii="Symbol" w:hAnsi="Symbol"/>
      </w:rPr>
    </w:lvl>
    <w:lvl w:ilvl="5" w:tplc="A4C24420">
      <w:start w:val="1"/>
      <w:numFmt w:val="bullet"/>
      <w:lvlText w:val=""/>
      <w:lvlJc w:val="left"/>
      <w:pPr>
        <w:ind w:left="720" w:hanging="360"/>
      </w:pPr>
      <w:rPr>
        <w:rFonts w:ascii="Symbol" w:hAnsi="Symbol"/>
      </w:rPr>
    </w:lvl>
    <w:lvl w:ilvl="6" w:tplc="D52C8A42">
      <w:start w:val="1"/>
      <w:numFmt w:val="bullet"/>
      <w:lvlText w:val=""/>
      <w:lvlJc w:val="left"/>
      <w:pPr>
        <w:ind w:left="720" w:hanging="360"/>
      </w:pPr>
      <w:rPr>
        <w:rFonts w:ascii="Symbol" w:hAnsi="Symbol"/>
      </w:rPr>
    </w:lvl>
    <w:lvl w:ilvl="7" w:tplc="96A60E00">
      <w:start w:val="1"/>
      <w:numFmt w:val="bullet"/>
      <w:lvlText w:val=""/>
      <w:lvlJc w:val="left"/>
      <w:pPr>
        <w:ind w:left="720" w:hanging="360"/>
      </w:pPr>
      <w:rPr>
        <w:rFonts w:ascii="Symbol" w:hAnsi="Symbol"/>
      </w:rPr>
    </w:lvl>
    <w:lvl w:ilvl="8" w:tplc="9234460A">
      <w:start w:val="1"/>
      <w:numFmt w:val="bullet"/>
      <w:lvlText w:val=""/>
      <w:lvlJc w:val="left"/>
      <w:pPr>
        <w:ind w:left="720" w:hanging="360"/>
      </w:pPr>
      <w:rPr>
        <w:rFonts w:ascii="Symbol" w:hAnsi="Symbol"/>
      </w:rPr>
    </w:lvl>
  </w:abstractNum>
  <w:abstractNum w:abstractNumId="38" w15:restartNumberingAfterBreak="0">
    <w:nsid w:val="74BBA4A9"/>
    <w:multiLevelType w:val="hybridMultilevel"/>
    <w:tmpl w:val="07F6D940"/>
    <w:lvl w:ilvl="0" w:tplc="A268F91C">
      <w:start w:val="1"/>
      <w:numFmt w:val="bullet"/>
      <w:lvlText w:val="·"/>
      <w:lvlJc w:val="left"/>
      <w:pPr>
        <w:ind w:left="720" w:hanging="360"/>
      </w:pPr>
      <w:rPr>
        <w:rFonts w:ascii="Symbol" w:hAnsi="Symbol" w:hint="default"/>
      </w:rPr>
    </w:lvl>
    <w:lvl w:ilvl="1" w:tplc="6CE86E48">
      <w:start w:val="1"/>
      <w:numFmt w:val="bullet"/>
      <w:lvlText w:val="o"/>
      <w:lvlJc w:val="left"/>
      <w:pPr>
        <w:ind w:left="1440" w:hanging="360"/>
      </w:pPr>
      <w:rPr>
        <w:rFonts w:ascii="Courier New" w:hAnsi="Courier New" w:hint="default"/>
      </w:rPr>
    </w:lvl>
    <w:lvl w:ilvl="2" w:tplc="17625D2E">
      <w:start w:val="1"/>
      <w:numFmt w:val="bullet"/>
      <w:lvlText w:val=""/>
      <w:lvlJc w:val="left"/>
      <w:pPr>
        <w:ind w:left="2160" w:hanging="360"/>
      </w:pPr>
      <w:rPr>
        <w:rFonts w:ascii="Wingdings" w:hAnsi="Wingdings" w:hint="default"/>
      </w:rPr>
    </w:lvl>
    <w:lvl w:ilvl="3" w:tplc="00BED258">
      <w:start w:val="1"/>
      <w:numFmt w:val="bullet"/>
      <w:lvlText w:val=""/>
      <w:lvlJc w:val="left"/>
      <w:pPr>
        <w:ind w:left="2880" w:hanging="360"/>
      </w:pPr>
      <w:rPr>
        <w:rFonts w:ascii="Symbol" w:hAnsi="Symbol" w:hint="default"/>
      </w:rPr>
    </w:lvl>
    <w:lvl w:ilvl="4" w:tplc="F01C28E8">
      <w:start w:val="1"/>
      <w:numFmt w:val="bullet"/>
      <w:lvlText w:val="o"/>
      <w:lvlJc w:val="left"/>
      <w:pPr>
        <w:ind w:left="3600" w:hanging="360"/>
      </w:pPr>
      <w:rPr>
        <w:rFonts w:ascii="Courier New" w:hAnsi="Courier New" w:hint="default"/>
      </w:rPr>
    </w:lvl>
    <w:lvl w:ilvl="5" w:tplc="AD181ECE">
      <w:start w:val="1"/>
      <w:numFmt w:val="bullet"/>
      <w:lvlText w:val=""/>
      <w:lvlJc w:val="left"/>
      <w:pPr>
        <w:ind w:left="4320" w:hanging="360"/>
      </w:pPr>
      <w:rPr>
        <w:rFonts w:ascii="Wingdings" w:hAnsi="Wingdings" w:hint="default"/>
      </w:rPr>
    </w:lvl>
    <w:lvl w:ilvl="6" w:tplc="2E527CB8">
      <w:start w:val="1"/>
      <w:numFmt w:val="bullet"/>
      <w:lvlText w:val=""/>
      <w:lvlJc w:val="left"/>
      <w:pPr>
        <w:ind w:left="5040" w:hanging="360"/>
      </w:pPr>
      <w:rPr>
        <w:rFonts w:ascii="Symbol" w:hAnsi="Symbol" w:hint="default"/>
      </w:rPr>
    </w:lvl>
    <w:lvl w:ilvl="7" w:tplc="06AEB080">
      <w:start w:val="1"/>
      <w:numFmt w:val="bullet"/>
      <w:lvlText w:val="o"/>
      <w:lvlJc w:val="left"/>
      <w:pPr>
        <w:ind w:left="5760" w:hanging="360"/>
      </w:pPr>
      <w:rPr>
        <w:rFonts w:ascii="Courier New" w:hAnsi="Courier New" w:hint="default"/>
      </w:rPr>
    </w:lvl>
    <w:lvl w:ilvl="8" w:tplc="98E4CC02">
      <w:start w:val="1"/>
      <w:numFmt w:val="bullet"/>
      <w:lvlText w:val=""/>
      <w:lvlJc w:val="left"/>
      <w:pPr>
        <w:ind w:left="6480" w:hanging="360"/>
      </w:pPr>
      <w:rPr>
        <w:rFonts w:ascii="Wingdings" w:hAnsi="Wingdings" w:hint="default"/>
      </w:rPr>
    </w:lvl>
  </w:abstractNum>
  <w:abstractNum w:abstractNumId="39" w15:restartNumberingAfterBreak="0">
    <w:nsid w:val="79A43035"/>
    <w:multiLevelType w:val="hybridMultilevel"/>
    <w:tmpl w:val="E2C2C602"/>
    <w:lvl w:ilvl="0" w:tplc="E806AC58">
      <w:start w:val="1"/>
      <w:numFmt w:val="bullet"/>
      <w:lvlText w:val="·"/>
      <w:lvlJc w:val="left"/>
      <w:pPr>
        <w:ind w:left="720" w:hanging="360"/>
      </w:pPr>
      <w:rPr>
        <w:rFonts w:ascii="Symbol" w:hAnsi="Symbol" w:hint="default"/>
      </w:rPr>
    </w:lvl>
    <w:lvl w:ilvl="1" w:tplc="1A2A24DA">
      <w:start w:val="1"/>
      <w:numFmt w:val="bullet"/>
      <w:lvlText w:val="o"/>
      <w:lvlJc w:val="left"/>
      <w:pPr>
        <w:ind w:left="1440" w:hanging="360"/>
      </w:pPr>
      <w:rPr>
        <w:rFonts w:ascii="Courier New" w:hAnsi="Courier New" w:hint="default"/>
      </w:rPr>
    </w:lvl>
    <w:lvl w:ilvl="2" w:tplc="36BE7A06">
      <w:start w:val="1"/>
      <w:numFmt w:val="bullet"/>
      <w:lvlText w:val=""/>
      <w:lvlJc w:val="left"/>
      <w:pPr>
        <w:ind w:left="2160" w:hanging="360"/>
      </w:pPr>
      <w:rPr>
        <w:rFonts w:ascii="Wingdings" w:hAnsi="Wingdings" w:hint="default"/>
      </w:rPr>
    </w:lvl>
    <w:lvl w:ilvl="3" w:tplc="A336F7F0">
      <w:start w:val="1"/>
      <w:numFmt w:val="bullet"/>
      <w:lvlText w:val=""/>
      <w:lvlJc w:val="left"/>
      <w:pPr>
        <w:ind w:left="2880" w:hanging="360"/>
      </w:pPr>
      <w:rPr>
        <w:rFonts w:ascii="Symbol" w:hAnsi="Symbol" w:hint="default"/>
      </w:rPr>
    </w:lvl>
    <w:lvl w:ilvl="4" w:tplc="7A3E43D4">
      <w:start w:val="1"/>
      <w:numFmt w:val="bullet"/>
      <w:lvlText w:val="o"/>
      <w:lvlJc w:val="left"/>
      <w:pPr>
        <w:ind w:left="3600" w:hanging="360"/>
      </w:pPr>
      <w:rPr>
        <w:rFonts w:ascii="Courier New" w:hAnsi="Courier New" w:hint="default"/>
      </w:rPr>
    </w:lvl>
    <w:lvl w:ilvl="5" w:tplc="66FC6556">
      <w:start w:val="1"/>
      <w:numFmt w:val="bullet"/>
      <w:lvlText w:val=""/>
      <w:lvlJc w:val="left"/>
      <w:pPr>
        <w:ind w:left="4320" w:hanging="360"/>
      </w:pPr>
      <w:rPr>
        <w:rFonts w:ascii="Wingdings" w:hAnsi="Wingdings" w:hint="default"/>
      </w:rPr>
    </w:lvl>
    <w:lvl w:ilvl="6" w:tplc="03A2C8C0">
      <w:start w:val="1"/>
      <w:numFmt w:val="bullet"/>
      <w:lvlText w:val=""/>
      <w:lvlJc w:val="left"/>
      <w:pPr>
        <w:ind w:left="5040" w:hanging="360"/>
      </w:pPr>
      <w:rPr>
        <w:rFonts w:ascii="Symbol" w:hAnsi="Symbol" w:hint="default"/>
      </w:rPr>
    </w:lvl>
    <w:lvl w:ilvl="7" w:tplc="E3409D5C">
      <w:start w:val="1"/>
      <w:numFmt w:val="bullet"/>
      <w:lvlText w:val="o"/>
      <w:lvlJc w:val="left"/>
      <w:pPr>
        <w:ind w:left="5760" w:hanging="360"/>
      </w:pPr>
      <w:rPr>
        <w:rFonts w:ascii="Courier New" w:hAnsi="Courier New" w:hint="default"/>
      </w:rPr>
    </w:lvl>
    <w:lvl w:ilvl="8" w:tplc="5EB4A4E6">
      <w:start w:val="1"/>
      <w:numFmt w:val="bullet"/>
      <w:lvlText w:val=""/>
      <w:lvlJc w:val="left"/>
      <w:pPr>
        <w:ind w:left="6480" w:hanging="360"/>
      </w:pPr>
      <w:rPr>
        <w:rFonts w:ascii="Wingdings" w:hAnsi="Wingdings" w:hint="default"/>
      </w:rPr>
    </w:lvl>
  </w:abstractNum>
  <w:abstractNum w:abstractNumId="40" w15:restartNumberingAfterBreak="0">
    <w:nsid w:val="7AE5A94D"/>
    <w:multiLevelType w:val="hybridMultilevel"/>
    <w:tmpl w:val="1DB039A8"/>
    <w:lvl w:ilvl="0" w:tplc="660EBE86">
      <w:start w:val="1"/>
      <w:numFmt w:val="bullet"/>
      <w:lvlText w:val="·"/>
      <w:lvlJc w:val="left"/>
      <w:pPr>
        <w:ind w:left="720" w:hanging="360"/>
      </w:pPr>
      <w:rPr>
        <w:rFonts w:ascii="Symbol" w:hAnsi="Symbol" w:hint="default"/>
      </w:rPr>
    </w:lvl>
    <w:lvl w:ilvl="1" w:tplc="B80879BC">
      <w:start w:val="1"/>
      <w:numFmt w:val="bullet"/>
      <w:lvlText w:val="o"/>
      <w:lvlJc w:val="left"/>
      <w:pPr>
        <w:ind w:left="1440" w:hanging="360"/>
      </w:pPr>
      <w:rPr>
        <w:rFonts w:ascii="Courier New" w:hAnsi="Courier New" w:hint="default"/>
      </w:rPr>
    </w:lvl>
    <w:lvl w:ilvl="2" w:tplc="BDA03810">
      <w:start w:val="1"/>
      <w:numFmt w:val="bullet"/>
      <w:lvlText w:val=""/>
      <w:lvlJc w:val="left"/>
      <w:pPr>
        <w:ind w:left="2160" w:hanging="360"/>
      </w:pPr>
      <w:rPr>
        <w:rFonts w:ascii="Wingdings" w:hAnsi="Wingdings" w:hint="default"/>
      </w:rPr>
    </w:lvl>
    <w:lvl w:ilvl="3" w:tplc="0D4A1DC2">
      <w:start w:val="1"/>
      <w:numFmt w:val="bullet"/>
      <w:lvlText w:val=""/>
      <w:lvlJc w:val="left"/>
      <w:pPr>
        <w:ind w:left="2880" w:hanging="360"/>
      </w:pPr>
      <w:rPr>
        <w:rFonts w:ascii="Symbol" w:hAnsi="Symbol" w:hint="default"/>
      </w:rPr>
    </w:lvl>
    <w:lvl w:ilvl="4" w:tplc="E8386A98">
      <w:start w:val="1"/>
      <w:numFmt w:val="bullet"/>
      <w:lvlText w:val="o"/>
      <w:lvlJc w:val="left"/>
      <w:pPr>
        <w:ind w:left="3600" w:hanging="360"/>
      </w:pPr>
      <w:rPr>
        <w:rFonts w:ascii="Courier New" w:hAnsi="Courier New" w:hint="default"/>
      </w:rPr>
    </w:lvl>
    <w:lvl w:ilvl="5" w:tplc="AE8CC748">
      <w:start w:val="1"/>
      <w:numFmt w:val="bullet"/>
      <w:lvlText w:val=""/>
      <w:lvlJc w:val="left"/>
      <w:pPr>
        <w:ind w:left="4320" w:hanging="360"/>
      </w:pPr>
      <w:rPr>
        <w:rFonts w:ascii="Wingdings" w:hAnsi="Wingdings" w:hint="default"/>
      </w:rPr>
    </w:lvl>
    <w:lvl w:ilvl="6" w:tplc="AF5247DE">
      <w:start w:val="1"/>
      <w:numFmt w:val="bullet"/>
      <w:lvlText w:val=""/>
      <w:lvlJc w:val="left"/>
      <w:pPr>
        <w:ind w:left="5040" w:hanging="360"/>
      </w:pPr>
      <w:rPr>
        <w:rFonts w:ascii="Symbol" w:hAnsi="Symbol" w:hint="default"/>
      </w:rPr>
    </w:lvl>
    <w:lvl w:ilvl="7" w:tplc="9BE67586">
      <w:start w:val="1"/>
      <w:numFmt w:val="bullet"/>
      <w:lvlText w:val="o"/>
      <w:lvlJc w:val="left"/>
      <w:pPr>
        <w:ind w:left="5760" w:hanging="360"/>
      </w:pPr>
      <w:rPr>
        <w:rFonts w:ascii="Courier New" w:hAnsi="Courier New" w:hint="default"/>
      </w:rPr>
    </w:lvl>
    <w:lvl w:ilvl="8" w:tplc="32D80ECE">
      <w:start w:val="1"/>
      <w:numFmt w:val="bullet"/>
      <w:lvlText w:val=""/>
      <w:lvlJc w:val="left"/>
      <w:pPr>
        <w:ind w:left="6480" w:hanging="360"/>
      </w:pPr>
      <w:rPr>
        <w:rFonts w:ascii="Wingdings" w:hAnsi="Wingdings" w:hint="default"/>
      </w:rPr>
    </w:lvl>
  </w:abstractNum>
  <w:num w:numId="1" w16cid:durableId="1114522547">
    <w:abstractNumId w:val="30"/>
  </w:num>
  <w:num w:numId="2" w16cid:durableId="1349795252">
    <w:abstractNumId w:val="1"/>
  </w:num>
  <w:num w:numId="3" w16cid:durableId="1394693074">
    <w:abstractNumId w:val="23"/>
  </w:num>
  <w:num w:numId="4" w16cid:durableId="319893360">
    <w:abstractNumId w:val="20"/>
  </w:num>
  <w:num w:numId="5" w16cid:durableId="1683125158">
    <w:abstractNumId w:val="39"/>
  </w:num>
  <w:num w:numId="6" w16cid:durableId="82147799">
    <w:abstractNumId w:val="40"/>
  </w:num>
  <w:num w:numId="7" w16cid:durableId="1935742765">
    <w:abstractNumId w:val="3"/>
  </w:num>
  <w:num w:numId="8" w16cid:durableId="1861241725">
    <w:abstractNumId w:val="38"/>
  </w:num>
  <w:num w:numId="9" w16cid:durableId="1991405006">
    <w:abstractNumId w:val="27"/>
  </w:num>
  <w:num w:numId="10" w16cid:durableId="1578782841">
    <w:abstractNumId w:val="26"/>
  </w:num>
  <w:num w:numId="11" w16cid:durableId="2066369825">
    <w:abstractNumId w:val="11"/>
  </w:num>
  <w:num w:numId="12" w16cid:durableId="714357169">
    <w:abstractNumId w:val="4"/>
  </w:num>
  <w:num w:numId="13" w16cid:durableId="1714428646">
    <w:abstractNumId w:val="14"/>
  </w:num>
  <w:num w:numId="14" w16cid:durableId="1464812588">
    <w:abstractNumId w:val="7"/>
  </w:num>
  <w:num w:numId="15" w16cid:durableId="902177085">
    <w:abstractNumId w:val="31"/>
  </w:num>
  <w:num w:numId="16" w16cid:durableId="1480918512">
    <w:abstractNumId w:val="34"/>
  </w:num>
  <w:num w:numId="17" w16cid:durableId="772743641">
    <w:abstractNumId w:val="18"/>
  </w:num>
  <w:num w:numId="18" w16cid:durableId="1058170260">
    <w:abstractNumId w:val="37"/>
  </w:num>
  <w:num w:numId="19" w16cid:durableId="807091043">
    <w:abstractNumId w:val="13"/>
  </w:num>
  <w:num w:numId="20" w16cid:durableId="957221302">
    <w:abstractNumId w:val="0"/>
  </w:num>
  <w:num w:numId="21" w16cid:durableId="2039970313">
    <w:abstractNumId w:val="35"/>
  </w:num>
  <w:num w:numId="22" w16cid:durableId="768694183">
    <w:abstractNumId w:val="16"/>
  </w:num>
  <w:num w:numId="23" w16cid:durableId="2117943860">
    <w:abstractNumId w:val="5"/>
  </w:num>
  <w:num w:numId="24" w16cid:durableId="2035499955">
    <w:abstractNumId w:val="6"/>
  </w:num>
  <w:num w:numId="25" w16cid:durableId="656690486">
    <w:abstractNumId w:val="28"/>
  </w:num>
  <w:num w:numId="26" w16cid:durableId="2023194409">
    <w:abstractNumId w:val="9"/>
  </w:num>
  <w:num w:numId="27" w16cid:durableId="578029411">
    <w:abstractNumId w:val="22"/>
  </w:num>
  <w:num w:numId="28" w16cid:durableId="1187674061">
    <w:abstractNumId w:val="32"/>
  </w:num>
  <w:num w:numId="29" w16cid:durableId="1845195954">
    <w:abstractNumId w:val="12"/>
  </w:num>
  <w:num w:numId="30" w16cid:durableId="1518344291">
    <w:abstractNumId w:val="10"/>
  </w:num>
  <w:num w:numId="31" w16cid:durableId="1094473684">
    <w:abstractNumId w:val="17"/>
  </w:num>
  <w:num w:numId="32" w16cid:durableId="1740667383">
    <w:abstractNumId w:val="19"/>
  </w:num>
  <w:num w:numId="33" w16cid:durableId="1216241477">
    <w:abstractNumId w:val="21"/>
  </w:num>
  <w:num w:numId="34" w16cid:durableId="1526404908">
    <w:abstractNumId w:val="36"/>
  </w:num>
  <w:num w:numId="35" w16cid:durableId="687754538">
    <w:abstractNumId w:val="33"/>
  </w:num>
  <w:num w:numId="36" w16cid:durableId="1569416966">
    <w:abstractNumId w:val="15"/>
  </w:num>
  <w:num w:numId="37" w16cid:durableId="52050033">
    <w:abstractNumId w:val="2"/>
  </w:num>
  <w:num w:numId="38" w16cid:durableId="2074083722">
    <w:abstractNumId w:val="25"/>
  </w:num>
  <w:num w:numId="39" w16cid:durableId="2053729964">
    <w:abstractNumId w:val="8"/>
  </w:num>
  <w:num w:numId="40" w16cid:durableId="1826818436">
    <w:abstractNumId w:val="29"/>
  </w:num>
  <w:num w:numId="41" w16cid:durableId="2557092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4E"/>
    <w:rsid w:val="00000197"/>
    <w:rsid w:val="000005C7"/>
    <w:rsid w:val="000007F6"/>
    <w:rsid w:val="000012E0"/>
    <w:rsid w:val="00002FC7"/>
    <w:rsid w:val="0000416F"/>
    <w:rsid w:val="00006E6B"/>
    <w:rsid w:val="000070C7"/>
    <w:rsid w:val="000106E0"/>
    <w:rsid w:val="000108B8"/>
    <w:rsid w:val="0001164C"/>
    <w:rsid w:val="00012409"/>
    <w:rsid w:val="000125B9"/>
    <w:rsid w:val="00012C57"/>
    <w:rsid w:val="00013F43"/>
    <w:rsid w:val="00015635"/>
    <w:rsid w:val="00015666"/>
    <w:rsid w:val="000163A5"/>
    <w:rsid w:val="00016D5F"/>
    <w:rsid w:val="00021F3F"/>
    <w:rsid w:val="0002333E"/>
    <w:rsid w:val="00027011"/>
    <w:rsid w:val="00027C22"/>
    <w:rsid w:val="0003185C"/>
    <w:rsid w:val="00031FD0"/>
    <w:rsid w:val="00035E98"/>
    <w:rsid w:val="0003699E"/>
    <w:rsid w:val="00036F4A"/>
    <w:rsid w:val="000374EB"/>
    <w:rsid w:val="00040675"/>
    <w:rsid w:val="0004089F"/>
    <w:rsid w:val="00041F46"/>
    <w:rsid w:val="00043A23"/>
    <w:rsid w:val="00043B30"/>
    <w:rsid w:val="000442C7"/>
    <w:rsid w:val="000461E3"/>
    <w:rsid w:val="00052197"/>
    <w:rsid w:val="00052B0D"/>
    <w:rsid w:val="00053944"/>
    <w:rsid w:val="00055630"/>
    <w:rsid w:val="0005602D"/>
    <w:rsid w:val="0005604B"/>
    <w:rsid w:val="00056475"/>
    <w:rsid w:val="00057FF6"/>
    <w:rsid w:val="00060B33"/>
    <w:rsid w:val="00061452"/>
    <w:rsid w:val="00061E23"/>
    <w:rsid w:val="000626DD"/>
    <w:rsid w:val="000627DD"/>
    <w:rsid w:val="00063D07"/>
    <w:rsid w:val="00063DC6"/>
    <w:rsid w:val="00066163"/>
    <w:rsid w:val="00066350"/>
    <w:rsid w:val="0006676A"/>
    <w:rsid w:val="0006770A"/>
    <w:rsid w:val="00072465"/>
    <w:rsid w:val="000733A2"/>
    <w:rsid w:val="000734E1"/>
    <w:rsid w:val="00075540"/>
    <w:rsid w:val="00080DB2"/>
    <w:rsid w:val="00080F98"/>
    <w:rsid w:val="000825C2"/>
    <w:rsid w:val="0008313C"/>
    <w:rsid w:val="00083FC7"/>
    <w:rsid w:val="00084300"/>
    <w:rsid w:val="00085A66"/>
    <w:rsid w:val="00086270"/>
    <w:rsid w:val="000863E2"/>
    <w:rsid w:val="00095621"/>
    <w:rsid w:val="000969EF"/>
    <w:rsid w:val="00097AC9"/>
    <w:rsid w:val="000A0DBD"/>
    <w:rsid w:val="000A15BE"/>
    <w:rsid w:val="000A1773"/>
    <w:rsid w:val="000A1ECE"/>
    <w:rsid w:val="000A1FDF"/>
    <w:rsid w:val="000A266D"/>
    <w:rsid w:val="000A2EC8"/>
    <w:rsid w:val="000A32A0"/>
    <w:rsid w:val="000A400D"/>
    <w:rsid w:val="000A5C21"/>
    <w:rsid w:val="000A64E4"/>
    <w:rsid w:val="000B0BC4"/>
    <w:rsid w:val="000B2954"/>
    <w:rsid w:val="000B2BD8"/>
    <w:rsid w:val="000B30AF"/>
    <w:rsid w:val="000B5D56"/>
    <w:rsid w:val="000B5F46"/>
    <w:rsid w:val="000B6DD5"/>
    <w:rsid w:val="000C03CF"/>
    <w:rsid w:val="000C096B"/>
    <w:rsid w:val="000C14B2"/>
    <w:rsid w:val="000C2447"/>
    <w:rsid w:val="000C24AF"/>
    <w:rsid w:val="000C2CCE"/>
    <w:rsid w:val="000C438E"/>
    <w:rsid w:val="000D009D"/>
    <w:rsid w:val="000D071B"/>
    <w:rsid w:val="000D39C3"/>
    <w:rsid w:val="000D4D01"/>
    <w:rsid w:val="000D5A3E"/>
    <w:rsid w:val="000D7F9F"/>
    <w:rsid w:val="000DA66C"/>
    <w:rsid w:val="000E1A7D"/>
    <w:rsid w:val="000E21A3"/>
    <w:rsid w:val="000E2EBE"/>
    <w:rsid w:val="000E45AC"/>
    <w:rsid w:val="000E4B3F"/>
    <w:rsid w:val="000E642A"/>
    <w:rsid w:val="000E66E1"/>
    <w:rsid w:val="000E78E0"/>
    <w:rsid w:val="000E7B98"/>
    <w:rsid w:val="000F0F28"/>
    <w:rsid w:val="000F125C"/>
    <w:rsid w:val="000F3121"/>
    <w:rsid w:val="000F4E2E"/>
    <w:rsid w:val="000F65F7"/>
    <w:rsid w:val="000F7138"/>
    <w:rsid w:val="000F783E"/>
    <w:rsid w:val="00100185"/>
    <w:rsid w:val="00101883"/>
    <w:rsid w:val="0010192E"/>
    <w:rsid w:val="00103A11"/>
    <w:rsid w:val="00103EAD"/>
    <w:rsid w:val="00103F4D"/>
    <w:rsid w:val="0010583A"/>
    <w:rsid w:val="0010592F"/>
    <w:rsid w:val="00107D07"/>
    <w:rsid w:val="00110C08"/>
    <w:rsid w:val="00112E55"/>
    <w:rsid w:val="00113EEC"/>
    <w:rsid w:val="00120715"/>
    <w:rsid w:val="00120F11"/>
    <w:rsid w:val="00121A3A"/>
    <w:rsid w:val="00121C39"/>
    <w:rsid w:val="001221A5"/>
    <w:rsid w:val="001221C0"/>
    <w:rsid w:val="00124D01"/>
    <w:rsid w:val="0012740F"/>
    <w:rsid w:val="00127C11"/>
    <w:rsid w:val="001303CC"/>
    <w:rsid w:val="00133E89"/>
    <w:rsid w:val="0013566C"/>
    <w:rsid w:val="00136094"/>
    <w:rsid w:val="0013749A"/>
    <w:rsid w:val="001433E6"/>
    <w:rsid w:val="00143772"/>
    <w:rsid w:val="00143CEE"/>
    <w:rsid w:val="00145B23"/>
    <w:rsid w:val="00152EA7"/>
    <w:rsid w:val="00155D8F"/>
    <w:rsid w:val="00163144"/>
    <w:rsid w:val="00164973"/>
    <w:rsid w:val="0016692E"/>
    <w:rsid w:val="00166AF1"/>
    <w:rsid w:val="00167D98"/>
    <w:rsid w:val="001714B8"/>
    <w:rsid w:val="001716E5"/>
    <w:rsid w:val="001731BD"/>
    <w:rsid w:val="00174013"/>
    <w:rsid w:val="001769E0"/>
    <w:rsid w:val="001777E6"/>
    <w:rsid w:val="00180A68"/>
    <w:rsid w:val="00181708"/>
    <w:rsid w:val="00182B77"/>
    <w:rsid w:val="00182E8E"/>
    <w:rsid w:val="00182F44"/>
    <w:rsid w:val="0018651A"/>
    <w:rsid w:val="00187077"/>
    <w:rsid w:val="00192EF0"/>
    <w:rsid w:val="00194689"/>
    <w:rsid w:val="001947C3"/>
    <w:rsid w:val="00194C61"/>
    <w:rsid w:val="0019503E"/>
    <w:rsid w:val="001957FF"/>
    <w:rsid w:val="001964AE"/>
    <w:rsid w:val="00197BB2"/>
    <w:rsid w:val="001A1C4D"/>
    <w:rsid w:val="001A1E49"/>
    <w:rsid w:val="001A3241"/>
    <w:rsid w:val="001A4057"/>
    <w:rsid w:val="001A4C85"/>
    <w:rsid w:val="001A6AD9"/>
    <w:rsid w:val="001A6F06"/>
    <w:rsid w:val="001A7EE9"/>
    <w:rsid w:val="001B2A1A"/>
    <w:rsid w:val="001B42C1"/>
    <w:rsid w:val="001B43AA"/>
    <w:rsid w:val="001B446B"/>
    <w:rsid w:val="001B477A"/>
    <w:rsid w:val="001B49D9"/>
    <w:rsid w:val="001B72BE"/>
    <w:rsid w:val="001B7CE2"/>
    <w:rsid w:val="001C142D"/>
    <w:rsid w:val="001C2242"/>
    <w:rsid w:val="001C304C"/>
    <w:rsid w:val="001C3510"/>
    <w:rsid w:val="001C3565"/>
    <w:rsid w:val="001C4F55"/>
    <w:rsid w:val="001C56E0"/>
    <w:rsid w:val="001C6937"/>
    <w:rsid w:val="001C7008"/>
    <w:rsid w:val="001D0635"/>
    <w:rsid w:val="001D1DDF"/>
    <w:rsid w:val="001D243C"/>
    <w:rsid w:val="001D362B"/>
    <w:rsid w:val="001D62B5"/>
    <w:rsid w:val="001D65A8"/>
    <w:rsid w:val="001D70E3"/>
    <w:rsid w:val="001D7285"/>
    <w:rsid w:val="001D72CB"/>
    <w:rsid w:val="001E004E"/>
    <w:rsid w:val="001E0A50"/>
    <w:rsid w:val="001E1937"/>
    <w:rsid w:val="001E27F8"/>
    <w:rsid w:val="001E2F58"/>
    <w:rsid w:val="001E4091"/>
    <w:rsid w:val="001E5F8E"/>
    <w:rsid w:val="001E6977"/>
    <w:rsid w:val="001E6E91"/>
    <w:rsid w:val="001E6F7D"/>
    <w:rsid w:val="001F070C"/>
    <w:rsid w:val="001F0B54"/>
    <w:rsid w:val="001F1C85"/>
    <w:rsid w:val="001F3126"/>
    <w:rsid w:val="001F37B4"/>
    <w:rsid w:val="001F4373"/>
    <w:rsid w:val="001F4423"/>
    <w:rsid w:val="001F4916"/>
    <w:rsid w:val="00200D8D"/>
    <w:rsid w:val="002020EE"/>
    <w:rsid w:val="00203963"/>
    <w:rsid w:val="00204339"/>
    <w:rsid w:val="002065EB"/>
    <w:rsid w:val="00207A46"/>
    <w:rsid w:val="0021065D"/>
    <w:rsid w:val="00211CC4"/>
    <w:rsid w:val="00216D11"/>
    <w:rsid w:val="00217B9C"/>
    <w:rsid w:val="0022048A"/>
    <w:rsid w:val="0022074F"/>
    <w:rsid w:val="0022134A"/>
    <w:rsid w:val="00222120"/>
    <w:rsid w:val="00227713"/>
    <w:rsid w:val="00234EAD"/>
    <w:rsid w:val="00237CAA"/>
    <w:rsid w:val="00240B6E"/>
    <w:rsid w:val="00242C0D"/>
    <w:rsid w:val="002430F9"/>
    <w:rsid w:val="00243763"/>
    <w:rsid w:val="00243BB5"/>
    <w:rsid w:val="00244C58"/>
    <w:rsid w:val="00245ED1"/>
    <w:rsid w:val="00246075"/>
    <w:rsid w:val="00247828"/>
    <w:rsid w:val="00247E56"/>
    <w:rsid w:val="00250123"/>
    <w:rsid w:val="00250937"/>
    <w:rsid w:val="00251924"/>
    <w:rsid w:val="00251B94"/>
    <w:rsid w:val="00251F72"/>
    <w:rsid w:val="00255ADA"/>
    <w:rsid w:val="00256198"/>
    <w:rsid w:val="00256FBA"/>
    <w:rsid w:val="0025C5F0"/>
    <w:rsid w:val="00261747"/>
    <w:rsid w:val="00261D5C"/>
    <w:rsid w:val="0026283C"/>
    <w:rsid w:val="00262EAF"/>
    <w:rsid w:val="0026360C"/>
    <w:rsid w:val="0026363B"/>
    <w:rsid w:val="002637E6"/>
    <w:rsid w:val="00263E1F"/>
    <w:rsid w:val="002647A3"/>
    <w:rsid w:val="00264F76"/>
    <w:rsid w:val="00270DAD"/>
    <w:rsid w:val="0027162E"/>
    <w:rsid w:val="00273395"/>
    <w:rsid w:val="00273EAB"/>
    <w:rsid w:val="00275D66"/>
    <w:rsid w:val="00275ED1"/>
    <w:rsid w:val="0027614A"/>
    <w:rsid w:val="00276DD0"/>
    <w:rsid w:val="00280017"/>
    <w:rsid w:val="002810FE"/>
    <w:rsid w:val="00281641"/>
    <w:rsid w:val="002820F7"/>
    <w:rsid w:val="00282579"/>
    <w:rsid w:val="002855F7"/>
    <w:rsid w:val="0028650D"/>
    <w:rsid w:val="00290C86"/>
    <w:rsid w:val="00294488"/>
    <w:rsid w:val="002961D9"/>
    <w:rsid w:val="00296C8B"/>
    <w:rsid w:val="00296DF0"/>
    <w:rsid w:val="002A08F5"/>
    <w:rsid w:val="002A12A8"/>
    <w:rsid w:val="002A3F48"/>
    <w:rsid w:val="002A4153"/>
    <w:rsid w:val="002A45CD"/>
    <w:rsid w:val="002A60D3"/>
    <w:rsid w:val="002A66EB"/>
    <w:rsid w:val="002A71EC"/>
    <w:rsid w:val="002B034E"/>
    <w:rsid w:val="002B07DE"/>
    <w:rsid w:val="002B3BFD"/>
    <w:rsid w:val="002B5ABD"/>
    <w:rsid w:val="002B645D"/>
    <w:rsid w:val="002B6851"/>
    <w:rsid w:val="002B6F33"/>
    <w:rsid w:val="002B7255"/>
    <w:rsid w:val="002C0816"/>
    <w:rsid w:val="002C2EF8"/>
    <w:rsid w:val="002C3A8F"/>
    <w:rsid w:val="002C49AA"/>
    <w:rsid w:val="002C54A8"/>
    <w:rsid w:val="002D06B4"/>
    <w:rsid w:val="002D1A07"/>
    <w:rsid w:val="002D6C4B"/>
    <w:rsid w:val="002D7529"/>
    <w:rsid w:val="002D7584"/>
    <w:rsid w:val="002E0060"/>
    <w:rsid w:val="002E02D2"/>
    <w:rsid w:val="002E1CCD"/>
    <w:rsid w:val="002E3784"/>
    <w:rsid w:val="002E4004"/>
    <w:rsid w:val="002E774D"/>
    <w:rsid w:val="002F0593"/>
    <w:rsid w:val="002F251D"/>
    <w:rsid w:val="002F2B14"/>
    <w:rsid w:val="002F2E4B"/>
    <w:rsid w:val="002F371A"/>
    <w:rsid w:val="002F6C30"/>
    <w:rsid w:val="002F6EC9"/>
    <w:rsid w:val="002F6FAF"/>
    <w:rsid w:val="002F7B8F"/>
    <w:rsid w:val="00300534"/>
    <w:rsid w:val="003014E5"/>
    <w:rsid w:val="003038D1"/>
    <w:rsid w:val="00303AF3"/>
    <w:rsid w:val="00304A75"/>
    <w:rsid w:val="0030524C"/>
    <w:rsid w:val="003055E9"/>
    <w:rsid w:val="0031088C"/>
    <w:rsid w:val="003112B3"/>
    <w:rsid w:val="00311823"/>
    <w:rsid w:val="00312DD9"/>
    <w:rsid w:val="00315303"/>
    <w:rsid w:val="003161C7"/>
    <w:rsid w:val="003178E7"/>
    <w:rsid w:val="00321E68"/>
    <w:rsid w:val="003227C7"/>
    <w:rsid w:val="00323FB3"/>
    <w:rsid w:val="003261C1"/>
    <w:rsid w:val="003311E2"/>
    <w:rsid w:val="00333DB4"/>
    <w:rsid w:val="00333EBE"/>
    <w:rsid w:val="00334A94"/>
    <w:rsid w:val="0033573E"/>
    <w:rsid w:val="0033715E"/>
    <w:rsid w:val="00340440"/>
    <w:rsid w:val="00341A4B"/>
    <w:rsid w:val="00342A2E"/>
    <w:rsid w:val="00343AE1"/>
    <w:rsid w:val="0034439B"/>
    <w:rsid w:val="0034560E"/>
    <w:rsid w:val="00347524"/>
    <w:rsid w:val="003500E6"/>
    <w:rsid w:val="0035023A"/>
    <w:rsid w:val="0035253A"/>
    <w:rsid w:val="003531C0"/>
    <w:rsid w:val="0035386A"/>
    <w:rsid w:val="00353E11"/>
    <w:rsid w:val="0035464A"/>
    <w:rsid w:val="0035775E"/>
    <w:rsid w:val="003606F1"/>
    <w:rsid w:val="0036161F"/>
    <w:rsid w:val="00361A77"/>
    <w:rsid w:val="003620C9"/>
    <w:rsid w:val="003621D0"/>
    <w:rsid w:val="00362BA7"/>
    <w:rsid w:val="00363203"/>
    <w:rsid w:val="00366804"/>
    <w:rsid w:val="00366D51"/>
    <w:rsid w:val="003705E2"/>
    <w:rsid w:val="00371B9E"/>
    <w:rsid w:val="00372F2F"/>
    <w:rsid w:val="00373119"/>
    <w:rsid w:val="0037492D"/>
    <w:rsid w:val="00375309"/>
    <w:rsid w:val="003757E3"/>
    <w:rsid w:val="00377757"/>
    <w:rsid w:val="003845F8"/>
    <w:rsid w:val="00386100"/>
    <w:rsid w:val="00386995"/>
    <w:rsid w:val="00387B7D"/>
    <w:rsid w:val="00391E21"/>
    <w:rsid w:val="00391FAF"/>
    <w:rsid w:val="00393114"/>
    <w:rsid w:val="003936A1"/>
    <w:rsid w:val="0039532C"/>
    <w:rsid w:val="00395B58"/>
    <w:rsid w:val="00396028"/>
    <w:rsid w:val="003A00EB"/>
    <w:rsid w:val="003A0F63"/>
    <w:rsid w:val="003A15EE"/>
    <w:rsid w:val="003A2B2F"/>
    <w:rsid w:val="003A2FB7"/>
    <w:rsid w:val="003A4581"/>
    <w:rsid w:val="003A4B22"/>
    <w:rsid w:val="003A6F47"/>
    <w:rsid w:val="003A7CE0"/>
    <w:rsid w:val="003B1C29"/>
    <w:rsid w:val="003B2686"/>
    <w:rsid w:val="003B32DB"/>
    <w:rsid w:val="003B3692"/>
    <w:rsid w:val="003B44E9"/>
    <w:rsid w:val="003B5B32"/>
    <w:rsid w:val="003B6BB4"/>
    <w:rsid w:val="003B7A60"/>
    <w:rsid w:val="003C1192"/>
    <w:rsid w:val="003C4A3C"/>
    <w:rsid w:val="003D01CF"/>
    <w:rsid w:val="003D3A42"/>
    <w:rsid w:val="003D4C96"/>
    <w:rsid w:val="003D4F98"/>
    <w:rsid w:val="003D5208"/>
    <w:rsid w:val="003E09B8"/>
    <w:rsid w:val="003E1057"/>
    <w:rsid w:val="003E1FDC"/>
    <w:rsid w:val="003E2BE2"/>
    <w:rsid w:val="003E670B"/>
    <w:rsid w:val="003E6C91"/>
    <w:rsid w:val="003F4DB6"/>
    <w:rsid w:val="003F4F91"/>
    <w:rsid w:val="003F5326"/>
    <w:rsid w:val="003F53D9"/>
    <w:rsid w:val="003F6345"/>
    <w:rsid w:val="003F6D5A"/>
    <w:rsid w:val="003F6EB9"/>
    <w:rsid w:val="003F6F8C"/>
    <w:rsid w:val="003F7B0C"/>
    <w:rsid w:val="00404E9A"/>
    <w:rsid w:val="004065D8"/>
    <w:rsid w:val="00406B66"/>
    <w:rsid w:val="00410863"/>
    <w:rsid w:val="004108B3"/>
    <w:rsid w:val="004119F1"/>
    <w:rsid w:val="00411D1D"/>
    <w:rsid w:val="00411D31"/>
    <w:rsid w:val="00411D5A"/>
    <w:rsid w:val="00412C1C"/>
    <w:rsid w:val="00413EF3"/>
    <w:rsid w:val="00414A0F"/>
    <w:rsid w:val="00416771"/>
    <w:rsid w:val="00420E7F"/>
    <w:rsid w:val="004218C6"/>
    <w:rsid w:val="00423FAF"/>
    <w:rsid w:val="00424288"/>
    <w:rsid w:val="00424756"/>
    <w:rsid w:val="00426116"/>
    <w:rsid w:val="00427636"/>
    <w:rsid w:val="00430131"/>
    <w:rsid w:val="004303AC"/>
    <w:rsid w:val="00431436"/>
    <w:rsid w:val="004315C9"/>
    <w:rsid w:val="0043465E"/>
    <w:rsid w:val="00436A70"/>
    <w:rsid w:val="00437862"/>
    <w:rsid w:val="00437C29"/>
    <w:rsid w:val="00440105"/>
    <w:rsid w:val="0044231C"/>
    <w:rsid w:val="00442F3F"/>
    <w:rsid w:val="00443088"/>
    <w:rsid w:val="004440F9"/>
    <w:rsid w:val="004441FC"/>
    <w:rsid w:val="00445130"/>
    <w:rsid w:val="00445995"/>
    <w:rsid w:val="00446317"/>
    <w:rsid w:val="0045023A"/>
    <w:rsid w:val="00450498"/>
    <w:rsid w:val="00450C88"/>
    <w:rsid w:val="00450D3B"/>
    <w:rsid w:val="004510A0"/>
    <w:rsid w:val="00451844"/>
    <w:rsid w:val="00451B40"/>
    <w:rsid w:val="00452256"/>
    <w:rsid w:val="00455A3F"/>
    <w:rsid w:val="0045657A"/>
    <w:rsid w:val="00465859"/>
    <w:rsid w:val="00465F78"/>
    <w:rsid w:val="0046618F"/>
    <w:rsid w:val="004727E6"/>
    <w:rsid w:val="0047286D"/>
    <w:rsid w:val="00472D33"/>
    <w:rsid w:val="00473DF2"/>
    <w:rsid w:val="00474348"/>
    <w:rsid w:val="0047611B"/>
    <w:rsid w:val="00480A1F"/>
    <w:rsid w:val="00481DA6"/>
    <w:rsid w:val="004826D0"/>
    <w:rsid w:val="00482BEB"/>
    <w:rsid w:val="00482D8C"/>
    <w:rsid w:val="004833F5"/>
    <w:rsid w:val="004834F9"/>
    <w:rsid w:val="00484569"/>
    <w:rsid w:val="00484E0C"/>
    <w:rsid w:val="00486AD2"/>
    <w:rsid w:val="0048FCB2"/>
    <w:rsid w:val="004900DB"/>
    <w:rsid w:val="004907C9"/>
    <w:rsid w:val="004908BF"/>
    <w:rsid w:val="00491977"/>
    <w:rsid w:val="00491E8D"/>
    <w:rsid w:val="004923FB"/>
    <w:rsid w:val="004938B6"/>
    <w:rsid w:val="0049432D"/>
    <w:rsid w:val="00495A52"/>
    <w:rsid w:val="0049693B"/>
    <w:rsid w:val="00497DE0"/>
    <w:rsid w:val="004A127B"/>
    <w:rsid w:val="004A12E8"/>
    <w:rsid w:val="004A37FA"/>
    <w:rsid w:val="004A78D2"/>
    <w:rsid w:val="004B08AB"/>
    <w:rsid w:val="004B23B7"/>
    <w:rsid w:val="004B2466"/>
    <w:rsid w:val="004B2E37"/>
    <w:rsid w:val="004B33A7"/>
    <w:rsid w:val="004B48D8"/>
    <w:rsid w:val="004B561B"/>
    <w:rsid w:val="004B7A1D"/>
    <w:rsid w:val="004C1DD6"/>
    <w:rsid w:val="004C6150"/>
    <w:rsid w:val="004C7681"/>
    <w:rsid w:val="004D0262"/>
    <w:rsid w:val="004D090A"/>
    <w:rsid w:val="004D0B94"/>
    <w:rsid w:val="004D13C1"/>
    <w:rsid w:val="004D2A74"/>
    <w:rsid w:val="004D2C87"/>
    <w:rsid w:val="004D45E4"/>
    <w:rsid w:val="004D56F6"/>
    <w:rsid w:val="004D6ACE"/>
    <w:rsid w:val="004D763F"/>
    <w:rsid w:val="004E07E9"/>
    <w:rsid w:val="004E2D64"/>
    <w:rsid w:val="004E6307"/>
    <w:rsid w:val="004E6C96"/>
    <w:rsid w:val="004F0A67"/>
    <w:rsid w:val="004F1337"/>
    <w:rsid w:val="004F2035"/>
    <w:rsid w:val="004F28CE"/>
    <w:rsid w:val="004F32F8"/>
    <w:rsid w:val="004F3C96"/>
    <w:rsid w:val="004F5F02"/>
    <w:rsid w:val="004F6303"/>
    <w:rsid w:val="004F6483"/>
    <w:rsid w:val="004F664A"/>
    <w:rsid w:val="004F6A6F"/>
    <w:rsid w:val="004F6F85"/>
    <w:rsid w:val="004F7358"/>
    <w:rsid w:val="005014AF"/>
    <w:rsid w:val="00502DE9"/>
    <w:rsid w:val="00507BAA"/>
    <w:rsid w:val="00512627"/>
    <w:rsid w:val="005130B2"/>
    <w:rsid w:val="00514158"/>
    <w:rsid w:val="00515493"/>
    <w:rsid w:val="00515F36"/>
    <w:rsid w:val="00520487"/>
    <w:rsid w:val="0052258C"/>
    <w:rsid w:val="0052357E"/>
    <w:rsid w:val="0052756A"/>
    <w:rsid w:val="005306E8"/>
    <w:rsid w:val="005312AD"/>
    <w:rsid w:val="00531F1B"/>
    <w:rsid w:val="00532328"/>
    <w:rsid w:val="005336A4"/>
    <w:rsid w:val="00534180"/>
    <w:rsid w:val="00535189"/>
    <w:rsid w:val="0053B162"/>
    <w:rsid w:val="0054045F"/>
    <w:rsid w:val="005422DA"/>
    <w:rsid w:val="00542ECD"/>
    <w:rsid w:val="005430B5"/>
    <w:rsid w:val="00543641"/>
    <w:rsid w:val="00544C0C"/>
    <w:rsid w:val="00544D69"/>
    <w:rsid w:val="00544DE6"/>
    <w:rsid w:val="00546E0A"/>
    <w:rsid w:val="005472EC"/>
    <w:rsid w:val="00547AEC"/>
    <w:rsid w:val="0055089A"/>
    <w:rsid w:val="005515E4"/>
    <w:rsid w:val="00552D86"/>
    <w:rsid w:val="005539F9"/>
    <w:rsid w:val="00554B48"/>
    <w:rsid w:val="005577A8"/>
    <w:rsid w:val="00560BA7"/>
    <w:rsid w:val="005616F3"/>
    <w:rsid w:val="005634F0"/>
    <w:rsid w:val="005639D7"/>
    <w:rsid w:val="00566621"/>
    <w:rsid w:val="00566A08"/>
    <w:rsid w:val="00572926"/>
    <w:rsid w:val="00573EB2"/>
    <w:rsid w:val="0057707F"/>
    <w:rsid w:val="0057789E"/>
    <w:rsid w:val="00577A1A"/>
    <w:rsid w:val="00577A42"/>
    <w:rsid w:val="0058121B"/>
    <w:rsid w:val="00581403"/>
    <w:rsid w:val="0058276E"/>
    <w:rsid w:val="00582EBF"/>
    <w:rsid w:val="00583917"/>
    <w:rsid w:val="005846BD"/>
    <w:rsid w:val="00584D6A"/>
    <w:rsid w:val="00587BDA"/>
    <w:rsid w:val="00590D21"/>
    <w:rsid w:val="005914D0"/>
    <w:rsid w:val="005920C6"/>
    <w:rsid w:val="00593B91"/>
    <w:rsid w:val="005943D0"/>
    <w:rsid w:val="00594AD9"/>
    <w:rsid w:val="00595F0E"/>
    <w:rsid w:val="005A1647"/>
    <w:rsid w:val="005A1788"/>
    <w:rsid w:val="005A3B89"/>
    <w:rsid w:val="005A58DA"/>
    <w:rsid w:val="005B198B"/>
    <w:rsid w:val="005B2B64"/>
    <w:rsid w:val="005B2E7B"/>
    <w:rsid w:val="005B3F54"/>
    <w:rsid w:val="005B4809"/>
    <w:rsid w:val="005B780E"/>
    <w:rsid w:val="005C01E9"/>
    <w:rsid w:val="005C02DC"/>
    <w:rsid w:val="005C0405"/>
    <w:rsid w:val="005C0684"/>
    <w:rsid w:val="005C068C"/>
    <w:rsid w:val="005C0885"/>
    <w:rsid w:val="005C1B91"/>
    <w:rsid w:val="005C2644"/>
    <w:rsid w:val="005C315C"/>
    <w:rsid w:val="005C7589"/>
    <w:rsid w:val="005C77CB"/>
    <w:rsid w:val="005D0563"/>
    <w:rsid w:val="005D09C9"/>
    <w:rsid w:val="005D1297"/>
    <w:rsid w:val="005D3190"/>
    <w:rsid w:val="005D4E5A"/>
    <w:rsid w:val="005D591B"/>
    <w:rsid w:val="005D61B4"/>
    <w:rsid w:val="005D7B69"/>
    <w:rsid w:val="005E044E"/>
    <w:rsid w:val="005E21E6"/>
    <w:rsid w:val="005E33D6"/>
    <w:rsid w:val="005E36C7"/>
    <w:rsid w:val="005E668B"/>
    <w:rsid w:val="005E6EDF"/>
    <w:rsid w:val="005E7BD4"/>
    <w:rsid w:val="005F0359"/>
    <w:rsid w:val="005F1E6E"/>
    <w:rsid w:val="005F5195"/>
    <w:rsid w:val="005F6456"/>
    <w:rsid w:val="005F70B3"/>
    <w:rsid w:val="006009AF"/>
    <w:rsid w:val="00600F29"/>
    <w:rsid w:val="00601DBA"/>
    <w:rsid w:val="006101AF"/>
    <w:rsid w:val="006104CD"/>
    <w:rsid w:val="00613251"/>
    <w:rsid w:val="00613BBD"/>
    <w:rsid w:val="00613DD6"/>
    <w:rsid w:val="0061445C"/>
    <w:rsid w:val="00614D99"/>
    <w:rsid w:val="00614F79"/>
    <w:rsid w:val="00615FA7"/>
    <w:rsid w:val="00616632"/>
    <w:rsid w:val="00616EA6"/>
    <w:rsid w:val="00620F1E"/>
    <w:rsid w:val="006212A5"/>
    <w:rsid w:val="00621416"/>
    <w:rsid w:val="00621F9C"/>
    <w:rsid w:val="006223E4"/>
    <w:rsid w:val="00622963"/>
    <w:rsid w:val="00625EC0"/>
    <w:rsid w:val="00626ECA"/>
    <w:rsid w:val="0062728F"/>
    <w:rsid w:val="0063063C"/>
    <w:rsid w:val="006327B5"/>
    <w:rsid w:val="00633B09"/>
    <w:rsid w:val="0063502E"/>
    <w:rsid w:val="006367B4"/>
    <w:rsid w:val="00640396"/>
    <w:rsid w:val="00640525"/>
    <w:rsid w:val="00650B4D"/>
    <w:rsid w:val="00651298"/>
    <w:rsid w:val="0065167F"/>
    <w:rsid w:val="00651FB8"/>
    <w:rsid w:val="00654EE0"/>
    <w:rsid w:val="006576FE"/>
    <w:rsid w:val="00660083"/>
    <w:rsid w:val="00660751"/>
    <w:rsid w:val="00660A83"/>
    <w:rsid w:val="00662727"/>
    <w:rsid w:val="006627F7"/>
    <w:rsid w:val="00663DCF"/>
    <w:rsid w:val="00665502"/>
    <w:rsid w:val="00671B7A"/>
    <w:rsid w:val="00673124"/>
    <w:rsid w:val="00673FFD"/>
    <w:rsid w:val="00674DD2"/>
    <w:rsid w:val="00675772"/>
    <w:rsid w:val="00675E35"/>
    <w:rsid w:val="00676B8A"/>
    <w:rsid w:val="00677C93"/>
    <w:rsid w:val="00680784"/>
    <w:rsid w:val="006812CF"/>
    <w:rsid w:val="00681F1F"/>
    <w:rsid w:val="00682CE2"/>
    <w:rsid w:val="00683302"/>
    <w:rsid w:val="0068395C"/>
    <w:rsid w:val="0068425B"/>
    <w:rsid w:val="00684633"/>
    <w:rsid w:val="0068698D"/>
    <w:rsid w:val="00686D04"/>
    <w:rsid w:val="00692041"/>
    <w:rsid w:val="006926A5"/>
    <w:rsid w:val="006944D9"/>
    <w:rsid w:val="00694FC4"/>
    <w:rsid w:val="00696316"/>
    <w:rsid w:val="00697D27"/>
    <w:rsid w:val="006A1EB1"/>
    <w:rsid w:val="006A21EA"/>
    <w:rsid w:val="006A30E2"/>
    <w:rsid w:val="006A40FE"/>
    <w:rsid w:val="006A4E98"/>
    <w:rsid w:val="006A5B8B"/>
    <w:rsid w:val="006A6204"/>
    <w:rsid w:val="006A7403"/>
    <w:rsid w:val="006A7538"/>
    <w:rsid w:val="006B118E"/>
    <w:rsid w:val="006B2009"/>
    <w:rsid w:val="006B23F7"/>
    <w:rsid w:val="006B241A"/>
    <w:rsid w:val="006B2850"/>
    <w:rsid w:val="006B3135"/>
    <w:rsid w:val="006B4894"/>
    <w:rsid w:val="006B4BF2"/>
    <w:rsid w:val="006B5B5D"/>
    <w:rsid w:val="006B6D70"/>
    <w:rsid w:val="006B70DE"/>
    <w:rsid w:val="006B7112"/>
    <w:rsid w:val="006B7A6B"/>
    <w:rsid w:val="006C30B9"/>
    <w:rsid w:val="006C6160"/>
    <w:rsid w:val="006C6A37"/>
    <w:rsid w:val="006C776A"/>
    <w:rsid w:val="006D02E8"/>
    <w:rsid w:val="006D07FD"/>
    <w:rsid w:val="006D6B79"/>
    <w:rsid w:val="006D6FEA"/>
    <w:rsid w:val="006E04AC"/>
    <w:rsid w:val="006E16A0"/>
    <w:rsid w:val="006E387D"/>
    <w:rsid w:val="006E3891"/>
    <w:rsid w:val="006E3EB3"/>
    <w:rsid w:val="006E4EAE"/>
    <w:rsid w:val="006E7376"/>
    <w:rsid w:val="006E7B09"/>
    <w:rsid w:val="006E7C2B"/>
    <w:rsid w:val="006F0B1B"/>
    <w:rsid w:val="006F0EE3"/>
    <w:rsid w:val="006F1541"/>
    <w:rsid w:val="006F37F0"/>
    <w:rsid w:val="006F3AA3"/>
    <w:rsid w:val="006F3E05"/>
    <w:rsid w:val="006F4716"/>
    <w:rsid w:val="006F4822"/>
    <w:rsid w:val="006F5DC0"/>
    <w:rsid w:val="007001E6"/>
    <w:rsid w:val="00701602"/>
    <w:rsid w:val="00702367"/>
    <w:rsid w:val="00702B4D"/>
    <w:rsid w:val="00702C5E"/>
    <w:rsid w:val="0070665D"/>
    <w:rsid w:val="00707983"/>
    <w:rsid w:val="00710411"/>
    <w:rsid w:val="00710907"/>
    <w:rsid w:val="00710E40"/>
    <w:rsid w:val="0071286A"/>
    <w:rsid w:val="0071392E"/>
    <w:rsid w:val="0071497F"/>
    <w:rsid w:val="00714C74"/>
    <w:rsid w:val="007176EA"/>
    <w:rsid w:val="007227E5"/>
    <w:rsid w:val="007230C0"/>
    <w:rsid w:val="0072372C"/>
    <w:rsid w:val="00723A85"/>
    <w:rsid w:val="007243AA"/>
    <w:rsid w:val="0073429A"/>
    <w:rsid w:val="00735368"/>
    <w:rsid w:val="00735425"/>
    <w:rsid w:val="00737F05"/>
    <w:rsid w:val="00742DBE"/>
    <w:rsid w:val="007440FA"/>
    <w:rsid w:val="007465CB"/>
    <w:rsid w:val="00747BBC"/>
    <w:rsid w:val="007505C3"/>
    <w:rsid w:val="00753953"/>
    <w:rsid w:val="007545A4"/>
    <w:rsid w:val="007570E3"/>
    <w:rsid w:val="00757374"/>
    <w:rsid w:val="007574D3"/>
    <w:rsid w:val="00757692"/>
    <w:rsid w:val="00760332"/>
    <w:rsid w:val="00760B26"/>
    <w:rsid w:val="00761C31"/>
    <w:rsid w:val="00761E45"/>
    <w:rsid w:val="007624CD"/>
    <w:rsid w:val="007626E5"/>
    <w:rsid w:val="00763F62"/>
    <w:rsid w:val="00763FA3"/>
    <w:rsid w:val="007727D2"/>
    <w:rsid w:val="00774090"/>
    <w:rsid w:val="00774800"/>
    <w:rsid w:val="007751A8"/>
    <w:rsid w:val="007766AA"/>
    <w:rsid w:val="007810E5"/>
    <w:rsid w:val="00783886"/>
    <w:rsid w:val="0078393B"/>
    <w:rsid w:val="00786E5C"/>
    <w:rsid w:val="00787422"/>
    <w:rsid w:val="0078753A"/>
    <w:rsid w:val="00787C2B"/>
    <w:rsid w:val="00794B38"/>
    <w:rsid w:val="0079522E"/>
    <w:rsid w:val="00796E96"/>
    <w:rsid w:val="007979C5"/>
    <w:rsid w:val="00797BE8"/>
    <w:rsid w:val="007A1D0E"/>
    <w:rsid w:val="007A2759"/>
    <w:rsid w:val="007A2D43"/>
    <w:rsid w:val="007A2E2D"/>
    <w:rsid w:val="007A3E78"/>
    <w:rsid w:val="007A45BE"/>
    <w:rsid w:val="007A635A"/>
    <w:rsid w:val="007A6690"/>
    <w:rsid w:val="007B151F"/>
    <w:rsid w:val="007B4C36"/>
    <w:rsid w:val="007C064B"/>
    <w:rsid w:val="007C25E0"/>
    <w:rsid w:val="007C3E20"/>
    <w:rsid w:val="007C524B"/>
    <w:rsid w:val="007C7510"/>
    <w:rsid w:val="007C788D"/>
    <w:rsid w:val="007C7974"/>
    <w:rsid w:val="007C7C8E"/>
    <w:rsid w:val="007D198D"/>
    <w:rsid w:val="007D1D40"/>
    <w:rsid w:val="007D5873"/>
    <w:rsid w:val="007D65BE"/>
    <w:rsid w:val="007E0600"/>
    <w:rsid w:val="007E0937"/>
    <w:rsid w:val="007E2F4E"/>
    <w:rsid w:val="007E4138"/>
    <w:rsid w:val="007F0056"/>
    <w:rsid w:val="007F02F8"/>
    <w:rsid w:val="007F2796"/>
    <w:rsid w:val="007F5954"/>
    <w:rsid w:val="007F5B7C"/>
    <w:rsid w:val="0080101B"/>
    <w:rsid w:val="00801629"/>
    <w:rsid w:val="008107D1"/>
    <w:rsid w:val="00811876"/>
    <w:rsid w:val="00811F1B"/>
    <w:rsid w:val="0081398D"/>
    <w:rsid w:val="0081438D"/>
    <w:rsid w:val="0081544B"/>
    <w:rsid w:val="008158EE"/>
    <w:rsid w:val="0081670A"/>
    <w:rsid w:val="0081749D"/>
    <w:rsid w:val="00821081"/>
    <w:rsid w:val="00821E2A"/>
    <w:rsid w:val="00821E8C"/>
    <w:rsid w:val="00821F0A"/>
    <w:rsid w:val="00823720"/>
    <w:rsid w:val="00824B3C"/>
    <w:rsid w:val="00824B41"/>
    <w:rsid w:val="00824F20"/>
    <w:rsid w:val="008258C9"/>
    <w:rsid w:val="00825D0B"/>
    <w:rsid w:val="00830377"/>
    <w:rsid w:val="0083088F"/>
    <w:rsid w:val="00831AD1"/>
    <w:rsid w:val="00831F21"/>
    <w:rsid w:val="00833941"/>
    <w:rsid w:val="0083493B"/>
    <w:rsid w:val="00841527"/>
    <w:rsid w:val="0084594F"/>
    <w:rsid w:val="00847BC1"/>
    <w:rsid w:val="0084DF27"/>
    <w:rsid w:val="008503BA"/>
    <w:rsid w:val="00853A57"/>
    <w:rsid w:val="008541BF"/>
    <w:rsid w:val="008553C2"/>
    <w:rsid w:val="00855D19"/>
    <w:rsid w:val="00856061"/>
    <w:rsid w:val="00860AEE"/>
    <w:rsid w:val="00860DE9"/>
    <w:rsid w:val="00860E6E"/>
    <w:rsid w:val="00861961"/>
    <w:rsid w:val="00861BE3"/>
    <w:rsid w:val="008625E8"/>
    <w:rsid w:val="00864885"/>
    <w:rsid w:val="0086509E"/>
    <w:rsid w:val="00870D49"/>
    <w:rsid w:val="00871CD5"/>
    <w:rsid w:val="00872281"/>
    <w:rsid w:val="00873395"/>
    <w:rsid w:val="00873A98"/>
    <w:rsid w:val="00873C68"/>
    <w:rsid w:val="008741CF"/>
    <w:rsid w:val="008744B1"/>
    <w:rsid w:val="00876502"/>
    <w:rsid w:val="008769FA"/>
    <w:rsid w:val="0088028B"/>
    <w:rsid w:val="00880466"/>
    <w:rsid w:val="00880D4A"/>
    <w:rsid w:val="0088377C"/>
    <w:rsid w:val="00884756"/>
    <w:rsid w:val="00885524"/>
    <w:rsid w:val="00885809"/>
    <w:rsid w:val="00886A11"/>
    <w:rsid w:val="00892A7C"/>
    <w:rsid w:val="00894BC1"/>
    <w:rsid w:val="00895EA5"/>
    <w:rsid w:val="00897829"/>
    <w:rsid w:val="008A04DC"/>
    <w:rsid w:val="008A0760"/>
    <w:rsid w:val="008A4E3A"/>
    <w:rsid w:val="008A4E82"/>
    <w:rsid w:val="008B0974"/>
    <w:rsid w:val="008B0EE4"/>
    <w:rsid w:val="008B14F3"/>
    <w:rsid w:val="008B27F2"/>
    <w:rsid w:val="008B4C1E"/>
    <w:rsid w:val="008C0713"/>
    <w:rsid w:val="008C3DFA"/>
    <w:rsid w:val="008C6B40"/>
    <w:rsid w:val="008C7569"/>
    <w:rsid w:val="008C76E9"/>
    <w:rsid w:val="008C7BA9"/>
    <w:rsid w:val="008D01F0"/>
    <w:rsid w:val="008D02AF"/>
    <w:rsid w:val="008D0369"/>
    <w:rsid w:val="008D1EE6"/>
    <w:rsid w:val="008D2816"/>
    <w:rsid w:val="008D3375"/>
    <w:rsid w:val="008D3A9F"/>
    <w:rsid w:val="008D5572"/>
    <w:rsid w:val="008D5953"/>
    <w:rsid w:val="008D7006"/>
    <w:rsid w:val="008D7629"/>
    <w:rsid w:val="008D7A29"/>
    <w:rsid w:val="008D7A94"/>
    <w:rsid w:val="008E0D10"/>
    <w:rsid w:val="008E19FE"/>
    <w:rsid w:val="008E2296"/>
    <w:rsid w:val="008E2B06"/>
    <w:rsid w:val="008E3C0D"/>
    <w:rsid w:val="008E3C83"/>
    <w:rsid w:val="008E45EA"/>
    <w:rsid w:val="008E47CB"/>
    <w:rsid w:val="008E4DA7"/>
    <w:rsid w:val="008E5231"/>
    <w:rsid w:val="008E6E10"/>
    <w:rsid w:val="008E7E34"/>
    <w:rsid w:val="008F0109"/>
    <w:rsid w:val="008F0692"/>
    <w:rsid w:val="008F0AFD"/>
    <w:rsid w:val="008F0C78"/>
    <w:rsid w:val="008F1560"/>
    <w:rsid w:val="008F2CDB"/>
    <w:rsid w:val="008F3943"/>
    <w:rsid w:val="008F3CE6"/>
    <w:rsid w:val="008F4F77"/>
    <w:rsid w:val="008F5B40"/>
    <w:rsid w:val="008F5B91"/>
    <w:rsid w:val="008F605F"/>
    <w:rsid w:val="008F78C3"/>
    <w:rsid w:val="00905208"/>
    <w:rsid w:val="00905552"/>
    <w:rsid w:val="00905E89"/>
    <w:rsid w:val="00906E7B"/>
    <w:rsid w:val="00907EAB"/>
    <w:rsid w:val="00914870"/>
    <w:rsid w:val="00916972"/>
    <w:rsid w:val="00917854"/>
    <w:rsid w:val="00917F09"/>
    <w:rsid w:val="0092052E"/>
    <w:rsid w:val="0092065B"/>
    <w:rsid w:val="0092137A"/>
    <w:rsid w:val="009217AA"/>
    <w:rsid w:val="00922AD1"/>
    <w:rsid w:val="0092773B"/>
    <w:rsid w:val="00927834"/>
    <w:rsid w:val="009306AF"/>
    <w:rsid w:val="00930F66"/>
    <w:rsid w:val="0093168F"/>
    <w:rsid w:val="0093184C"/>
    <w:rsid w:val="00937C99"/>
    <w:rsid w:val="009411BE"/>
    <w:rsid w:val="0094128E"/>
    <w:rsid w:val="00941834"/>
    <w:rsid w:val="00943DA5"/>
    <w:rsid w:val="009448FD"/>
    <w:rsid w:val="0094527B"/>
    <w:rsid w:val="00945323"/>
    <w:rsid w:val="00946B7E"/>
    <w:rsid w:val="00947110"/>
    <w:rsid w:val="00947140"/>
    <w:rsid w:val="00947163"/>
    <w:rsid w:val="00950AC9"/>
    <w:rsid w:val="00950B23"/>
    <w:rsid w:val="00950C07"/>
    <w:rsid w:val="009515B4"/>
    <w:rsid w:val="0095236E"/>
    <w:rsid w:val="00953555"/>
    <w:rsid w:val="00955906"/>
    <w:rsid w:val="00955C95"/>
    <w:rsid w:val="00955F0A"/>
    <w:rsid w:val="009615FA"/>
    <w:rsid w:val="00961927"/>
    <w:rsid w:val="00962BEA"/>
    <w:rsid w:val="0096332C"/>
    <w:rsid w:val="009638AE"/>
    <w:rsid w:val="009648A5"/>
    <w:rsid w:val="00970C89"/>
    <w:rsid w:val="00971459"/>
    <w:rsid w:val="00971A4A"/>
    <w:rsid w:val="00971F92"/>
    <w:rsid w:val="009728CE"/>
    <w:rsid w:val="009732E7"/>
    <w:rsid w:val="009763FB"/>
    <w:rsid w:val="00976846"/>
    <w:rsid w:val="00976D6B"/>
    <w:rsid w:val="00982EA7"/>
    <w:rsid w:val="0098329F"/>
    <w:rsid w:val="0098332D"/>
    <w:rsid w:val="00983555"/>
    <w:rsid w:val="0098419B"/>
    <w:rsid w:val="009847A1"/>
    <w:rsid w:val="00985F55"/>
    <w:rsid w:val="0098691A"/>
    <w:rsid w:val="00987163"/>
    <w:rsid w:val="00987703"/>
    <w:rsid w:val="00987DC5"/>
    <w:rsid w:val="00990650"/>
    <w:rsid w:val="009907FE"/>
    <w:rsid w:val="00990E1C"/>
    <w:rsid w:val="00991342"/>
    <w:rsid w:val="00993249"/>
    <w:rsid w:val="00993D37"/>
    <w:rsid w:val="009943BF"/>
    <w:rsid w:val="009945BD"/>
    <w:rsid w:val="0099509C"/>
    <w:rsid w:val="00995215"/>
    <w:rsid w:val="00995452"/>
    <w:rsid w:val="00995DCF"/>
    <w:rsid w:val="009961B6"/>
    <w:rsid w:val="0099641F"/>
    <w:rsid w:val="009964A9"/>
    <w:rsid w:val="009A0001"/>
    <w:rsid w:val="009A01AC"/>
    <w:rsid w:val="009A16F5"/>
    <w:rsid w:val="009A2ABC"/>
    <w:rsid w:val="009A31D4"/>
    <w:rsid w:val="009A529D"/>
    <w:rsid w:val="009A5E38"/>
    <w:rsid w:val="009B015A"/>
    <w:rsid w:val="009B0321"/>
    <w:rsid w:val="009B36C2"/>
    <w:rsid w:val="009B47EA"/>
    <w:rsid w:val="009B5CCE"/>
    <w:rsid w:val="009B6CAA"/>
    <w:rsid w:val="009B6D3C"/>
    <w:rsid w:val="009B7007"/>
    <w:rsid w:val="009B78BB"/>
    <w:rsid w:val="009B7C86"/>
    <w:rsid w:val="009C0C70"/>
    <w:rsid w:val="009C1987"/>
    <w:rsid w:val="009C27F0"/>
    <w:rsid w:val="009C2CDD"/>
    <w:rsid w:val="009C4C53"/>
    <w:rsid w:val="009C767E"/>
    <w:rsid w:val="009D20BE"/>
    <w:rsid w:val="009D24D4"/>
    <w:rsid w:val="009D2C47"/>
    <w:rsid w:val="009D35BB"/>
    <w:rsid w:val="009D3E5A"/>
    <w:rsid w:val="009D4E9D"/>
    <w:rsid w:val="009D53FC"/>
    <w:rsid w:val="009D6314"/>
    <w:rsid w:val="009E1382"/>
    <w:rsid w:val="009E184C"/>
    <w:rsid w:val="009E2573"/>
    <w:rsid w:val="009E3139"/>
    <w:rsid w:val="009E3BB7"/>
    <w:rsid w:val="009E7828"/>
    <w:rsid w:val="009F09FD"/>
    <w:rsid w:val="009F1650"/>
    <w:rsid w:val="009F2139"/>
    <w:rsid w:val="009F340C"/>
    <w:rsid w:val="009F3A1D"/>
    <w:rsid w:val="009F3C78"/>
    <w:rsid w:val="009F4494"/>
    <w:rsid w:val="009F4912"/>
    <w:rsid w:val="009F52F4"/>
    <w:rsid w:val="009F6000"/>
    <w:rsid w:val="009F7412"/>
    <w:rsid w:val="009F780D"/>
    <w:rsid w:val="00A00128"/>
    <w:rsid w:val="00A01F70"/>
    <w:rsid w:val="00A02EEF"/>
    <w:rsid w:val="00A03469"/>
    <w:rsid w:val="00A0407D"/>
    <w:rsid w:val="00A06B80"/>
    <w:rsid w:val="00A07444"/>
    <w:rsid w:val="00A07AF4"/>
    <w:rsid w:val="00A07C2D"/>
    <w:rsid w:val="00A11CE2"/>
    <w:rsid w:val="00A124B9"/>
    <w:rsid w:val="00A14CB6"/>
    <w:rsid w:val="00A150E0"/>
    <w:rsid w:val="00A1FDAF"/>
    <w:rsid w:val="00A238AE"/>
    <w:rsid w:val="00A24407"/>
    <w:rsid w:val="00A24776"/>
    <w:rsid w:val="00A268D9"/>
    <w:rsid w:val="00A268E2"/>
    <w:rsid w:val="00A27DB3"/>
    <w:rsid w:val="00A30188"/>
    <w:rsid w:val="00A31C0A"/>
    <w:rsid w:val="00A31E4C"/>
    <w:rsid w:val="00A32176"/>
    <w:rsid w:val="00A324F0"/>
    <w:rsid w:val="00A32C0A"/>
    <w:rsid w:val="00A337CA"/>
    <w:rsid w:val="00A35983"/>
    <w:rsid w:val="00A3712B"/>
    <w:rsid w:val="00A43111"/>
    <w:rsid w:val="00A44906"/>
    <w:rsid w:val="00A45000"/>
    <w:rsid w:val="00A474FD"/>
    <w:rsid w:val="00A47F26"/>
    <w:rsid w:val="00A5032E"/>
    <w:rsid w:val="00A515BF"/>
    <w:rsid w:val="00A51C93"/>
    <w:rsid w:val="00A5276D"/>
    <w:rsid w:val="00A52BBA"/>
    <w:rsid w:val="00A5587C"/>
    <w:rsid w:val="00A57566"/>
    <w:rsid w:val="00A609E2"/>
    <w:rsid w:val="00A61937"/>
    <w:rsid w:val="00A62CC5"/>
    <w:rsid w:val="00A6459E"/>
    <w:rsid w:val="00A646D7"/>
    <w:rsid w:val="00A66950"/>
    <w:rsid w:val="00A678AA"/>
    <w:rsid w:val="00A67EBE"/>
    <w:rsid w:val="00A701E1"/>
    <w:rsid w:val="00A70839"/>
    <w:rsid w:val="00A70881"/>
    <w:rsid w:val="00A71AAB"/>
    <w:rsid w:val="00A729D5"/>
    <w:rsid w:val="00A73645"/>
    <w:rsid w:val="00A75609"/>
    <w:rsid w:val="00A75B7E"/>
    <w:rsid w:val="00A76677"/>
    <w:rsid w:val="00A7A019"/>
    <w:rsid w:val="00A812B3"/>
    <w:rsid w:val="00A873CC"/>
    <w:rsid w:val="00A87636"/>
    <w:rsid w:val="00A87BAC"/>
    <w:rsid w:val="00A910EA"/>
    <w:rsid w:val="00A91C5F"/>
    <w:rsid w:val="00A93DD3"/>
    <w:rsid w:val="00A96702"/>
    <w:rsid w:val="00A96F55"/>
    <w:rsid w:val="00A975E9"/>
    <w:rsid w:val="00A9781F"/>
    <w:rsid w:val="00AA08B3"/>
    <w:rsid w:val="00AA1046"/>
    <w:rsid w:val="00AA1251"/>
    <w:rsid w:val="00AA16CB"/>
    <w:rsid w:val="00AA26B5"/>
    <w:rsid w:val="00AA271F"/>
    <w:rsid w:val="00AA414C"/>
    <w:rsid w:val="00AA6634"/>
    <w:rsid w:val="00AA6BD2"/>
    <w:rsid w:val="00AB0438"/>
    <w:rsid w:val="00AB12FB"/>
    <w:rsid w:val="00AB1AB0"/>
    <w:rsid w:val="00AB3248"/>
    <w:rsid w:val="00AB3ED9"/>
    <w:rsid w:val="00AB4258"/>
    <w:rsid w:val="00AB4A47"/>
    <w:rsid w:val="00AB5579"/>
    <w:rsid w:val="00AB6371"/>
    <w:rsid w:val="00AB731C"/>
    <w:rsid w:val="00AB7DE2"/>
    <w:rsid w:val="00AB7FFA"/>
    <w:rsid w:val="00AC0398"/>
    <w:rsid w:val="00AC103C"/>
    <w:rsid w:val="00AC2177"/>
    <w:rsid w:val="00AC2BC0"/>
    <w:rsid w:val="00AC3092"/>
    <w:rsid w:val="00AC3098"/>
    <w:rsid w:val="00AC498D"/>
    <w:rsid w:val="00AC618D"/>
    <w:rsid w:val="00AC61CD"/>
    <w:rsid w:val="00AC64A0"/>
    <w:rsid w:val="00AC6503"/>
    <w:rsid w:val="00AC7958"/>
    <w:rsid w:val="00AD0F35"/>
    <w:rsid w:val="00AD4C85"/>
    <w:rsid w:val="00AD5CD1"/>
    <w:rsid w:val="00AE00F6"/>
    <w:rsid w:val="00AE193B"/>
    <w:rsid w:val="00AE2354"/>
    <w:rsid w:val="00AE270E"/>
    <w:rsid w:val="00AE45DB"/>
    <w:rsid w:val="00AE48B0"/>
    <w:rsid w:val="00AE4CC5"/>
    <w:rsid w:val="00AE541C"/>
    <w:rsid w:val="00AE554A"/>
    <w:rsid w:val="00AE5D29"/>
    <w:rsid w:val="00AE6332"/>
    <w:rsid w:val="00AE69E3"/>
    <w:rsid w:val="00AE6B55"/>
    <w:rsid w:val="00AE70E1"/>
    <w:rsid w:val="00AF0C3F"/>
    <w:rsid w:val="00AF3687"/>
    <w:rsid w:val="00AF4A4F"/>
    <w:rsid w:val="00AF5388"/>
    <w:rsid w:val="00AF5ACF"/>
    <w:rsid w:val="00AF706E"/>
    <w:rsid w:val="00AF7217"/>
    <w:rsid w:val="00B025C8"/>
    <w:rsid w:val="00B042B0"/>
    <w:rsid w:val="00B04CF8"/>
    <w:rsid w:val="00B051B5"/>
    <w:rsid w:val="00B0573B"/>
    <w:rsid w:val="00B071DE"/>
    <w:rsid w:val="00B07E3B"/>
    <w:rsid w:val="00B11473"/>
    <w:rsid w:val="00B11FBB"/>
    <w:rsid w:val="00B12B1D"/>
    <w:rsid w:val="00B12D2F"/>
    <w:rsid w:val="00B12F8D"/>
    <w:rsid w:val="00B14314"/>
    <w:rsid w:val="00B1527D"/>
    <w:rsid w:val="00B15455"/>
    <w:rsid w:val="00B15EA5"/>
    <w:rsid w:val="00B16234"/>
    <w:rsid w:val="00B2123E"/>
    <w:rsid w:val="00B2199E"/>
    <w:rsid w:val="00B233B5"/>
    <w:rsid w:val="00B238A3"/>
    <w:rsid w:val="00B23D47"/>
    <w:rsid w:val="00B25609"/>
    <w:rsid w:val="00B2640B"/>
    <w:rsid w:val="00B3229C"/>
    <w:rsid w:val="00B33FCA"/>
    <w:rsid w:val="00B34441"/>
    <w:rsid w:val="00B3468D"/>
    <w:rsid w:val="00B4069A"/>
    <w:rsid w:val="00B41469"/>
    <w:rsid w:val="00B4153B"/>
    <w:rsid w:val="00B41DA5"/>
    <w:rsid w:val="00B423E4"/>
    <w:rsid w:val="00B42DDF"/>
    <w:rsid w:val="00B44DD5"/>
    <w:rsid w:val="00B46A3B"/>
    <w:rsid w:val="00B46B4E"/>
    <w:rsid w:val="00B50CE1"/>
    <w:rsid w:val="00B5227C"/>
    <w:rsid w:val="00B535B8"/>
    <w:rsid w:val="00B5453A"/>
    <w:rsid w:val="00B561F6"/>
    <w:rsid w:val="00B56ECC"/>
    <w:rsid w:val="00B57496"/>
    <w:rsid w:val="00B6009D"/>
    <w:rsid w:val="00B621BF"/>
    <w:rsid w:val="00B65221"/>
    <w:rsid w:val="00B65E8B"/>
    <w:rsid w:val="00B67537"/>
    <w:rsid w:val="00B702BA"/>
    <w:rsid w:val="00B71C9B"/>
    <w:rsid w:val="00B73616"/>
    <w:rsid w:val="00B738AB"/>
    <w:rsid w:val="00B74FEF"/>
    <w:rsid w:val="00B758F5"/>
    <w:rsid w:val="00B7596B"/>
    <w:rsid w:val="00B774EC"/>
    <w:rsid w:val="00B77C41"/>
    <w:rsid w:val="00B8001D"/>
    <w:rsid w:val="00B80967"/>
    <w:rsid w:val="00B81669"/>
    <w:rsid w:val="00B83BFB"/>
    <w:rsid w:val="00B86AF0"/>
    <w:rsid w:val="00B907B5"/>
    <w:rsid w:val="00B9140A"/>
    <w:rsid w:val="00B918EE"/>
    <w:rsid w:val="00B9239B"/>
    <w:rsid w:val="00B9380C"/>
    <w:rsid w:val="00B941D1"/>
    <w:rsid w:val="00BA2EAA"/>
    <w:rsid w:val="00BA327F"/>
    <w:rsid w:val="00BA38DE"/>
    <w:rsid w:val="00BA4184"/>
    <w:rsid w:val="00BA4F48"/>
    <w:rsid w:val="00BA6351"/>
    <w:rsid w:val="00BA6DA0"/>
    <w:rsid w:val="00BB051A"/>
    <w:rsid w:val="00BC0573"/>
    <w:rsid w:val="00BC1C90"/>
    <w:rsid w:val="00BC1E4A"/>
    <w:rsid w:val="00BC2FEC"/>
    <w:rsid w:val="00BC317D"/>
    <w:rsid w:val="00BC5961"/>
    <w:rsid w:val="00BC662B"/>
    <w:rsid w:val="00BC665F"/>
    <w:rsid w:val="00BC78C6"/>
    <w:rsid w:val="00BD1472"/>
    <w:rsid w:val="00BD4BB5"/>
    <w:rsid w:val="00BD5AA3"/>
    <w:rsid w:val="00BD5BE5"/>
    <w:rsid w:val="00BD68CE"/>
    <w:rsid w:val="00BE0046"/>
    <w:rsid w:val="00BE194B"/>
    <w:rsid w:val="00BE20A0"/>
    <w:rsid w:val="00BE2120"/>
    <w:rsid w:val="00BE25C8"/>
    <w:rsid w:val="00BE3DEB"/>
    <w:rsid w:val="00BE539A"/>
    <w:rsid w:val="00BE6447"/>
    <w:rsid w:val="00BE6A10"/>
    <w:rsid w:val="00BF015E"/>
    <w:rsid w:val="00BF0359"/>
    <w:rsid w:val="00BF43C0"/>
    <w:rsid w:val="00BF5884"/>
    <w:rsid w:val="00BF68A7"/>
    <w:rsid w:val="00BF68C0"/>
    <w:rsid w:val="00BF7883"/>
    <w:rsid w:val="00C00072"/>
    <w:rsid w:val="00C01D97"/>
    <w:rsid w:val="00C021AB"/>
    <w:rsid w:val="00C03094"/>
    <w:rsid w:val="00C03A74"/>
    <w:rsid w:val="00C0647A"/>
    <w:rsid w:val="00C07F6B"/>
    <w:rsid w:val="00C10749"/>
    <w:rsid w:val="00C117F1"/>
    <w:rsid w:val="00C12FA7"/>
    <w:rsid w:val="00C1364E"/>
    <w:rsid w:val="00C14267"/>
    <w:rsid w:val="00C14A5C"/>
    <w:rsid w:val="00C16B4E"/>
    <w:rsid w:val="00C16FEC"/>
    <w:rsid w:val="00C17656"/>
    <w:rsid w:val="00C17D7B"/>
    <w:rsid w:val="00C20D1B"/>
    <w:rsid w:val="00C21F32"/>
    <w:rsid w:val="00C2297D"/>
    <w:rsid w:val="00C2506B"/>
    <w:rsid w:val="00C25AA5"/>
    <w:rsid w:val="00C26030"/>
    <w:rsid w:val="00C2655D"/>
    <w:rsid w:val="00C27F8F"/>
    <w:rsid w:val="00C30476"/>
    <w:rsid w:val="00C316D1"/>
    <w:rsid w:val="00C35762"/>
    <w:rsid w:val="00C35F87"/>
    <w:rsid w:val="00C37063"/>
    <w:rsid w:val="00C37A50"/>
    <w:rsid w:val="00C40AAB"/>
    <w:rsid w:val="00C437AC"/>
    <w:rsid w:val="00C44800"/>
    <w:rsid w:val="00C471C0"/>
    <w:rsid w:val="00C47748"/>
    <w:rsid w:val="00C47E03"/>
    <w:rsid w:val="00C52947"/>
    <w:rsid w:val="00C52FE5"/>
    <w:rsid w:val="00C53254"/>
    <w:rsid w:val="00C55A80"/>
    <w:rsid w:val="00C6221D"/>
    <w:rsid w:val="00C62D63"/>
    <w:rsid w:val="00C64E34"/>
    <w:rsid w:val="00C6597F"/>
    <w:rsid w:val="00C65AAC"/>
    <w:rsid w:val="00C66D01"/>
    <w:rsid w:val="00C6721F"/>
    <w:rsid w:val="00C67367"/>
    <w:rsid w:val="00C67956"/>
    <w:rsid w:val="00C67E0E"/>
    <w:rsid w:val="00C701D0"/>
    <w:rsid w:val="00C722D2"/>
    <w:rsid w:val="00C72EA5"/>
    <w:rsid w:val="00C740B5"/>
    <w:rsid w:val="00C764B9"/>
    <w:rsid w:val="00C779B5"/>
    <w:rsid w:val="00C80BD8"/>
    <w:rsid w:val="00C81D03"/>
    <w:rsid w:val="00C82E52"/>
    <w:rsid w:val="00C846FE"/>
    <w:rsid w:val="00C86938"/>
    <w:rsid w:val="00C8A726"/>
    <w:rsid w:val="00C91B44"/>
    <w:rsid w:val="00C92413"/>
    <w:rsid w:val="00C93F6C"/>
    <w:rsid w:val="00C956CB"/>
    <w:rsid w:val="00C956D1"/>
    <w:rsid w:val="00C96D48"/>
    <w:rsid w:val="00CA0BBC"/>
    <w:rsid w:val="00CA0FAC"/>
    <w:rsid w:val="00CA50E7"/>
    <w:rsid w:val="00CA56D5"/>
    <w:rsid w:val="00CA667A"/>
    <w:rsid w:val="00CA74CF"/>
    <w:rsid w:val="00CB0F55"/>
    <w:rsid w:val="00CB45B2"/>
    <w:rsid w:val="00CB520D"/>
    <w:rsid w:val="00CB5376"/>
    <w:rsid w:val="00CB5A1D"/>
    <w:rsid w:val="00CB5FEF"/>
    <w:rsid w:val="00CC084A"/>
    <w:rsid w:val="00CC0BCE"/>
    <w:rsid w:val="00CC1D00"/>
    <w:rsid w:val="00CC5470"/>
    <w:rsid w:val="00CC6047"/>
    <w:rsid w:val="00CC6670"/>
    <w:rsid w:val="00CC7B1C"/>
    <w:rsid w:val="00CD2205"/>
    <w:rsid w:val="00CD3CCF"/>
    <w:rsid w:val="00CD4163"/>
    <w:rsid w:val="00CD57B2"/>
    <w:rsid w:val="00CD62D2"/>
    <w:rsid w:val="00CD6566"/>
    <w:rsid w:val="00CD65F7"/>
    <w:rsid w:val="00CD736C"/>
    <w:rsid w:val="00CD7442"/>
    <w:rsid w:val="00CD76D5"/>
    <w:rsid w:val="00CE07F9"/>
    <w:rsid w:val="00CE086C"/>
    <w:rsid w:val="00CE08D3"/>
    <w:rsid w:val="00CE0BC0"/>
    <w:rsid w:val="00CE1DD6"/>
    <w:rsid w:val="00CE271F"/>
    <w:rsid w:val="00CE30E4"/>
    <w:rsid w:val="00CE3310"/>
    <w:rsid w:val="00CE3CFF"/>
    <w:rsid w:val="00CE4656"/>
    <w:rsid w:val="00CE53EC"/>
    <w:rsid w:val="00CF05D1"/>
    <w:rsid w:val="00CF09C0"/>
    <w:rsid w:val="00CF108D"/>
    <w:rsid w:val="00CF17A8"/>
    <w:rsid w:val="00CF1F57"/>
    <w:rsid w:val="00CF2745"/>
    <w:rsid w:val="00CF4DFE"/>
    <w:rsid w:val="00CF6925"/>
    <w:rsid w:val="00CF6E5A"/>
    <w:rsid w:val="00CF7DA5"/>
    <w:rsid w:val="00D000EA"/>
    <w:rsid w:val="00D00C4D"/>
    <w:rsid w:val="00D011C5"/>
    <w:rsid w:val="00D0178C"/>
    <w:rsid w:val="00D06BCB"/>
    <w:rsid w:val="00D07C30"/>
    <w:rsid w:val="00D081EA"/>
    <w:rsid w:val="00D10F99"/>
    <w:rsid w:val="00D11B16"/>
    <w:rsid w:val="00D121AD"/>
    <w:rsid w:val="00D13B52"/>
    <w:rsid w:val="00D14F62"/>
    <w:rsid w:val="00D175D4"/>
    <w:rsid w:val="00D17670"/>
    <w:rsid w:val="00D177CA"/>
    <w:rsid w:val="00D17B75"/>
    <w:rsid w:val="00D17B77"/>
    <w:rsid w:val="00D212BC"/>
    <w:rsid w:val="00D2303B"/>
    <w:rsid w:val="00D2315A"/>
    <w:rsid w:val="00D23D03"/>
    <w:rsid w:val="00D24195"/>
    <w:rsid w:val="00D24432"/>
    <w:rsid w:val="00D274D3"/>
    <w:rsid w:val="00D32607"/>
    <w:rsid w:val="00D32E66"/>
    <w:rsid w:val="00D33C5C"/>
    <w:rsid w:val="00D356F8"/>
    <w:rsid w:val="00D35A3F"/>
    <w:rsid w:val="00D37063"/>
    <w:rsid w:val="00D3CEAC"/>
    <w:rsid w:val="00D44AB0"/>
    <w:rsid w:val="00D4604D"/>
    <w:rsid w:val="00D46EF9"/>
    <w:rsid w:val="00D50FF0"/>
    <w:rsid w:val="00D51FAA"/>
    <w:rsid w:val="00D52CAF"/>
    <w:rsid w:val="00D540AD"/>
    <w:rsid w:val="00D54641"/>
    <w:rsid w:val="00D550E1"/>
    <w:rsid w:val="00D56287"/>
    <w:rsid w:val="00D56E2E"/>
    <w:rsid w:val="00D578EE"/>
    <w:rsid w:val="00D62245"/>
    <w:rsid w:val="00D62C9D"/>
    <w:rsid w:val="00D63599"/>
    <w:rsid w:val="00D65A8A"/>
    <w:rsid w:val="00D66537"/>
    <w:rsid w:val="00D672B5"/>
    <w:rsid w:val="00D67592"/>
    <w:rsid w:val="00D7000E"/>
    <w:rsid w:val="00D70822"/>
    <w:rsid w:val="00D75628"/>
    <w:rsid w:val="00D762C2"/>
    <w:rsid w:val="00D802B7"/>
    <w:rsid w:val="00D808D7"/>
    <w:rsid w:val="00D82915"/>
    <w:rsid w:val="00D83640"/>
    <w:rsid w:val="00D83DEA"/>
    <w:rsid w:val="00D84373"/>
    <w:rsid w:val="00D848E0"/>
    <w:rsid w:val="00D849EE"/>
    <w:rsid w:val="00D860A6"/>
    <w:rsid w:val="00D87A27"/>
    <w:rsid w:val="00D90D66"/>
    <w:rsid w:val="00D922D6"/>
    <w:rsid w:val="00D92BBC"/>
    <w:rsid w:val="00D93D0D"/>
    <w:rsid w:val="00D94557"/>
    <w:rsid w:val="00D94705"/>
    <w:rsid w:val="00D96416"/>
    <w:rsid w:val="00D968BD"/>
    <w:rsid w:val="00D96E06"/>
    <w:rsid w:val="00DA104D"/>
    <w:rsid w:val="00DA2EE1"/>
    <w:rsid w:val="00DA2F46"/>
    <w:rsid w:val="00DA589B"/>
    <w:rsid w:val="00DA6993"/>
    <w:rsid w:val="00DA6CDD"/>
    <w:rsid w:val="00DB0411"/>
    <w:rsid w:val="00DB362B"/>
    <w:rsid w:val="00DB39FD"/>
    <w:rsid w:val="00DB43E1"/>
    <w:rsid w:val="00DB4902"/>
    <w:rsid w:val="00DB7567"/>
    <w:rsid w:val="00DB7F15"/>
    <w:rsid w:val="00DB856C"/>
    <w:rsid w:val="00DC17CD"/>
    <w:rsid w:val="00DC27DC"/>
    <w:rsid w:val="00DC3CC5"/>
    <w:rsid w:val="00DC4D3D"/>
    <w:rsid w:val="00DC5285"/>
    <w:rsid w:val="00DC5E74"/>
    <w:rsid w:val="00DC7A9D"/>
    <w:rsid w:val="00DC7F82"/>
    <w:rsid w:val="00DD0D15"/>
    <w:rsid w:val="00DD1729"/>
    <w:rsid w:val="00DD2CE9"/>
    <w:rsid w:val="00DD2DB2"/>
    <w:rsid w:val="00DD3B24"/>
    <w:rsid w:val="00DD4DFE"/>
    <w:rsid w:val="00DD5133"/>
    <w:rsid w:val="00DD77F0"/>
    <w:rsid w:val="00DD7C30"/>
    <w:rsid w:val="00DD7FF5"/>
    <w:rsid w:val="00DE0705"/>
    <w:rsid w:val="00DE38DF"/>
    <w:rsid w:val="00DE3AB8"/>
    <w:rsid w:val="00DE3B5D"/>
    <w:rsid w:val="00DE4CE4"/>
    <w:rsid w:val="00DE4ED2"/>
    <w:rsid w:val="00DE7623"/>
    <w:rsid w:val="00DE7B1C"/>
    <w:rsid w:val="00DF05BD"/>
    <w:rsid w:val="00DF4DBC"/>
    <w:rsid w:val="00DF70AF"/>
    <w:rsid w:val="00E0036A"/>
    <w:rsid w:val="00E00770"/>
    <w:rsid w:val="00E00912"/>
    <w:rsid w:val="00E01374"/>
    <w:rsid w:val="00E01F41"/>
    <w:rsid w:val="00E031D9"/>
    <w:rsid w:val="00E03328"/>
    <w:rsid w:val="00E03AFE"/>
    <w:rsid w:val="00E05C50"/>
    <w:rsid w:val="00E104A4"/>
    <w:rsid w:val="00E11AEE"/>
    <w:rsid w:val="00E1225E"/>
    <w:rsid w:val="00E12DCF"/>
    <w:rsid w:val="00E135B5"/>
    <w:rsid w:val="00E14461"/>
    <w:rsid w:val="00E15626"/>
    <w:rsid w:val="00E159F5"/>
    <w:rsid w:val="00E16328"/>
    <w:rsid w:val="00E17EB1"/>
    <w:rsid w:val="00E21FCF"/>
    <w:rsid w:val="00E2590A"/>
    <w:rsid w:val="00E26575"/>
    <w:rsid w:val="00E2778B"/>
    <w:rsid w:val="00E27960"/>
    <w:rsid w:val="00E35DFA"/>
    <w:rsid w:val="00E35EDF"/>
    <w:rsid w:val="00E36892"/>
    <w:rsid w:val="00E36EF7"/>
    <w:rsid w:val="00E40C88"/>
    <w:rsid w:val="00E41289"/>
    <w:rsid w:val="00E43B21"/>
    <w:rsid w:val="00E447E7"/>
    <w:rsid w:val="00E44E42"/>
    <w:rsid w:val="00E450FA"/>
    <w:rsid w:val="00E4518C"/>
    <w:rsid w:val="00E45C31"/>
    <w:rsid w:val="00E46388"/>
    <w:rsid w:val="00E463DD"/>
    <w:rsid w:val="00E47ABA"/>
    <w:rsid w:val="00E50143"/>
    <w:rsid w:val="00E5122E"/>
    <w:rsid w:val="00E53E3A"/>
    <w:rsid w:val="00E54822"/>
    <w:rsid w:val="00E55006"/>
    <w:rsid w:val="00E56EF4"/>
    <w:rsid w:val="00E5704B"/>
    <w:rsid w:val="00E600EE"/>
    <w:rsid w:val="00E603B1"/>
    <w:rsid w:val="00E61F1B"/>
    <w:rsid w:val="00E6448C"/>
    <w:rsid w:val="00E665B5"/>
    <w:rsid w:val="00E668EB"/>
    <w:rsid w:val="00E66E58"/>
    <w:rsid w:val="00E67249"/>
    <w:rsid w:val="00E713F0"/>
    <w:rsid w:val="00E7231A"/>
    <w:rsid w:val="00E72BD5"/>
    <w:rsid w:val="00E72F3E"/>
    <w:rsid w:val="00E73521"/>
    <w:rsid w:val="00E74A57"/>
    <w:rsid w:val="00E758C2"/>
    <w:rsid w:val="00E75F51"/>
    <w:rsid w:val="00E76008"/>
    <w:rsid w:val="00E762CD"/>
    <w:rsid w:val="00E80100"/>
    <w:rsid w:val="00E809AE"/>
    <w:rsid w:val="00E85295"/>
    <w:rsid w:val="00E858D2"/>
    <w:rsid w:val="00E86552"/>
    <w:rsid w:val="00E8657F"/>
    <w:rsid w:val="00E903C7"/>
    <w:rsid w:val="00E90CFA"/>
    <w:rsid w:val="00E94D16"/>
    <w:rsid w:val="00E954CB"/>
    <w:rsid w:val="00E962CD"/>
    <w:rsid w:val="00EA28B8"/>
    <w:rsid w:val="00EA4158"/>
    <w:rsid w:val="00EA447A"/>
    <w:rsid w:val="00EA4E28"/>
    <w:rsid w:val="00EA59F2"/>
    <w:rsid w:val="00EA5F91"/>
    <w:rsid w:val="00EA6D8D"/>
    <w:rsid w:val="00EB1195"/>
    <w:rsid w:val="00EB1681"/>
    <w:rsid w:val="00EB1DD5"/>
    <w:rsid w:val="00EB2428"/>
    <w:rsid w:val="00EB25BC"/>
    <w:rsid w:val="00EB2B15"/>
    <w:rsid w:val="00EB33BD"/>
    <w:rsid w:val="00EB3944"/>
    <w:rsid w:val="00EB4C88"/>
    <w:rsid w:val="00EB6372"/>
    <w:rsid w:val="00EB6DB6"/>
    <w:rsid w:val="00EB764C"/>
    <w:rsid w:val="00EB7D36"/>
    <w:rsid w:val="00EC1AD6"/>
    <w:rsid w:val="00EC2F20"/>
    <w:rsid w:val="00EC37E3"/>
    <w:rsid w:val="00EC5299"/>
    <w:rsid w:val="00EC70F8"/>
    <w:rsid w:val="00EC7E3D"/>
    <w:rsid w:val="00EC7F53"/>
    <w:rsid w:val="00ED06A9"/>
    <w:rsid w:val="00ED07AF"/>
    <w:rsid w:val="00ED1B41"/>
    <w:rsid w:val="00ED3397"/>
    <w:rsid w:val="00ED3649"/>
    <w:rsid w:val="00ED3A02"/>
    <w:rsid w:val="00ED3DA5"/>
    <w:rsid w:val="00ED50E1"/>
    <w:rsid w:val="00ED5400"/>
    <w:rsid w:val="00ED586F"/>
    <w:rsid w:val="00ED6D05"/>
    <w:rsid w:val="00EE00D6"/>
    <w:rsid w:val="00EE0481"/>
    <w:rsid w:val="00EE0F6F"/>
    <w:rsid w:val="00EE13E4"/>
    <w:rsid w:val="00EE1731"/>
    <w:rsid w:val="00EE74D4"/>
    <w:rsid w:val="00EF03BB"/>
    <w:rsid w:val="00EF2132"/>
    <w:rsid w:val="00EF2FBB"/>
    <w:rsid w:val="00EF3ABF"/>
    <w:rsid w:val="00EFE486"/>
    <w:rsid w:val="00F01016"/>
    <w:rsid w:val="00F0185D"/>
    <w:rsid w:val="00F03162"/>
    <w:rsid w:val="00F04DF2"/>
    <w:rsid w:val="00F05BE0"/>
    <w:rsid w:val="00F0607B"/>
    <w:rsid w:val="00F06F3B"/>
    <w:rsid w:val="00F07201"/>
    <w:rsid w:val="00F07EBA"/>
    <w:rsid w:val="00F11E99"/>
    <w:rsid w:val="00F1348C"/>
    <w:rsid w:val="00F13D85"/>
    <w:rsid w:val="00F13EFE"/>
    <w:rsid w:val="00F14176"/>
    <w:rsid w:val="00F160F9"/>
    <w:rsid w:val="00F1695D"/>
    <w:rsid w:val="00F16C5A"/>
    <w:rsid w:val="00F174C0"/>
    <w:rsid w:val="00F17B95"/>
    <w:rsid w:val="00F20910"/>
    <w:rsid w:val="00F216FC"/>
    <w:rsid w:val="00F2298A"/>
    <w:rsid w:val="00F255D7"/>
    <w:rsid w:val="00F25CC7"/>
    <w:rsid w:val="00F26520"/>
    <w:rsid w:val="00F27BBF"/>
    <w:rsid w:val="00F30F7D"/>
    <w:rsid w:val="00F31273"/>
    <w:rsid w:val="00F324D9"/>
    <w:rsid w:val="00F3438D"/>
    <w:rsid w:val="00F36226"/>
    <w:rsid w:val="00F3694C"/>
    <w:rsid w:val="00F36BF1"/>
    <w:rsid w:val="00F36C37"/>
    <w:rsid w:val="00F40946"/>
    <w:rsid w:val="00F42EB9"/>
    <w:rsid w:val="00F43783"/>
    <w:rsid w:val="00F45C43"/>
    <w:rsid w:val="00F4618B"/>
    <w:rsid w:val="00F523E6"/>
    <w:rsid w:val="00F52596"/>
    <w:rsid w:val="00F5263C"/>
    <w:rsid w:val="00F534A7"/>
    <w:rsid w:val="00F53887"/>
    <w:rsid w:val="00F54E1F"/>
    <w:rsid w:val="00F54F87"/>
    <w:rsid w:val="00F5718C"/>
    <w:rsid w:val="00F609E1"/>
    <w:rsid w:val="00F61204"/>
    <w:rsid w:val="00F62038"/>
    <w:rsid w:val="00F70C35"/>
    <w:rsid w:val="00F71418"/>
    <w:rsid w:val="00F722C2"/>
    <w:rsid w:val="00F730A5"/>
    <w:rsid w:val="00F7353A"/>
    <w:rsid w:val="00F74022"/>
    <w:rsid w:val="00F76875"/>
    <w:rsid w:val="00F77162"/>
    <w:rsid w:val="00F8278D"/>
    <w:rsid w:val="00F82A44"/>
    <w:rsid w:val="00F8470F"/>
    <w:rsid w:val="00F8486E"/>
    <w:rsid w:val="00F859F8"/>
    <w:rsid w:val="00F85DB9"/>
    <w:rsid w:val="00F86E35"/>
    <w:rsid w:val="00F86FB9"/>
    <w:rsid w:val="00F8709D"/>
    <w:rsid w:val="00F903B6"/>
    <w:rsid w:val="00F93722"/>
    <w:rsid w:val="00F94225"/>
    <w:rsid w:val="00F9473A"/>
    <w:rsid w:val="00F94868"/>
    <w:rsid w:val="00F94E17"/>
    <w:rsid w:val="00F956C4"/>
    <w:rsid w:val="00FA01FF"/>
    <w:rsid w:val="00FA2209"/>
    <w:rsid w:val="00FA2D07"/>
    <w:rsid w:val="00FA2E0E"/>
    <w:rsid w:val="00FA30C8"/>
    <w:rsid w:val="00FA37B0"/>
    <w:rsid w:val="00FA3BE6"/>
    <w:rsid w:val="00FA4209"/>
    <w:rsid w:val="00FA4212"/>
    <w:rsid w:val="00FA5323"/>
    <w:rsid w:val="00FA6C31"/>
    <w:rsid w:val="00FB16C6"/>
    <w:rsid w:val="00FB1A5A"/>
    <w:rsid w:val="00FB1EDD"/>
    <w:rsid w:val="00FB4899"/>
    <w:rsid w:val="00FB4EB0"/>
    <w:rsid w:val="00FB5145"/>
    <w:rsid w:val="00FB6AD7"/>
    <w:rsid w:val="00FB6C91"/>
    <w:rsid w:val="00FB7821"/>
    <w:rsid w:val="00FB7AEC"/>
    <w:rsid w:val="00FC022F"/>
    <w:rsid w:val="00FC1359"/>
    <w:rsid w:val="00FC1D0B"/>
    <w:rsid w:val="00FC1D2E"/>
    <w:rsid w:val="00FC1FDA"/>
    <w:rsid w:val="00FC3B8B"/>
    <w:rsid w:val="00FC4CC7"/>
    <w:rsid w:val="00FC55B6"/>
    <w:rsid w:val="00FD6F93"/>
    <w:rsid w:val="00FD7D3C"/>
    <w:rsid w:val="00FE085E"/>
    <w:rsid w:val="00FE211E"/>
    <w:rsid w:val="00FE2979"/>
    <w:rsid w:val="00FE59C4"/>
    <w:rsid w:val="00FF1C0A"/>
    <w:rsid w:val="00FF5782"/>
    <w:rsid w:val="00FF5D09"/>
    <w:rsid w:val="00FF7ADB"/>
    <w:rsid w:val="00FF7F03"/>
    <w:rsid w:val="010A76E7"/>
    <w:rsid w:val="010B9757"/>
    <w:rsid w:val="01270C15"/>
    <w:rsid w:val="01280EE7"/>
    <w:rsid w:val="01344C45"/>
    <w:rsid w:val="014697FE"/>
    <w:rsid w:val="014C3337"/>
    <w:rsid w:val="017F20E9"/>
    <w:rsid w:val="0180DEE5"/>
    <w:rsid w:val="018975EC"/>
    <w:rsid w:val="019CA643"/>
    <w:rsid w:val="019E56E0"/>
    <w:rsid w:val="01B75FDD"/>
    <w:rsid w:val="01B988C8"/>
    <w:rsid w:val="01D2CC8E"/>
    <w:rsid w:val="01D76863"/>
    <w:rsid w:val="01DC5C6F"/>
    <w:rsid w:val="01DE59F0"/>
    <w:rsid w:val="01E0C1D0"/>
    <w:rsid w:val="01E88366"/>
    <w:rsid w:val="01F34A7B"/>
    <w:rsid w:val="01FE5594"/>
    <w:rsid w:val="0201E677"/>
    <w:rsid w:val="020676A5"/>
    <w:rsid w:val="0216F09A"/>
    <w:rsid w:val="0218192A"/>
    <w:rsid w:val="021E8DA8"/>
    <w:rsid w:val="0228554B"/>
    <w:rsid w:val="0243F532"/>
    <w:rsid w:val="025F7A6E"/>
    <w:rsid w:val="0264E980"/>
    <w:rsid w:val="0275B27B"/>
    <w:rsid w:val="027ACF49"/>
    <w:rsid w:val="02849804"/>
    <w:rsid w:val="0284D5D4"/>
    <w:rsid w:val="02974218"/>
    <w:rsid w:val="02994D9D"/>
    <w:rsid w:val="029EEFD7"/>
    <w:rsid w:val="029F4E03"/>
    <w:rsid w:val="02A647F8"/>
    <w:rsid w:val="02AB0D79"/>
    <w:rsid w:val="02BCC065"/>
    <w:rsid w:val="02C8394B"/>
    <w:rsid w:val="02DD2A8E"/>
    <w:rsid w:val="02E3A50E"/>
    <w:rsid w:val="02FB4B58"/>
    <w:rsid w:val="0308B0E6"/>
    <w:rsid w:val="031AF14A"/>
    <w:rsid w:val="0329C183"/>
    <w:rsid w:val="03307384"/>
    <w:rsid w:val="033E355E"/>
    <w:rsid w:val="034B42A8"/>
    <w:rsid w:val="034C7A57"/>
    <w:rsid w:val="03615EA4"/>
    <w:rsid w:val="0361F4D8"/>
    <w:rsid w:val="03672D9C"/>
    <w:rsid w:val="0374EDB9"/>
    <w:rsid w:val="0379BC47"/>
    <w:rsid w:val="03A6F74C"/>
    <w:rsid w:val="03B22B2A"/>
    <w:rsid w:val="03BF2598"/>
    <w:rsid w:val="03C0525C"/>
    <w:rsid w:val="03F3A6DB"/>
    <w:rsid w:val="0406FE5B"/>
    <w:rsid w:val="040F09B2"/>
    <w:rsid w:val="041A0A45"/>
    <w:rsid w:val="0423D12C"/>
    <w:rsid w:val="042AB2D0"/>
    <w:rsid w:val="044217A9"/>
    <w:rsid w:val="0452EAF5"/>
    <w:rsid w:val="046341F3"/>
    <w:rsid w:val="04711A35"/>
    <w:rsid w:val="0478FAEF"/>
    <w:rsid w:val="04920885"/>
    <w:rsid w:val="04961E1D"/>
    <w:rsid w:val="04A4D3E3"/>
    <w:rsid w:val="04A55820"/>
    <w:rsid w:val="04AFFB34"/>
    <w:rsid w:val="04B1A2B5"/>
    <w:rsid w:val="04B2D292"/>
    <w:rsid w:val="04B33E5D"/>
    <w:rsid w:val="04BACBE9"/>
    <w:rsid w:val="04C2376F"/>
    <w:rsid w:val="04C75F5E"/>
    <w:rsid w:val="04CA2791"/>
    <w:rsid w:val="04F704D5"/>
    <w:rsid w:val="04FF2A27"/>
    <w:rsid w:val="05054771"/>
    <w:rsid w:val="05094E7E"/>
    <w:rsid w:val="050B4751"/>
    <w:rsid w:val="05320FEB"/>
    <w:rsid w:val="0550BFAC"/>
    <w:rsid w:val="055DC104"/>
    <w:rsid w:val="0562585F"/>
    <w:rsid w:val="0565B86B"/>
    <w:rsid w:val="0566A658"/>
    <w:rsid w:val="056B36A2"/>
    <w:rsid w:val="059507B9"/>
    <w:rsid w:val="0599DE42"/>
    <w:rsid w:val="05A482E1"/>
    <w:rsid w:val="05A60104"/>
    <w:rsid w:val="05A73FCF"/>
    <w:rsid w:val="05ACF637"/>
    <w:rsid w:val="05AF1DB8"/>
    <w:rsid w:val="05B0D162"/>
    <w:rsid w:val="05BFDA2C"/>
    <w:rsid w:val="05D69099"/>
    <w:rsid w:val="05D6D89A"/>
    <w:rsid w:val="05E1D32F"/>
    <w:rsid w:val="05E23D89"/>
    <w:rsid w:val="05ECEBA5"/>
    <w:rsid w:val="05F684C0"/>
    <w:rsid w:val="06027395"/>
    <w:rsid w:val="0605A66B"/>
    <w:rsid w:val="060DB565"/>
    <w:rsid w:val="0617EE6F"/>
    <w:rsid w:val="061E9F06"/>
    <w:rsid w:val="062764AB"/>
    <w:rsid w:val="063B4B70"/>
    <w:rsid w:val="06547CFE"/>
    <w:rsid w:val="06649B13"/>
    <w:rsid w:val="0666C290"/>
    <w:rsid w:val="066ADD8C"/>
    <w:rsid w:val="0699AFC6"/>
    <w:rsid w:val="069AF9E9"/>
    <w:rsid w:val="06AF7D8E"/>
    <w:rsid w:val="06B44B32"/>
    <w:rsid w:val="06B507AC"/>
    <w:rsid w:val="06CF2CB6"/>
    <w:rsid w:val="06D85C49"/>
    <w:rsid w:val="06D9E7C8"/>
    <w:rsid w:val="06DE1EEE"/>
    <w:rsid w:val="06F669C0"/>
    <w:rsid w:val="070379C8"/>
    <w:rsid w:val="07193AD4"/>
    <w:rsid w:val="071ADED4"/>
    <w:rsid w:val="0730D81A"/>
    <w:rsid w:val="07331201"/>
    <w:rsid w:val="073BD7C3"/>
    <w:rsid w:val="07431030"/>
    <w:rsid w:val="0747EBB2"/>
    <w:rsid w:val="076CBEC0"/>
    <w:rsid w:val="077CBF20"/>
    <w:rsid w:val="078CDA6D"/>
    <w:rsid w:val="0790C986"/>
    <w:rsid w:val="07987C3F"/>
    <w:rsid w:val="07AD9FD9"/>
    <w:rsid w:val="07AEFD95"/>
    <w:rsid w:val="07E6C4D0"/>
    <w:rsid w:val="07E85597"/>
    <w:rsid w:val="07FED779"/>
    <w:rsid w:val="08016E44"/>
    <w:rsid w:val="080CF495"/>
    <w:rsid w:val="082EC1F6"/>
    <w:rsid w:val="08480521"/>
    <w:rsid w:val="084BEED8"/>
    <w:rsid w:val="0852E02D"/>
    <w:rsid w:val="08572C3C"/>
    <w:rsid w:val="08610730"/>
    <w:rsid w:val="0865C958"/>
    <w:rsid w:val="0875B829"/>
    <w:rsid w:val="087C9EF3"/>
    <w:rsid w:val="08977F60"/>
    <w:rsid w:val="08A45710"/>
    <w:rsid w:val="08AA8B96"/>
    <w:rsid w:val="08B4BE1F"/>
    <w:rsid w:val="08B5C70F"/>
    <w:rsid w:val="08B72405"/>
    <w:rsid w:val="08B8C8E3"/>
    <w:rsid w:val="08DB43A9"/>
    <w:rsid w:val="08DEE091"/>
    <w:rsid w:val="08E586D6"/>
    <w:rsid w:val="08EAC8BF"/>
    <w:rsid w:val="08EC300A"/>
    <w:rsid w:val="08F28188"/>
    <w:rsid w:val="09077CD7"/>
    <w:rsid w:val="09088F21"/>
    <w:rsid w:val="0936B7FC"/>
    <w:rsid w:val="09377ACF"/>
    <w:rsid w:val="09445E24"/>
    <w:rsid w:val="094F5C0F"/>
    <w:rsid w:val="09544DE9"/>
    <w:rsid w:val="095B16F0"/>
    <w:rsid w:val="095E0932"/>
    <w:rsid w:val="096D575E"/>
    <w:rsid w:val="0978D48F"/>
    <w:rsid w:val="097C8A47"/>
    <w:rsid w:val="097C921B"/>
    <w:rsid w:val="097CAFF5"/>
    <w:rsid w:val="09992F68"/>
    <w:rsid w:val="09A8C4F6"/>
    <w:rsid w:val="09B8D891"/>
    <w:rsid w:val="09D26595"/>
    <w:rsid w:val="09DACEF1"/>
    <w:rsid w:val="09E8715C"/>
    <w:rsid w:val="09F8602D"/>
    <w:rsid w:val="09FCD791"/>
    <w:rsid w:val="0A099B04"/>
    <w:rsid w:val="0A0DCD38"/>
    <w:rsid w:val="0A21DA46"/>
    <w:rsid w:val="0A2C1BDF"/>
    <w:rsid w:val="0A3B2C6B"/>
    <w:rsid w:val="0A40B616"/>
    <w:rsid w:val="0A4C8117"/>
    <w:rsid w:val="0A549944"/>
    <w:rsid w:val="0A640FB8"/>
    <w:rsid w:val="0A6758FD"/>
    <w:rsid w:val="0A68F38F"/>
    <w:rsid w:val="0A6E9AA0"/>
    <w:rsid w:val="0A7E903C"/>
    <w:rsid w:val="0A8E138E"/>
    <w:rsid w:val="0A8EA3AC"/>
    <w:rsid w:val="0A9115AC"/>
    <w:rsid w:val="0AA4E6AC"/>
    <w:rsid w:val="0AB995F8"/>
    <w:rsid w:val="0ABC92C1"/>
    <w:rsid w:val="0ABD796F"/>
    <w:rsid w:val="0AC1D719"/>
    <w:rsid w:val="0AD13D10"/>
    <w:rsid w:val="0AD446C9"/>
    <w:rsid w:val="0AEB8B1F"/>
    <w:rsid w:val="0AF2E50A"/>
    <w:rsid w:val="0AF4149F"/>
    <w:rsid w:val="0B1D56F3"/>
    <w:rsid w:val="0B1E3090"/>
    <w:rsid w:val="0B1F2659"/>
    <w:rsid w:val="0B2CB3D4"/>
    <w:rsid w:val="0B3768DB"/>
    <w:rsid w:val="0B3E83A9"/>
    <w:rsid w:val="0B4CEE23"/>
    <w:rsid w:val="0B4F0530"/>
    <w:rsid w:val="0B50DA31"/>
    <w:rsid w:val="0B609524"/>
    <w:rsid w:val="0B714C97"/>
    <w:rsid w:val="0B7A189B"/>
    <w:rsid w:val="0B7FA910"/>
    <w:rsid w:val="0BA07BF7"/>
    <w:rsid w:val="0BB055B4"/>
    <w:rsid w:val="0BB61B4D"/>
    <w:rsid w:val="0BBFFE59"/>
    <w:rsid w:val="0BC2A10C"/>
    <w:rsid w:val="0BFC8BCE"/>
    <w:rsid w:val="0BFCF54A"/>
    <w:rsid w:val="0C155780"/>
    <w:rsid w:val="0C32DB76"/>
    <w:rsid w:val="0C3F1D99"/>
    <w:rsid w:val="0C434415"/>
    <w:rsid w:val="0C44C64E"/>
    <w:rsid w:val="0C4A729A"/>
    <w:rsid w:val="0C521FDF"/>
    <w:rsid w:val="0C60D662"/>
    <w:rsid w:val="0C7D8B47"/>
    <w:rsid w:val="0C88DDBC"/>
    <w:rsid w:val="0C926A72"/>
    <w:rsid w:val="0CA6D3B8"/>
    <w:rsid w:val="0CB42B09"/>
    <w:rsid w:val="0CD50447"/>
    <w:rsid w:val="0CEEA16D"/>
    <w:rsid w:val="0CFA5770"/>
    <w:rsid w:val="0D1396B1"/>
    <w:rsid w:val="0D1DF9A3"/>
    <w:rsid w:val="0D25F1A8"/>
    <w:rsid w:val="0D265150"/>
    <w:rsid w:val="0D325C49"/>
    <w:rsid w:val="0D3F79AD"/>
    <w:rsid w:val="0D413BC6"/>
    <w:rsid w:val="0D41B815"/>
    <w:rsid w:val="0D61EC04"/>
    <w:rsid w:val="0D7191B2"/>
    <w:rsid w:val="0D7CD89E"/>
    <w:rsid w:val="0D7F8C3B"/>
    <w:rsid w:val="0DAD7843"/>
    <w:rsid w:val="0DCABB8D"/>
    <w:rsid w:val="0DD36E8D"/>
    <w:rsid w:val="0DE71F90"/>
    <w:rsid w:val="0DEB48C5"/>
    <w:rsid w:val="0DEC2E6F"/>
    <w:rsid w:val="0DFDBF1F"/>
    <w:rsid w:val="0E01D3C2"/>
    <w:rsid w:val="0E0BE811"/>
    <w:rsid w:val="0E107DE2"/>
    <w:rsid w:val="0E17DE24"/>
    <w:rsid w:val="0E226F9F"/>
    <w:rsid w:val="0E3885F4"/>
    <w:rsid w:val="0E408C7B"/>
    <w:rsid w:val="0E5DA61D"/>
    <w:rsid w:val="0E6496BB"/>
    <w:rsid w:val="0E64A761"/>
    <w:rsid w:val="0E66D5BA"/>
    <w:rsid w:val="0E6E9B80"/>
    <w:rsid w:val="0E72D361"/>
    <w:rsid w:val="0E7C3619"/>
    <w:rsid w:val="0E93A2A6"/>
    <w:rsid w:val="0E95892F"/>
    <w:rsid w:val="0EAD052C"/>
    <w:rsid w:val="0EB27017"/>
    <w:rsid w:val="0EB357D0"/>
    <w:rsid w:val="0EBBD86D"/>
    <w:rsid w:val="0EC221B1"/>
    <w:rsid w:val="0ED4C7A8"/>
    <w:rsid w:val="0ED50ADC"/>
    <w:rsid w:val="0EDBE9C0"/>
    <w:rsid w:val="0EE06C1F"/>
    <w:rsid w:val="0EE87EBC"/>
    <w:rsid w:val="0EE8D3EE"/>
    <w:rsid w:val="0EF63484"/>
    <w:rsid w:val="0EFF8662"/>
    <w:rsid w:val="0F04C197"/>
    <w:rsid w:val="0F04F75C"/>
    <w:rsid w:val="0F0A074E"/>
    <w:rsid w:val="0F0E7E90"/>
    <w:rsid w:val="0F0EC5D9"/>
    <w:rsid w:val="0F1005E9"/>
    <w:rsid w:val="0F2136AB"/>
    <w:rsid w:val="0F22CE55"/>
    <w:rsid w:val="0F3588F6"/>
    <w:rsid w:val="0F4C3CB9"/>
    <w:rsid w:val="0F4C467D"/>
    <w:rsid w:val="0F51AEE5"/>
    <w:rsid w:val="0F57707A"/>
    <w:rsid w:val="0F58CCBC"/>
    <w:rsid w:val="0F6499F9"/>
    <w:rsid w:val="0F691B72"/>
    <w:rsid w:val="0F705157"/>
    <w:rsid w:val="0F76D0EF"/>
    <w:rsid w:val="0F77B1D8"/>
    <w:rsid w:val="0F82424E"/>
    <w:rsid w:val="0F8F3068"/>
    <w:rsid w:val="0FA7B7EC"/>
    <w:rsid w:val="0FA973BC"/>
    <w:rsid w:val="0FAE3AB9"/>
    <w:rsid w:val="0FB0E14D"/>
    <w:rsid w:val="0FB5A6F2"/>
    <w:rsid w:val="0FBAF290"/>
    <w:rsid w:val="0FC37085"/>
    <w:rsid w:val="0FCA78F1"/>
    <w:rsid w:val="0FD050A5"/>
    <w:rsid w:val="0FD21538"/>
    <w:rsid w:val="0FD80FF3"/>
    <w:rsid w:val="0FF9767E"/>
    <w:rsid w:val="1014B15A"/>
    <w:rsid w:val="101607B3"/>
    <w:rsid w:val="1018067A"/>
    <w:rsid w:val="103FE1AC"/>
    <w:rsid w:val="1047D955"/>
    <w:rsid w:val="10518C48"/>
    <w:rsid w:val="10583ADB"/>
    <w:rsid w:val="10619848"/>
    <w:rsid w:val="106EF820"/>
    <w:rsid w:val="1098AE46"/>
    <w:rsid w:val="10C3E02E"/>
    <w:rsid w:val="10D15957"/>
    <w:rsid w:val="10D54E84"/>
    <w:rsid w:val="10DF9476"/>
    <w:rsid w:val="10F15C68"/>
    <w:rsid w:val="110B9AEF"/>
    <w:rsid w:val="110DE26E"/>
    <w:rsid w:val="1110C0FC"/>
    <w:rsid w:val="112FACAD"/>
    <w:rsid w:val="11381EE2"/>
    <w:rsid w:val="113F5E85"/>
    <w:rsid w:val="11412969"/>
    <w:rsid w:val="114DF34D"/>
    <w:rsid w:val="114F1CC8"/>
    <w:rsid w:val="11585F2B"/>
    <w:rsid w:val="1159DD9A"/>
    <w:rsid w:val="116B5563"/>
    <w:rsid w:val="116BFDDB"/>
    <w:rsid w:val="116C2AB7"/>
    <w:rsid w:val="116E73CF"/>
    <w:rsid w:val="1176696F"/>
    <w:rsid w:val="119AB820"/>
    <w:rsid w:val="11B6D454"/>
    <w:rsid w:val="11CEBB46"/>
    <w:rsid w:val="11D0C384"/>
    <w:rsid w:val="11E9D3DE"/>
    <w:rsid w:val="11EC7D30"/>
    <w:rsid w:val="11EF53C9"/>
    <w:rsid w:val="11F3792F"/>
    <w:rsid w:val="1206D89A"/>
    <w:rsid w:val="122FD63A"/>
    <w:rsid w:val="123DF93A"/>
    <w:rsid w:val="12436731"/>
    <w:rsid w:val="1257B406"/>
    <w:rsid w:val="126D29B8"/>
    <w:rsid w:val="126DD415"/>
    <w:rsid w:val="1270274A"/>
    <w:rsid w:val="12741DFC"/>
    <w:rsid w:val="1283E73F"/>
    <w:rsid w:val="1284CBED"/>
    <w:rsid w:val="1299B59D"/>
    <w:rsid w:val="12AA7185"/>
    <w:rsid w:val="12AE71B1"/>
    <w:rsid w:val="12C235C2"/>
    <w:rsid w:val="12CBF64C"/>
    <w:rsid w:val="12D0F2D9"/>
    <w:rsid w:val="12D30578"/>
    <w:rsid w:val="12D4721C"/>
    <w:rsid w:val="12F44AEA"/>
    <w:rsid w:val="12F70B1E"/>
    <w:rsid w:val="12F98F95"/>
    <w:rsid w:val="1307CE3C"/>
    <w:rsid w:val="130FB0B5"/>
    <w:rsid w:val="1311C694"/>
    <w:rsid w:val="13198AE6"/>
    <w:rsid w:val="132BDF42"/>
    <w:rsid w:val="13359988"/>
    <w:rsid w:val="13440A7C"/>
    <w:rsid w:val="135D464B"/>
    <w:rsid w:val="135F3000"/>
    <w:rsid w:val="1384854E"/>
    <w:rsid w:val="138A7189"/>
    <w:rsid w:val="1397C45E"/>
    <w:rsid w:val="139C516A"/>
    <w:rsid w:val="13B1B59E"/>
    <w:rsid w:val="13BB6023"/>
    <w:rsid w:val="13BBA8A6"/>
    <w:rsid w:val="13BE2A90"/>
    <w:rsid w:val="13D72412"/>
    <w:rsid w:val="13DF4620"/>
    <w:rsid w:val="13E3A3DB"/>
    <w:rsid w:val="13F21E2A"/>
    <w:rsid w:val="13F25256"/>
    <w:rsid w:val="13FFEBF0"/>
    <w:rsid w:val="140B0D9A"/>
    <w:rsid w:val="141130D9"/>
    <w:rsid w:val="1415F89E"/>
    <w:rsid w:val="143E79B5"/>
    <w:rsid w:val="14458330"/>
    <w:rsid w:val="144641E6"/>
    <w:rsid w:val="144A4212"/>
    <w:rsid w:val="144E2512"/>
    <w:rsid w:val="14585920"/>
    <w:rsid w:val="1473DF1A"/>
    <w:rsid w:val="1476F118"/>
    <w:rsid w:val="1488215B"/>
    <w:rsid w:val="14928402"/>
    <w:rsid w:val="14ACCBF1"/>
    <w:rsid w:val="14AD3E49"/>
    <w:rsid w:val="14AF728D"/>
    <w:rsid w:val="14BA2033"/>
    <w:rsid w:val="14C0C0A7"/>
    <w:rsid w:val="14D3D83F"/>
    <w:rsid w:val="14EAF77E"/>
    <w:rsid w:val="14F7D230"/>
    <w:rsid w:val="151E7412"/>
    <w:rsid w:val="152BF8E4"/>
    <w:rsid w:val="15312F27"/>
    <w:rsid w:val="15316335"/>
    <w:rsid w:val="155322DC"/>
    <w:rsid w:val="15543B31"/>
    <w:rsid w:val="155559EC"/>
    <w:rsid w:val="1569F07B"/>
    <w:rsid w:val="1569F27A"/>
    <w:rsid w:val="156F267C"/>
    <w:rsid w:val="157E075D"/>
    <w:rsid w:val="15AA44D8"/>
    <w:rsid w:val="15B268E9"/>
    <w:rsid w:val="15BB5A48"/>
    <w:rsid w:val="15BBEA57"/>
    <w:rsid w:val="15C6800F"/>
    <w:rsid w:val="15CAECBD"/>
    <w:rsid w:val="15CF2943"/>
    <w:rsid w:val="15D1565F"/>
    <w:rsid w:val="15E15391"/>
    <w:rsid w:val="15E49481"/>
    <w:rsid w:val="15E4BC65"/>
    <w:rsid w:val="15E9F573"/>
    <w:rsid w:val="15FDF9AF"/>
    <w:rsid w:val="160453C1"/>
    <w:rsid w:val="161DEB5D"/>
    <w:rsid w:val="16242B91"/>
    <w:rsid w:val="162563BC"/>
    <w:rsid w:val="162C1019"/>
    <w:rsid w:val="162F8F2E"/>
    <w:rsid w:val="1632B209"/>
    <w:rsid w:val="163C003C"/>
    <w:rsid w:val="16418684"/>
    <w:rsid w:val="1648D2E4"/>
    <w:rsid w:val="16490EAA"/>
    <w:rsid w:val="16703E31"/>
    <w:rsid w:val="1686E332"/>
    <w:rsid w:val="168A4A5F"/>
    <w:rsid w:val="168B71CC"/>
    <w:rsid w:val="1699F686"/>
    <w:rsid w:val="16A09757"/>
    <w:rsid w:val="16AFA073"/>
    <w:rsid w:val="16B46C18"/>
    <w:rsid w:val="16BF2922"/>
    <w:rsid w:val="16C91463"/>
    <w:rsid w:val="16CA7D8C"/>
    <w:rsid w:val="16D3A026"/>
    <w:rsid w:val="16F87BC8"/>
    <w:rsid w:val="16F9624A"/>
    <w:rsid w:val="17019906"/>
    <w:rsid w:val="1715CCE8"/>
    <w:rsid w:val="17217A15"/>
    <w:rsid w:val="172BEF72"/>
    <w:rsid w:val="172FA966"/>
    <w:rsid w:val="1736A3D0"/>
    <w:rsid w:val="17378CB2"/>
    <w:rsid w:val="1738B68A"/>
    <w:rsid w:val="17407694"/>
    <w:rsid w:val="175DDDAC"/>
    <w:rsid w:val="175E5D26"/>
    <w:rsid w:val="1760F86C"/>
    <w:rsid w:val="177251BF"/>
    <w:rsid w:val="17743AC6"/>
    <w:rsid w:val="177B88E7"/>
    <w:rsid w:val="177F1F4F"/>
    <w:rsid w:val="177F408A"/>
    <w:rsid w:val="177F74AC"/>
    <w:rsid w:val="1782C69F"/>
    <w:rsid w:val="17976EBC"/>
    <w:rsid w:val="1797E308"/>
    <w:rsid w:val="17A382C1"/>
    <w:rsid w:val="17A70BB5"/>
    <w:rsid w:val="17A8FC96"/>
    <w:rsid w:val="17B2CA57"/>
    <w:rsid w:val="17BF12AF"/>
    <w:rsid w:val="17C0B920"/>
    <w:rsid w:val="17C70CDC"/>
    <w:rsid w:val="17CE7D3B"/>
    <w:rsid w:val="17D65DE2"/>
    <w:rsid w:val="17DB6C3B"/>
    <w:rsid w:val="17DC592C"/>
    <w:rsid w:val="17FD8565"/>
    <w:rsid w:val="181FB4E1"/>
    <w:rsid w:val="18281BD7"/>
    <w:rsid w:val="182D9EAB"/>
    <w:rsid w:val="1851C5A2"/>
    <w:rsid w:val="18553DD8"/>
    <w:rsid w:val="18888CB9"/>
    <w:rsid w:val="1899D498"/>
    <w:rsid w:val="18B02A12"/>
    <w:rsid w:val="18B8BAB6"/>
    <w:rsid w:val="18BD726B"/>
    <w:rsid w:val="18BF2305"/>
    <w:rsid w:val="18BF9EF3"/>
    <w:rsid w:val="18C0F7C8"/>
    <w:rsid w:val="18D6153C"/>
    <w:rsid w:val="18E68FD4"/>
    <w:rsid w:val="18F2BDA1"/>
    <w:rsid w:val="18F47EF1"/>
    <w:rsid w:val="1908F721"/>
    <w:rsid w:val="190C65CA"/>
    <w:rsid w:val="190F8260"/>
    <w:rsid w:val="1911EAD8"/>
    <w:rsid w:val="19143E79"/>
    <w:rsid w:val="192FF9A9"/>
    <w:rsid w:val="193D9078"/>
    <w:rsid w:val="194C36D2"/>
    <w:rsid w:val="19516609"/>
    <w:rsid w:val="195687B8"/>
    <w:rsid w:val="19690D02"/>
    <w:rsid w:val="196A559C"/>
    <w:rsid w:val="196BFF29"/>
    <w:rsid w:val="196C2E63"/>
    <w:rsid w:val="196FBB33"/>
    <w:rsid w:val="197EBDC0"/>
    <w:rsid w:val="198A518A"/>
    <w:rsid w:val="19B0BCC3"/>
    <w:rsid w:val="19C8C7DF"/>
    <w:rsid w:val="19D476E9"/>
    <w:rsid w:val="19DB9947"/>
    <w:rsid w:val="19E0A936"/>
    <w:rsid w:val="19FEEFBB"/>
    <w:rsid w:val="1A0A5F91"/>
    <w:rsid w:val="1A13541E"/>
    <w:rsid w:val="1A1CCCA9"/>
    <w:rsid w:val="1A1FBB3A"/>
    <w:rsid w:val="1A278E46"/>
    <w:rsid w:val="1A27AC54"/>
    <w:rsid w:val="1A3292CD"/>
    <w:rsid w:val="1A3459B2"/>
    <w:rsid w:val="1A384CCD"/>
    <w:rsid w:val="1A3EE078"/>
    <w:rsid w:val="1A3F5323"/>
    <w:rsid w:val="1A4004E3"/>
    <w:rsid w:val="1A45DC84"/>
    <w:rsid w:val="1A4A0DC6"/>
    <w:rsid w:val="1A635C68"/>
    <w:rsid w:val="1A7246EB"/>
    <w:rsid w:val="1A751C06"/>
    <w:rsid w:val="1A7CFB7D"/>
    <w:rsid w:val="1A80F36C"/>
    <w:rsid w:val="1A94EB95"/>
    <w:rsid w:val="1AA1BCFA"/>
    <w:rsid w:val="1AA8362B"/>
    <w:rsid w:val="1AA9F281"/>
    <w:rsid w:val="1AAE4454"/>
    <w:rsid w:val="1AB6E14C"/>
    <w:rsid w:val="1ABBD58C"/>
    <w:rsid w:val="1ABF19B7"/>
    <w:rsid w:val="1AC270D2"/>
    <w:rsid w:val="1AC67D1B"/>
    <w:rsid w:val="1ACB747A"/>
    <w:rsid w:val="1AD01170"/>
    <w:rsid w:val="1ADC7271"/>
    <w:rsid w:val="1ADE9571"/>
    <w:rsid w:val="1AE08EE6"/>
    <w:rsid w:val="1AED3685"/>
    <w:rsid w:val="1AEE2E51"/>
    <w:rsid w:val="1AFD562D"/>
    <w:rsid w:val="1B1218DF"/>
    <w:rsid w:val="1B13AA0E"/>
    <w:rsid w:val="1B2783DC"/>
    <w:rsid w:val="1B322EA1"/>
    <w:rsid w:val="1B382D00"/>
    <w:rsid w:val="1B4319C3"/>
    <w:rsid w:val="1B434E53"/>
    <w:rsid w:val="1B4361C8"/>
    <w:rsid w:val="1B470E9B"/>
    <w:rsid w:val="1B610958"/>
    <w:rsid w:val="1B63E309"/>
    <w:rsid w:val="1B7500E5"/>
    <w:rsid w:val="1B77A65D"/>
    <w:rsid w:val="1B7EC7EB"/>
    <w:rsid w:val="1B7F6688"/>
    <w:rsid w:val="1B81E0BB"/>
    <w:rsid w:val="1BA249BF"/>
    <w:rsid w:val="1BB424CA"/>
    <w:rsid w:val="1BF82057"/>
    <w:rsid w:val="1BF83D95"/>
    <w:rsid w:val="1C103C45"/>
    <w:rsid w:val="1C15A81B"/>
    <w:rsid w:val="1C23697F"/>
    <w:rsid w:val="1C2D0C80"/>
    <w:rsid w:val="1C3C7F62"/>
    <w:rsid w:val="1C4374EB"/>
    <w:rsid w:val="1C51C64D"/>
    <w:rsid w:val="1C51CE17"/>
    <w:rsid w:val="1C52B1AD"/>
    <w:rsid w:val="1C64C18C"/>
    <w:rsid w:val="1C67D821"/>
    <w:rsid w:val="1C6B542B"/>
    <w:rsid w:val="1C7C1F79"/>
    <w:rsid w:val="1C7FCC6B"/>
    <w:rsid w:val="1C816B6C"/>
    <w:rsid w:val="1C8AEB21"/>
    <w:rsid w:val="1C8E287A"/>
    <w:rsid w:val="1C90A2BB"/>
    <w:rsid w:val="1CADA9E3"/>
    <w:rsid w:val="1CC5A487"/>
    <w:rsid w:val="1CDCA4D4"/>
    <w:rsid w:val="1CE74413"/>
    <w:rsid w:val="1CF0D89C"/>
    <w:rsid w:val="1CF3E300"/>
    <w:rsid w:val="1CF501BC"/>
    <w:rsid w:val="1CF68706"/>
    <w:rsid w:val="1CF9DE26"/>
    <w:rsid w:val="1D031D8E"/>
    <w:rsid w:val="1D08313A"/>
    <w:rsid w:val="1D10D146"/>
    <w:rsid w:val="1D123F37"/>
    <w:rsid w:val="1D24F660"/>
    <w:rsid w:val="1D2B2D9E"/>
    <w:rsid w:val="1D2EE2BE"/>
    <w:rsid w:val="1D3D67DA"/>
    <w:rsid w:val="1D3F4FE7"/>
    <w:rsid w:val="1D492182"/>
    <w:rsid w:val="1D4AF4E0"/>
    <w:rsid w:val="1D4C4F35"/>
    <w:rsid w:val="1D4F39E5"/>
    <w:rsid w:val="1D4FD624"/>
    <w:rsid w:val="1D5D4201"/>
    <w:rsid w:val="1D982156"/>
    <w:rsid w:val="1DAF228F"/>
    <w:rsid w:val="1DB3EB6B"/>
    <w:rsid w:val="1DB4301F"/>
    <w:rsid w:val="1DCD12D7"/>
    <w:rsid w:val="1E0AD443"/>
    <w:rsid w:val="1E25CF13"/>
    <w:rsid w:val="1E46EAFC"/>
    <w:rsid w:val="1E48B1BC"/>
    <w:rsid w:val="1E4B4AD0"/>
    <w:rsid w:val="1E4E202B"/>
    <w:rsid w:val="1E60BA7C"/>
    <w:rsid w:val="1E6365E2"/>
    <w:rsid w:val="1E6F4B7F"/>
    <w:rsid w:val="1E741A54"/>
    <w:rsid w:val="1E857FE2"/>
    <w:rsid w:val="1E8B5CC9"/>
    <w:rsid w:val="1E929F23"/>
    <w:rsid w:val="1E9C6587"/>
    <w:rsid w:val="1E9D23DF"/>
    <w:rsid w:val="1EB37863"/>
    <w:rsid w:val="1ED557F5"/>
    <w:rsid w:val="1EE4F1E3"/>
    <w:rsid w:val="1EF5B0A6"/>
    <w:rsid w:val="1EF91262"/>
    <w:rsid w:val="1F0906BB"/>
    <w:rsid w:val="1F0EA471"/>
    <w:rsid w:val="1F19D816"/>
    <w:rsid w:val="1F2B3528"/>
    <w:rsid w:val="1F4A11E6"/>
    <w:rsid w:val="1F4FC734"/>
    <w:rsid w:val="1F524226"/>
    <w:rsid w:val="1F5C5785"/>
    <w:rsid w:val="1F79BB78"/>
    <w:rsid w:val="1F8C7DC2"/>
    <w:rsid w:val="1F90D7B9"/>
    <w:rsid w:val="1FA7B728"/>
    <w:rsid w:val="1FAC8830"/>
    <w:rsid w:val="1FBD68B7"/>
    <w:rsid w:val="1FBEF60E"/>
    <w:rsid w:val="1FC049CC"/>
    <w:rsid w:val="1FCA2458"/>
    <w:rsid w:val="1FD24517"/>
    <w:rsid w:val="1FDB3ABD"/>
    <w:rsid w:val="1FDCDBBA"/>
    <w:rsid w:val="1FECD179"/>
    <w:rsid w:val="1FFDDE3A"/>
    <w:rsid w:val="2005D1FB"/>
    <w:rsid w:val="2007633B"/>
    <w:rsid w:val="20151AA1"/>
    <w:rsid w:val="202CA27E"/>
    <w:rsid w:val="20317EE8"/>
    <w:rsid w:val="20361766"/>
    <w:rsid w:val="203D04DD"/>
    <w:rsid w:val="20462B65"/>
    <w:rsid w:val="205A9949"/>
    <w:rsid w:val="205FB869"/>
    <w:rsid w:val="20693B93"/>
    <w:rsid w:val="206EA570"/>
    <w:rsid w:val="207C0362"/>
    <w:rsid w:val="2080C244"/>
    <w:rsid w:val="20A4D71C"/>
    <w:rsid w:val="20ABE5D7"/>
    <w:rsid w:val="20B19F2F"/>
    <w:rsid w:val="20BEA348"/>
    <w:rsid w:val="20E1B07F"/>
    <w:rsid w:val="20E3AD68"/>
    <w:rsid w:val="20FB985E"/>
    <w:rsid w:val="2115E043"/>
    <w:rsid w:val="21226BF0"/>
    <w:rsid w:val="212AAC2C"/>
    <w:rsid w:val="212CA81A"/>
    <w:rsid w:val="213C4BC3"/>
    <w:rsid w:val="2142AD7F"/>
    <w:rsid w:val="21448BE2"/>
    <w:rsid w:val="215BEF2C"/>
    <w:rsid w:val="216769DA"/>
    <w:rsid w:val="21798A18"/>
    <w:rsid w:val="217CD73C"/>
    <w:rsid w:val="217DF446"/>
    <w:rsid w:val="218912D3"/>
    <w:rsid w:val="2189717D"/>
    <w:rsid w:val="218BFAFC"/>
    <w:rsid w:val="218F93C4"/>
    <w:rsid w:val="219389E1"/>
    <w:rsid w:val="2196F6B5"/>
    <w:rsid w:val="219E889F"/>
    <w:rsid w:val="21B461AB"/>
    <w:rsid w:val="21DB4014"/>
    <w:rsid w:val="21DBDC70"/>
    <w:rsid w:val="21F2E200"/>
    <w:rsid w:val="21F6DD46"/>
    <w:rsid w:val="21FD1571"/>
    <w:rsid w:val="22039179"/>
    <w:rsid w:val="22076B6F"/>
    <w:rsid w:val="22247B13"/>
    <w:rsid w:val="223A0979"/>
    <w:rsid w:val="223B2E6F"/>
    <w:rsid w:val="2249E938"/>
    <w:rsid w:val="22546F6D"/>
    <w:rsid w:val="2254A0FC"/>
    <w:rsid w:val="225A73A9"/>
    <w:rsid w:val="2262529F"/>
    <w:rsid w:val="228A1829"/>
    <w:rsid w:val="228B3B08"/>
    <w:rsid w:val="228E2D07"/>
    <w:rsid w:val="229768BF"/>
    <w:rsid w:val="22B34810"/>
    <w:rsid w:val="22D81C24"/>
    <w:rsid w:val="22DD3B90"/>
    <w:rsid w:val="22E05C43"/>
    <w:rsid w:val="22F159F1"/>
    <w:rsid w:val="22F64F86"/>
    <w:rsid w:val="22F94036"/>
    <w:rsid w:val="2308F308"/>
    <w:rsid w:val="230E1BF8"/>
    <w:rsid w:val="23147C7C"/>
    <w:rsid w:val="23247617"/>
    <w:rsid w:val="232FD7E4"/>
    <w:rsid w:val="23333668"/>
    <w:rsid w:val="2346F3FF"/>
    <w:rsid w:val="23503BD0"/>
    <w:rsid w:val="238D23F0"/>
    <w:rsid w:val="238F0CA5"/>
    <w:rsid w:val="23AA727E"/>
    <w:rsid w:val="23B17E14"/>
    <w:rsid w:val="23CE1936"/>
    <w:rsid w:val="23E17CE1"/>
    <w:rsid w:val="23E93FF1"/>
    <w:rsid w:val="23FDA6C8"/>
    <w:rsid w:val="240390CB"/>
    <w:rsid w:val="2408AB17"/>
    <w:rsid w:val="2409ACC5"/>
    <w:rsid w:val="241AA890"/>
    <w:rsid w:val="2423BEBC"/>
    <w:rsid w:val="242770DA"/>
    <w:rsid w:val="24330D92"/>
    <w:rsid w:val="24339051"/>
    <w:rsid w:val="246448DC"/>
    <w:rsid w:val="248E0034"/>
    <w:rsid w:val="248FC7F7"/>
    <w:rsid w:val="24951097"/>
    <w:rsid w:val="24BDF048"/>
    <w:rsid w:val="24C73486"/>
    <w:rsid w:val="24CAFA99"/>
    <w:rsid w:val="24CB18DD"/>
    <w:rsid w:val="24DAAD43"/>
    <w:rsid w:val="24E3153A"/>
    <w:rsid w:val="24E73687"/>
    <w:rsid w:val="24F8A332"/>
    <w:rsid w:val="2502A3DD"/>
    <w:rsid w:val="2504A728"/>
    <w:rsid w:val="2505638E"/>
    <w:rsid w:val="25107600"/>
    <w:rsid w:val="251A28F3"/>
    <w:rsid w:val="251B681B"/>
    <w:rsid w:val="2520E99F"/>
    <w:rsid w:val="252EB6C8"/>
    <w:rsid w:val="25377A92"/>
    <w:rsid w:val="2540CFDF"/>
    <w:rsid w:val="2543EDAE"/>
    <w:rsid w:val="254E449D"/>
    <w:rsid w:val="254F7485"/>
    <w:rsid w:val="2555E7C1"/>
    <w:rsid w:val="25592424"/>
    <w:rsid w:val="25770C59"/>
    <w:rsid w:val="258158F0"/>
    <w:rsid w:val="2587FC7F"/>
    <w:rsid w:val="2592146B"/>
    <w:rsid w:val="2593B485"/>
    <w:rsid w:val="25A48418"/>
    <w:rsid w:val="25BF8F1D"/>
    <w:rsid w:val="25C4969F"/>
    <w:rsid w:val="25C58AC3"/>
    <w:rsid w:val="25EA233D"/>
    <w:rsid w:val="25EAE8D2"/>
    <w:rsid w:val="2600193D"/>
    <w:rsid w:val="260D9EF3"/>
    <w:rsid w:val="26120AA9"/>
    <w:rsid w:val="26132514"/>
    <w:rsid w:val="26147828"/>
    <w:rsid w:val="2614DC52"/>
    <w:rsid w:val="2614E9AE"/>
    <w:rsid w:val="261BD851"/>
    <w:rsid w:val="261BE263"/>
    <w:rsid w:val="2624B488"/>
    <w:rsid w:val="262DAE2F"/>
    <w:rsid w:val="263A4A9D"/>
    <w:rsid w:val="263D1572"/>
    <w:rsid w:val="26419ED0"/>
    <w:rsid w:val="265EA98A"/>
    <w:rsid w:val="26622C78"/>
    <w:rsid w:val="26671FFA"/>
    <w:rsid w:val="266F3CF8"/>
    <w:rsid w:val="2672ADB2"/>
    <w:rsid w:val="26847C0E"/>
    <w:rsid w:val="2687CE27"/>
    <w:rsid w:val="268A5B57"/>
    <w:rsid w:val="269E743E"/>
    <w:rsid w:val="26C1D0DB"/>
    <w:rsid w:val="26CD22FB"/>
    <w:rsid w:val="26D8B0BD"/>
    <w:rsid w:val="26DCA040"/>
    <w:rsid w:val="26DE1072"/>
    <w:rsid w:val="26E4E21E"/>
    <w:rsid w:val="26EB44E6"/>
    <w:rsid w:val="26F1B822"/>
    <w:rsid w:val="26FEFA95"/>
    <w:rsid w:val="270D5E27"/>
    <w:rsid w:val="2712DCBA"/>
    <w:rsid w:val="271BBD97"/>
    <w:rsid w:val="271D92B5"/>
    <w:rsid w:val="271ED667"/>
    <w:rsid w:val="271F98B6"/>
    <w:rsid w:val="2733605D"/>
    <w:rsid w:val="274569CD"/>
    <w:rsid w:val="274B9B92"/>
    <w:rsid w:val="274D3032"/>
    <w:rsid w:val="274EA9C5"/>
    <w:rsid w:val="2753B1BF"/>
    <w:rsid w:val="2757D31B"/>
    <w:rsid w:val="275B6895"/>
    <w:rsid w:val="276EE818"/>
    <w:rsid w:val="2771BFB6"/>
    <w:rsid w:val="2774D434"/>
    <w:rsid w:val="277E2B05"/>
    <w:rsid w:val="27833D94"/>
    <w:rsid w:val="27849B00"/>
    <w:rsid w:val="27860D11"/>
    <w:rsid w:val="27910E1A"/>
    <w:rsid w:val="27999EEA"/>
    <w:rsid w:val="279D51DA"/>
    <w:rsid w:val="27B2C90D"/>
    <w:rsid w:val="27B44A0E"/>
    <w:rsid w:val="27B4F248"/>
    <w:rsid w:val="27B767C3"/>
    <w:rsid w:val="27BB3877"/>
    <w:rsid w:val="27C3076C"/>
    <w:rsid w:val="27C65398"/>
    <w:rsid w:val="27E0BEA0"/>
    <w:rsid w:val="27E5F1CA"/>
    <w:rsid w:val="27E7ED9F"/>
    <w:rsid w:val="27F7E73A"/>
    <w:rsid w:val="27FE4B77"/>
    <w:rsid w:val="2800CC9C"/>
    <w:rsid w:val="282AA8F2"/>
    <w:rsid w:val="282D01BA"/>
    <w:rsid w:val="282FFCD5"/>
    <w:rsid w:val="2876456F"/>
    <w:rsid w:val="28791135"/>
    <w:rsid w:val="287F3BBB"/>
    <w:rsid w:val="28B070C9"/>
    <w:rsid w:val="28B1D50F"/>
    <w:rsid w:val="28C31080"/>
    <w:rsid w:val="28C35662"/>
    <w:rsid w:val="28CAC64A"/>
    <w:rsid w:val="28F3E70B"/>
    <w:rsid w:val="28F72FDF"/>
    <w:rsid w:val="2921DD72"/>
    <w:rsid w:val="292634B2"/>
    <w:rsid w:val="292EBB2A"/>
    <w:rsid w:val="293E696B"/>
    <w:rsid w:val="2940B4B7"/>
    <w:rsid w:val="29537913"/>
    <w:rsid w:val="297A0E96"/>
    <w:rsid w:val="297A8F3E"/>
    <w:rsid w:val="297C9A53"/>
    <w:rsid w:val="298DD52A"/>
    <w:rsid w:val="298DEFF5"/>
    <w:rsid w:val="2998893C"/>
    <w:rsid w:val="2999ABE8"/>
    <w:rsid w:val="299C9196"/>
    <w:rsid w:val="29A324B2"/>
    <w:rsid w:val="29A32590"/>
    <w:rsid w:val="29A34E51"/>
    <w:rsid w:val="29A4E6E0"/>
    <w:rsid w:val="29AC6D60"/>
    <w:rsid w:val="29BA6EFB"/>
    <w:rsid w:val="29D3DF59"/>
    <w:rsid w:val="29D4AB65"/>
    <w:rsid w:val="29D61500"/>
    <w:rsid w:val="29E3E723"/>
    <w:rsid w:val="2A01409B"/>
    <w:rsid w:val="2A0A7169"/>
    <w:rsid w:val="2A0CB775"/>
    <w:rsid w:val="2A0CCCEB"/>
    <w:rsid w:val="2A0E7195"/>
    <w:rsid w:val="2A1B9651"/>
    <w:rsid w:val="2A320491"/>
    <w:rsid w:val="2A48B2F7"/>
    <w:rsid w:val="2A54CA13"/>
    <w:rsid w:val="2A5B112B"/>
    <w:rsid w:val="2A92980A"/>
    <w:rsid w:val="2AB56606"/>
    <w:rsid w:val="2ABADE56"/>
    <w:rsid w:val="2ABDADD3"/>
    <w:rsid w:val="2ABE59F5"/>
    <w:rsid w:val="2AC66EB9"/>
    <w:rsid w:val="2AC6A99B"/>
    <w:rsid w:val="2ADC8518"/>
    <w:rsid w:val="2AE8A32B"/>
    <w:rsid w:val="2AECB2BD"/>
    <w:rsid w:val="2AED8824"/>
    <w:rsid w:val="2AF99D3A"/>
    <w:rsid w:val="2B11EEBC"/>
    <w:rsid w:val="2B15A052"/>
    <w:rsid w:val="2B18A4F6"/>
    <w:rsid w:val="2B2788E0"/>
    <w:rsid w:val="2B40D2CA"/>
    <w:rsid w:val="2B4236E0"/>
    <w:rsid w:val="2B4DAD27"/>
    <w:rsid w:val="2B731F45"/>
    <w:rsid w:val="2B7732E6"/>
    <w:rsid w:val="2B7B8DBC"/>
    <w:rsid w:val="2B7F3BB3"/>
    <w:rsid w:val="2B8917DF"/>
    <w:rsid w:val="2B911B29"/>
    <w:rsid w:val="2BA861A2"/>
    <w:rsid w:val="2BB26673"/>
    <w:rsid w:val="2BC018EA"/>
    <w:rsid w:val="2BCDBF56"/>
    <w:rsid w:val="2BD42C67"/>
    <w:rsid w:val="2BD6F0FC"/>
    <w:rsid w:val="2BD9A07F"/>
    <w:rsid w:val="2BE975D1"/>
    <w:rsid w:val="2BEC7400"/>
    <w:rsid w:val="2BEEAE8D"/>
    <w:rsid w:val="2C07F9C2"/>
    <w:rsid w:val="2C1D0B48"/>
    <w:rsid w:val="2C26A55B"/>
    <w:rsid w:val="2C321D4E"/>
    <w:rsid w:val="2C3258C6"/>
    <w:rsid w:val="2C33D823"/>
    <w:rsid w:val="2C3C4795"/>
    <w:rsid w:val="2C3C6EDD"/>
    <w:rsid w:val="2C49935D"/>
    <w:rsid w:val="2C4D1E5F"/>
    <w:rsid w:val="2C610B53"/>
    <w:rsid w:val="2C6C0F39"/>
    <w:rsid w:val="2C6D11D3"/>
    <w:rsid w:val="2C6DA518"/>
    <w:rsid w:val="2C774847"/>
    <w:rsid w:val="2C7BCD4B"/>
    <w:rsid w:val="2C8185AC"/>
    <w:rsid w:val="2C8BF8C8"/>
    <w:rsid w:val="2C949971"/>
    <w:rsid w:val="2C9A2322"/>
    <w:rsid w:val="2CA143A9"/>
    <w:rsid w:val="2CA3C248"/>
    <w:rsid w:val="2CB59751"/>
    <w:rsid w:val="2CD0D993"/>
    <w:rsid w:val="2CDD4F06"/>
    <w:rsid w:val="2CE635B5"/>
    <w:rsid w:val="2CF9AF2B"/>
    <w:rsid w:val="2CFFAB39"/>
    <w:rsid w:val="2D02A144"/>
    <w:rsid w:val="2D07C7F0"/>
    <w:rsid w:val="2D133872"/>
    <w:rsid w:val="2D1BC9F0"/>
    <w:rsid w:val="2D1E9038"/>
    <w:rsid w:val="2D33DB61"/>
    <w:rsid w:val="2D38999B"/>
    <w:rsid w:val="2D3B5B5D"/>
    <w:rsid w:val="2D428C77"/>
    <w:rsid w:val="2D496CDB"/>
    <w:rsid w:val="2D49C343"/>
    <w:rsid w:val="2D4DED49"/>
    <w:rsid w:val="2D4EFF93"/>
    <w:rsid w:val="2D56C07D"/>
    <w:rsid w:val="2D5D7684"/>
    <w:rsid w:val="2D5E4570"/>
    <w:rsid w:val="2D6935A8"/>
    <w:rsid w:val="2D6EEE3B"/>
    <w:rsid w:val="2D8C6AD5"/>
    <w:rsid w:val="2D97E430"/>
    <w:rsid w:val="2DA6849D"/>
    <w:rsid w:val="2DAFFD11"/>
    <w:rsid w:val="2DC17996"/>
    <w:rsid w:val="2DC4DE05"/>
    <w:rsid w:val="2DCE2927"/>
    <w:rsid w:val="2DD051EC"/>
    <w:rsid w:val="2DEFDE68"/>
    <w:rsid w:val="2E12BDAB"/>
    <w:rsid w:val="2E24537F"/>
    <w:rsid w:val="2E33110F"/>
    <w:rsid w:val="2E38D2B0"/>
    <w:rsid w:val="2E509B5D"/>
    <w:rsid w:val="2E55334E"/>
    <w:rsid w:val="2E67CF9A"/>
    <w:rsid w:val="2EA02A3E"/>
    <w:rsid w:val="2EAD18FB"/>
    <w:rsid w:val="2ED251A3"/>
    <w:rsid w:val="2ED4ECEC"/>
    <w:rsid w:val="2ED61A5B"/>
    <w:rsid w:val="2EDD517A"/>
    <w:rsid w:val="2EE2E1A9"/>
    <w:rsid w:val="2EE502AF"/>
    <w:rsid w:val="2EE729AF"/>
    <w:rsid w:val="2EFC1F1E"/>
    <w:rsid w:val="2F0DE283"/>
    <w:rsid w:val="2F16F7FB"/>
    <w:rsid w:val="2F176D94"/>
    <w:rsid w:val="2F2A9CC5"/>
    <w:rsid w:val="2F54AC0A"/>
    <w:rsid w:val="2F55FE99"/>
    <w:rsid w:val="2F5B8462"/>
    <w:rsid w:val="2F6F5F23"/>
    <w:rsid w:val="2F71A83D"/>
    <w:rsid w:val="2F7CB299"/>
    <w:rsid w:val="2F84BF21"/>
    <w:rsid w:val="2F8D7F4C"/>
    <w:rsid w:val="2FA3AAB8"/>
    <w:rsid w:val="2FA6533E"/>
    <w:rsid w:val="2FA783D1"/>
    <w:rsid w:val="2FC5A9EA"/>
    <w:rsid w:val="2FD783A1"/>
    <w:rsid w:val="2FDE8F45"/>
    <w:rsid w:val="2FE36ABF"/>
    <w:rsid w:val="2FE9D0C2"/>
    <w:rsid w:val="2FEBDBD7"/>
    <w:rsid w:val="2FEE7E91"/>
    <w:rsid w:val="30043466"/>
    <w:rsid w:val="30104278"/>
    <w:rsid w:val="30116243"/>
    <w:rsid w:val="30289C94"/>
    <w:rsid w:val="302DBEA6"/>
    <w:rsid w:val="302DDF0F"/>
    <w:rsid w:val="3036C6BE"/>
    <w:rsid w:val="303F68B2"/>
    <w:rsid w:val="30493E02"/>
    <w:rsid w:val="304AB9AF"/>
    <w:rsid w:val="304C9CA8"/>
    <w:rsid w:val="305F05FC"/>
    <w:rsid w:val="3066A97C"/>
    <w:rsid w:val="306838DA"/>
    <w:rsid w:val="3068CFC7"/>
    <w:rsid w:val="306F1C4A"/>
    <w:rsid w:val="30717FC2"/>
    <w:rsid w:val="3076D8BF"/>
    <w:rsid w:val="3078F437"/>
    <w:rsid w:val="308A9699"/>
    <w:rsid w:val="30939A00"/>
    <w:rsid w:val="3093A657"/>
    <w:rsid w:val="30947F11"/>
    <w:rsid w:val="30BEB5AD"/>
    <w:rsid w:val="30C493EE"/>
    <w:rsid w:val="30CF3134"/>
    <w:rsid w:val="30CF8366"/>
    <w:rsid w:val="30CFEB5D"/>
    <w:rsid w:val="30F2A39B"/>
    <w:rsid w:val="30FC50D2"/>
    <w:rsid w:val="310D789E"/>
    <w:rsid w:val="310F7F26"/>
    <w:rsid w:val="311197F4"/>
    <w:rsid w:val="311B5966"/>
    <w:rsid w:val="311CB068"/>
    <w:rsid w:val="31208F82"/>
    <w:rsid w:val="31327787"/>
    <w:rsid w:val="313A9E59"/>
    <w:rsid w:val="314BC69C"/>
    <w:rsid w:val="315D74B6"/>
    <w:rsid w:val="316D5CEB"/>
    <w:rsid w:val="3171DAFA"/>
    <w:rsid w:val="31735402"/>
    <w:rsid w:val="317D383A"/>
    <w:rsid w:val="3185269D"/>
    <w:rsid w:val="318A4EF2"/>
    <w:rsid w:val="3195BEF1"/>
    <w:rsid w:val="31A3A267"/>
    <w:rsid w:val="31ADE86A"/>
    <w:rsid w:val="31B21FCA"/>
    <w:rsid w:val="31BDF347"/>
    <w:rsid w:val="31C9CC66"/>
    <w:rsid w:val="31CDE270"/>
    <w:rsid w:val="31DC82A7"/>
    <w:rsid w:val="31E126E5"/>
    <w:rsid w:val="31E26FE1"/>
    <w:rsid w:val="31E2EEE6"/>
    <w:rsid w:val="31E8634B"/>
    <w:rsid w:val="31EFEC38"/>
    <w:rsid w:val="31F200B0"/>
    <w:rsid w:val="3204A028"/>
    <w:rsid w:val="3204AAC0"/>
    <w:rsid w:val="322270B6"/>
    <w:rsid w:val="3224D803"/>
    <w:rsid w:val="3233BFE0"/>
    <w:rsid w:val="32515C64"/>
    <w:rsid w:val="3259E484"/>
    <w:rsid w:val="3261903C"/>
    <w:rsid w:val="32751DA8"/>
    <w:rsid w:val="327D9098"/>
    <w:rsid w:val="3285637F"/>
    <w:rsid w:val="328ABF99"/>
    <w:rsid w:val="32A5AA71"/>
    <w:rsid w:val="32A8EA57"/>
    <w:rsid w:val="32C998B6"/>
    <w:rsid w:val="32D15960"/>
    <w:rsid w:val="32D500C9"/>
    <w:rsid w:val="32D66EBA"/>
    <w:rsid w:val="32DBF135"/>
    <w:rsid w:val="32E1E09F"/>
    <w:rsid w:val="32EB5887"/>
    <w:rsid w:val="32F050B5"/>
    <w:rsid w:val="32F7C4A2"/>
    <w:rsid w:val="33317075"/>
    <w:rsid w:val="3341E715"/>
    <w:rsid w:val="33627398"/>
    <w:rsid w:val="338659FE"/>
    <w:rsid w:val="33875829"/>
    <w:rsid w:val="338B1D45"/>
    <w:rsid w:val="338EDC3F"/>
    <w:rsid w:val="3392B6EF"/>
    <w:rsid w:val="33965D0C"/>
    <w:rsid w:val="33976C9C"/>
    <w:rsid w:val="33A1FAEB"/>
    <w:rsid w:val="33B4D842"/>
    <w:rsid w:val="33B936DB"/>
    <w:rsid w:val="33BAD605"/>
    <w:rsid w:val="33BDED98"/>
    <w:rsid w:val="33E84B15"/>
    <w:rsid w:val="33EA128D"/>
    <w:rsid w:val="33ED2CC5"/>
    <w:rsid w:val="341E84AF"/>
    <w:rsid w:val="34374DB8"/>
    <w:rsid w:val="344F65B1"/>
    <w:rsid w:val="3459DE0A"/>
    <w:rsid w:val="347E677C"/>
    <w:rsid w:val="3491AE5E"/>
    <w:rsid w:val="34939503"/>
    <w:rsid w:val="3498C7FA"/>
    <w:rsid w:val="349B191A"/>
    <w:rsid w:val="34A32ABB"/>
    <w:rsid w:val="34A4B3C5"/>
    <w:rsid w:val="34A590EE"/>
    <w:rsid w:val="34B28987"/>
    <w:rsid w:val="34B3072A"/>
    <w:rsid w:val="34B461E6"/>
    <w:rsid w:val="34C48E49"/>
    <w:rsid w:val="34D25147"/>
    <w:rsid w:val="34D6D090"/>
    <w:rsid w:val="34DB1498"/>
    <w:rsid w:val="34ECC67F"/>
    <w:rsid w:val="34F11431"/>
    <w:rsid w:val="34FCBF59"/>
    <w:rsid w:val="350922C7"/>
    <w:rsid w:val="350A4B3A"/>
    <w:rsid w:val="3511A04D"/>
    <w:rsid w:val="35160210"/>
    <w:rsid w:val="3518C7A7"/>
    <w:rsid w:val="351CFA1C"/>
    <w:rsid w:val="352181AB"/>
    <w:rsid w:val="352A0AE7"/>
    <w:rsid w:val="353C4B82"/>
    <w:rsid w:val="353DCB4C"/>
    <w:rsid w:val="353E6BE0"/>
    <w:rsid w:val="354CF298"/>
    <w:rsid w:val="3566A9D5"/>
    <w:rsid w:val="3569886B"/>
    <w:rsid w:val="357DAB7E"/>
    <w:rsid w:val="35844D55"/>
    <w:rsid w:val="359B9804"/>
    <w:rsid w:val="35C1920C"/>
    <w:rsid w:val="35CEBD18"/>
    <w:rsid w:val="35D49605"/>
    <w:rsid w:val="35DD1A08"/>
    <w:rsid w:val="35E2551B"/>
    <w:rsid w:val="35F400A5"/>
    <w:rsid w:val="36010C9C"/>
    <w:rsid w:val="3608FA22"/>
    <w:rsid w:val="360B1DC8"/>
    <w:rsid w:val="3613F799"/>
    <w:rsid w:val="36150A80"/>
    <w:rsid w:val="361A37DD"/>
    <w:rsid w:val="361C48FB"/>
    <w:rsid w:val="361DD199"/>
    <w:rsid w:val="36234E12"/>
    <w:rsid w:val="363260C2"/>
    <w:rsid w:val="36498FE6"/>
    <w:rsid w:val="364DD46B"/>
    <w:rsid w:val="36988FBA"/>
    <w:rsid w:val="369D3D89"/>
    <w:rsid w:val="36AB5422"/>
    <w:rsid w:val="36BEE8EE"/>
    <w:rsid w:val="36CE557F"/>
    <w:rsid w:val="36E79EC7"/>
    <w:rsid w:val="36EDE35A"/>
    <w:rsid w:val="36F36E6C"/>
    <w:rsid w:val="3707B70C"/>
    <w:rsid w:val="370FC972"/>
    <w:rsid w:val="37151AB8"/>
    <w:rsid w:val="371DDD1B"/>
    <w:rsid w:val="372049B0"/>
    <w:rsid w:val="37269E01"/>
    <w:rsid w:val="3756155A"/>
    <w:rsid w:val="37561594"/>
    <w:rsid w:val="376AD641"/>
    <w:rsid w:val="376ADB2C"/>
    <w:rsid w:val="376BF9BF"/>
    <w:rsid w:val="37731539"/>
    <w:rsid w:val="377501CB"/>
    <w:rsid w:val="378DD853"/>
    <w:rsid w:val="379CDCFD"/>
    <w:rsid w:val="37B6083E"/>
    <w:rsid w:val="37B9AB8F"/>
    <w:rsid w:val="37C35F03"/>
    <w:rsid w:val="37D14CA7"/>
    <w:rsid w:val="37D496D7"/>
    <w:rsid w:val="37D4C181"/>
    <w:rsid w:val="37D99C33"/>
    <w:rsid w:val="37DFF1D9"/>
    <w:rsid w:val="37E8A7C1"/>
    <w:rsid w:val="382BFA7D"/>
    <w:rsid w:val="383983A4"/>
    <w:rsid w:val="383A5067"/>
    <w:rsid w:val="383D344E"/>
    <w:rsid w:val="384797AB"/>
    <w:rsid w:val="384BF054"/>
    <w:rsid w:val="38583094"/>
    <w:rsid w:val="386EC15E"/>
    <w:rsid w:val="38714B39"/>
    <w:rsid w:val="3872950A"/>
    <w:rsid w:val="38AB99D3"/>
    <w:rsid w:val="38AC139D"/>
    <w:rsid w:val="38B32D56"/>
    <w:rsid w:val="38BD6FB9"/>
    <w:rsid w:val="38C19A07"/>
    <w:rsid w:val="38C92608"/>
    <w:rsid w:val="38CB5644"/>
    <w:rsid w:val="38D17141"/>
    <w:rsid w:val="38F70B80"/>
    <w:rsid w:val="38F777F9"/>
    <w:rsid w:val="38FF1741"/>
    <w:rsid w:val="39083D16"/>
    <w:rsid w:val="390D9370"/>
    <w:rsid w:val="39244FC0"/>
    <w:rsid w:val="392BA167"/>
    <w:rsid w:val="392E3695"/>
    <w:rsid w:val="3946EE80"/>
    <w:rsid w:val="394F2739"/>
    <w:rsid w:val="39555C07"/>
    <w:rsid w:val="395BBDC4"/>
    <w:rsid w:val="39619777"/>
    <w:rsid w:val="39640E93"/>
    <w:rsid w:val="3965D0BC"/>
    <w:rsid w:val="396A50FB"/>
    <w:rsid w:val="39919BB6"/>
    <w:rsid w:val="39956096"/>
    <w:rsid w:val="3997F3AE"/>
    <w:rsid w:val="39A1CF50"/>
    <w:rsid w:val="39A38DB6"/>
    <w:rsid w:val="39C7CADE"/>
    <w:rsid w:val="39CF2DF9"/>
    <w:rsid w:val="39D0F2B2"/>
    <w:rsid w:val="39D55405"/>
    <w:rsid w:val="39E16127"/>
    <w:rsid w:val="3A194474"/>
    <w:rsid w:val="3A19A647"/>
    <w:rsid w:val="3A1ED924"/>
    <w:rsid w:val="3A2E55C9"/>
    <w:rsid w:val="3A33C87C"/>
    <w:rsid w:val="3A542172"/>
    <w:rsid w:val="3A5A3F38"/>
    <w:rsid w:val="3A5D6A68"/>
    <w:rsid w:val="3A68A0C8"/>
    <w:rsid w:val="3A701292"/>
    <w:rsid w:val="3A747C60"/>
    <w:rsid w:val="3A755ABE"/>
    <w:rsid w:val="3A7990E0"/>
    <w:rsid w:val="3A847BEF"/>
    <w:rsid w:val="3A8772F7"/>
    <w:rsid w:val="3A9D72A1"/>
    <w:rsid w:val="3AA963D1"/>
    <w:rsid w:val="3AB2D443"/>
    <w:rsid w:val="3ABECCEF"/>
    <w:rsid w:val="3AC771C8"/>
    <w:rsid w:val="3ACAB46B"/>
    <w:rsid w:val="3AD47DBF"/>
    <w:rsid w:val="3ADDB12E"/>
    <w:rsid w:val="3AE33698"/>
    <w:rsid w:val="3AE4D1C4"/>
    <w:rsid w:val="3AE4EC77"/>
    <w:rsid w:val="3AF764E0"/>
    <w:rsid w:val="3B07B88C"/>
    <w:rsid w:val="3B14F87B"/>
    <w:rsid w:val="3B2C8369"/>
    <w:rsid w:val="3B39A6C4"/>
    <w:rsid w:val="3B3EEC3A"/>
    <w:rsid w:val="3B5C6852"/>
    <w:rsid w:val="3B5D2EBC"/>
    <w:rsid w:val="3B6962F3"/>
    <w:rsid w:val="3B8268EE"/>
    <w:rsid w:val="3B99C7DF"/>
    <w:rsid w:val="3BA5BF71"/>
    <w:rsid w:val="3BAAB825"/>
    <w:rsid w:val="3BBA15CC"/>
    <w:rsid w:val="3BBAC1B6"/>
    <w:rsid w:val="3BC448C0"/>
    <w:rsid w:val="3BC6A1D4"/>
    <w:rsid w:val="3BC6AC30"/>
    <w:rsid w:val="3BDACB17"/>
    <w:rsid w:val="3BE9F213"/>
    <w:rsid w:val="3BF219E5"/>
    <w:rsid w:val="3BF94561"/>
    <w:rsid w:val="3C0EABC4"/>
    <w:rsid w:val="3C1803DF"/>
    <w:rsid w:val="3C1BB485"/>
    <w:rsid w:val="3C27346A"/>
    <w:rsid w:val="3C396BC2"/>
    <w:rsid w:val="3C3989F6"/>
    <w:rsid w:val="3C3A8681"/>
    <w:rsid w:val="3C4BD8D1"/>
    <w:rsid w:val="3C55EDBC"/>
    <w:rsid w:val="3C5E9D1A"/>
    <w:rsid w:val="3C8653F2"/>
    <w:rsid w:val="3CA22F26"/>
    <w:rsid w:val="3CC2BAC0"/>
    <w:rsid w:val="3CC853CA"/>
    <w:rsid w:val="3CDA141A"/>
    <w:rsid w:val="3D02A927"/>
    <w:rsid w:val="3D080EAA"/>
    <w:rsid w:val="3D19B4A0"/>
    <w:rsid w:val="3D29E593"/>
    <w:rsid w:val="3D337CAF"/>
    <w:rsid w:val="3D446C3A"/>
    <w:rsid w:val="3D49AA3C"/>
    <w:rsid w:val="3D4F79DA"/>
    <w:rsid w:val="3D5512FB"/>
    <w:rsid w:val="3D62EFF5"/>
    <w:rsid w:val="3D69C24B"/>
    <w:rsid w:val="3D7A23DB"/>
    <w:rsid w:val="3D82CA09"/>
    <w:rsid w:val="3D83B585"/>
    <w:rsid w:val="3D907515"/>
    <w:rsid w:val="3D950B2A"/>
    <w:rsid w:val="3D9C972B"/>
    <w:rsid w:val="3D9DA4D5"/>
    <w:rsid w:val="3DB71C4A"/>
    <w:rsid w:val="3DC0DEEC"/>
    <w:rsid w:val="3DCB0C03"/>
    <w:rsid w:val="3DD66019"/>
    <w:rsid w:val="3DDB5C64"/>
    <w:rsid w:val="3DFF128A"/>
    <w:rsid w:val="3E12D1FB"/>
    <w:rsid w:val="3E16068A"/>
    <w:rsid w:val="3E1B1133"/>
    <w:rsid w:val="3E1E68D4"/>
    <w:rsid w:val="3E2A3F07"/>
    <w:rsid w:val="3E36FC87"/>
    <w:rsid w:val="3E4C94AF"/>
    <w:rsid w:val="3E5003AC"/>
    <w:rsid w:val="3E67A1D2"/>
    <w:rsid w:val="3E69B173"/>
    <w:rsid w:val="3E8050A0"/>
    <w:rsid w:val="3E875482"/>
    <w:rsid w:val="3EB4B80E"/>
    <w:rsid w:val="3EC1A9A1"/>
    <w:rsid w:val="3EC4C33A"/>
    <w:rsid w:val="3ED1D7E2"/>
    <w:rsid w:val="3ED86A1B"/>
    <w:rsid w:val="3EDAEC11"/>
    <w:rsid w:val="3EEC83E3"/>
    <w:rsid w:val="3EFD51BE"/>
    <w:rsid w:val="3F05FB08"/>
    <w:rsid w:val="3F0B6567"/>
    <w:rsid w:val="3F0C5978"/>
    <w:rsid w:val="3F15F43C"/>
    <w:rsid w:val="3F1F85E6"/>
    <w:rsid w:val="3F1F8770"/>
    <w:rsid w:val="3F290FC3"/>
    <w:rsid w:val="3F30DB8B"/>
    <w:rsid w:val="3F38EA30"/>
    <w:rsid w:val="3F3C8FB9"/>
    <w:rsid w:val="3F47ED83"/>
    <w:rsid w:val="3F806A9D"/>
    <w:rsid w:val="3F931B18"/>
    <w:rsid w:val="3F961CE1"/>
    <w:rsid w:val="3F98C1F7"/>
    <w:rsid w:val="3FA07863"/>
    <w:rsid w:val="3FA1941E"/>
    <w:rsid w:val="3FB1BC96"/>
    <w:rsid w:val="3FBDF4B4"/>
    <w:rsid w:val="3FCD7DAB"/>
    <w:rsid w:val="3FD0FC6E"/>
    <w:rsid w:val="3FD83312"/>
    <w:rsid w:val="3FE8D744"/>
    <w:rsid w:val="400B4898"/>
    <w:rsid w:val="400DB471"/>
    <w:rsid w:val="4018860F"/>
    <w:rsid w:val="4021D15F"/>
    <w:rsid w:val="40406129"/>
    <w:rsid w:val="40431AD1"/>
    <w:rsid w:val="4044DE85"/>
    <w:rsid w:val="40474E7F"/>
    <w:rsid w:val="40541BF5"/>
    <w:rsid w:val="40572FC3"/>
    <w:rsid w:val="405802DD"/>
    <w:rsid w:val="405DE107"/>
    <w:rsid w:val="40709B55"/>
    <w:rsid w:val="4081903D"/>
    <w:rsid w:val="408F7DE1"/>
    <w:rsid w:val="40941AC7"/>
    <w:rsid w:val="4094AE70"/>
    <w:rsid w:val="40B28770"/>
    <w:rsid w:val="40C37EF4"/>
    <w:rsid w:val="40D434CC"/>
    <w:rsid w:val="40E21CE7"/>
    <w:rsid w:val="40ECF010"/>
    <w:rsid w:val="40F796E8"/>
    <w:rsid w:val="41015056"/>
    <w:rsid w:val="41033AFA"/>
    <w:rsid w:val="4119B8BF"/>
    <w:rsid w:val="41521B67"/>
    <w:rsid w:val="416FBB75"/>
    <w:rsid w:val="4176E47E"/>
    <w:rsid w:val="41A3B273"/>
    <w:rsid w:val="41BE1617"/>
    <w:rsid w:val="41E39230"/>
    <w:rsid w:val="41F42EA1"/>
    <w:rsid w:val="41FAA68F"/>
    <w:rsid w:val="41FF3835"/>
    <w:rsid w:val="42016DD1"/>
    <w:rsid w:val="420ECFC5"/>
    <w:rsid w:val="421A50D4"/>
    <w:rsid w:val="421EA178"/>
    <w:rsid w:val="4231075D"/>
    <w:rsid w:val="4234F280"/>
    <w:rsid w:val="42476F89"/>
    <w:rsid w:val="4259579F"/>
    <w:rsid w:val="426047B8"/>
    <w:rsid w:val="42675EDA"/>
    <w:rsid w:val="426B3ED4"/>
    <w:rsid w:val="427360C7"/>
    <w:rsid w:val="42739006"/>
    <w:rsid w:val="427B6761"/>
    <w:rsid w:val="42973852"/>
    <w:rsid w:val="429F7706"/>
    <w:rsid w:val="42B6A240"/>
    <w:rsid w:val="42BCDF09"/>
    <w:rsid w:val="42BDDC4A"/>
    <w:rsid w:val="42E3C560"/>
    <w:rsid w:val="4301848B"/>
    <w:rsid w:val="430C1EA6"/>
    <w:rsid w:val="430D2BE2"/>
    <w:rsid w:val="430D9DEC"/>
    <w:rsid w:val="43132F16"/>
    <w:rsid w:val="4317B0CF"/>
    <w:rsid w:val="431AF000"/>
    <w:rsid w:val="432FB1DF"/>
    <w:rsid w:val="433CE4A7"/>
    <w:rsid w:val="433DA69D"/>
    <w:rsid w:val="433DC853"/>
    <w:rsid w:val="4345B057"/>
    <w:rsid w:val="434C152B"/>
    <w:rsid w:val="4358DAA9"/>
    <w:rsid w:val="4359E678"/>
    <w:rsid w:val="436FB091"/>
    <w:rsid w:val="437D3DFD"/>
    <w:rsid w:val="438759B4"/>
    <w:rsid w:val="43890F09"/>
    <w:rsid w:val="438FAB8E"/>
    <w:rsid w:val="43951AC4"/>
    <w:rsid w:val="439B0896"/>
    <w:rsid w:val="43B20153"/>
    <w:rsid w:val="43BE934E"/>
    <w:rsid w:val="43C2256A"/>
    <w:rsid w:val="43C6A104"/>
    <w:rsid w:val="43CEF267"/>
    <w:rsid w:val="43D0C2E1"/>
    <w:rsid w:val="43E9655F"/>
    <w:rsid w:val="43EA2832"/>
    <w:rsid w:val="43F53F44"/>
    <w:rsid w:val="43FD0233"/>
    <w:rsid w:val="4403C22C"/>
    <w:rsid w:val="440BC9D2"/>
    <w:rsid w:val="440BD7FD"/>
    <w:rsid w:val="441175B5"/>
    <w:rsid w:val="4419CB48"/>
    <w:rsid w:val="44238603"/>
    <w:rsid w:val="442F37AA"/>
    <w:rsid w:val="44459868"/>
    <w:rsid w:val="44469677"/>
    <w:rsid w:val="444A8208"/>
    <w:rsid w:val="444DBA7E"/>
    <w:rsid w:val="44512A68"/>
    <w:rsid w:val="4457D63C"/>
    <w:rsid w:val="44653B01"/>
    <w:rsid w:val="448D21B6"/>
    <w:rsid w:val="4493462B"/>
    <w:rsid w:val="44A178AE"/>
    <w:rsid w:val="44A52278"/>
    <w:rsid w:val="44B1603B"/>
    <w:rsid w:val="44BC4867"/>
    <w:rsid w:val="44BEC372"/>
    <w:rsid w:val="44D8B508"/>
    <w:rsid w:val="44DEFF47"/>
    <w:rsid w:val="44E77FB6"/>
    <w:rsid w:val="4509B17D"/>
    <w:rsid w:val="450E2AE5"/>
    <w:rsid w:val="45232A15"/>
    <w:rsid w:val="45235DD2"/>
    <w:rsid w:val="452365BF"/>
    <w:rsid w:val="4531B5EC"/>
    <w:rsid w:val="45408915"/>
    <w:rsid w:val="454C51FF"/>
    <w:rsid w:val="455A5CD2"/>
    <w:rsid w:val="455B6F08"/>
    <w:rsid w:val="455CE7C1"/>
    <w:rsid w:val="45622C31"/>
    <w:rsid w:val="45644DBA"/>
    <w:rsid w:val="456B2B06"/>
    <w:rsid w:val="456E36D5"/>
    <w:rsid w:val="456F25DC"/>
    <w:rsid w:val="457411E7"/>
    <w:rsid w:val="457425BE"/>
    <w:rsid w:val="4575EFF5"/>
    <w:rsid w:val="45786637"/>
    <w:rsid w:val="45859A16"/>
    <w:rsid w:val="45A6B703"/>
    <w:rsid w:val="45ADF431"/>
    <w:rsid w:val="45B99B05"/>
    <w:rsid w:val="45C5B60B"/>
    <w:rsid w:val="45C849A1"/>
    <w:rsid w:val="45E168C9"/>
    <w:rsid w:val="45E34060"/>
    <w:rsid w:val="45EC456A"/>
    <w:rsid w:val="45EDACDA"/>
    <w:rsid w:val="46102C72"/>
    <w:rsid w:val="46132E62"/>
    <w:rsid w:val="461CE044"/>
    <w:rsid w:val="461F1DEC"/>
    <w:rsid w:val="46238828"/>
    <w:rsid w:val="462577EE"/>
    <w:rsid w:val="462FC4BB"/>
    <w:rsid w:val="463B0842"/>
    <w:rsid w:val="4643687B"/>
    <w:rsid w:val="46507212"/>
    <w:rsid w:val="4650B470"/>
    <w:rsid w:val="4657C983"/>
    <w:rsid w:val="4659D08C"/>
    <w:rsid w:val="46630317"/>
    <w:rsid w:val="4666020C"/>
    <w:rsid w:val="46847648"/>
    <w:rsid w:val="4685AA6A"/>
    <w:rsid w:val="4687CDA6"/>
    <w:rsid w:val="46A301D8"/>
    <w:rsid w:val="46ABCFF7"/>
    <w:rsid w:val="46B4562C"/>
    <w:rsid w:val="46B4ABEE"/>
    <w:rsid w:val="46B6AC3B"/>
    <w:rsid w:val="46CCBB86"/>
    <w:rsid w:val="46CDD868"/>
    <w:rsid w:val="46D3697D"/>
    <w:rsid w:val="46D42921"/>
    <w:rsid w:val="46D5BCF7"/>
    <w:rsid w:val="46D73143"/>
    <w:rsid w:val="46DEF8AF"/>
    <w:rsid w:val="46F9000A"/>
    <w:rsid w:val="4708832D"/>
    <w:rsid w:val="4708EE39"/>
    <w:rsid w:val="470AF63D"/>
    <w:rsid w:val="471B4512"/>
    <w:rsid w:val="47210621"/>
    <w:rsid w:val="473364E3"/>
    <w:rsid w:val="47446C44"/>
    <w:rsid w:val="4753C941"/>
    <w:rsid w:val="4757A583"/>
    <w:rsid w:val="477091DA"/>
    <w:rsid w:val="4780E87C"/>
    <w:rsid w:val="478222CA"/>
    <w:rsid w:val="478547BF"/>
    <w:rsid w:val="4789E4A8"/>
    <w:rsid w:val="4792DDEC"/>
    <w:rsid w:val="47A01CB4"/>
    <w:rsid w:val="47DA2D1D"/>
    <w:rsid w:val="47DBD2A9"/>
    <w:rsid w:val="47ECA09F"/>
    <w:rsid w:val="47F16170"/>
    <w:rsid w:val="47FAFAB6"/>
    <w:rsid w:val="47FF70AD"/>
    <w:rsid w:val="48007BA1"/>
    <w:rsid w:val="48009687"/>
    <w:rsid w:val="4801305D"/>
    <w:rsid w:val="4827EF3F"/>
    <w:rsid w:val="48394D2B"/>
    <w:rsid w:val="483FE46A"/>
    <w:rsid w:val="48528020"/>
    <w:rsid w:val="4852B721"/>
    <w:rsid w:val="48569478"/>
    <w:rsid w:val="485A0C8C"/>
    <w:rsid w:val="4867525F"/>
    <w:rsid w:val="4869A8C9"/>
    <w:rsid w:val="486E79B9"/>
    <w:rsid w:val="4890AEDB"/>
    <w:rsid w:val="4892D980"/>
    <w:rsid w:val="48934412"/>
    <w:rsid w:val="48956D7D"/>
    <w:rsid w:val="489D9D25"/>
    <w:rsid w:val="48A61022"/>
    <w:rsid w:val="48A6DEAF"/>
    <w:rsid w:val="48B0C47F"/>
    <w:rsid w:val="48BF69CF"/>
    <w:rsid w:val="48C241FC"/>
    <w:rsid w:val="48E66204"/>
    <w:rsid w:val="48E73758"/>
    <w:rsid w:val="48EAD4A4"/>
    <w:rsid w:val="4919098B"/>
    <w:rsid w:val="491DF32B"/>
    <w:rsid w:val="4925765D"/>
    <w:rsid w:val="492FA40D"/>
    <w:rsid w:val="493165D6"/>
    <w:rsid w:val="4935FADD"/>
    <w:rsid w:val="49394739"/>
    <w:rsid w:val="493E06A8"/>
    <w:rsid w:val="4952B36B"/>
    <w:rsid w:val="4958841B"/>
    <w:rsid w:val="495BAF2E"/>
    <w:rsid w:val="495FB28F"/>
    <w:rsid w:val="4963C18E"/>
    <w:rsid w:val="4969BE46"/>
    <w:rsid w:val="49781F39"/>
    <w:rsid w:val="49818CDD"/>
    <w:rsid w:val="4987CFCA"/>
    <w:rsid w:val="499BFABB"/>
    <w:rsid w:val="49A01746"/>
    <w:rsid w:val="49AEC458"/>
    <w:rsid w:val="49B4968A"/>
    <w:rsid w:val="49CBF507"/>
    <w:rsid w:val="49E1EFE5"/>
    <w:rsid w:val="49EF1CA3"/>
    <w:rsid w:val="4A10C2F1"/>
    <w:rsid w:val="4A19D097"/>
    <w:rsid w:val="4A222ADE"/>
    <w:rsid w:val="4A315944"/>
    <w:rsid w:val="4A4C537C"/>
    <w:rsid w:val="4A4EB956"/>
    <w:rsid w:val="4A562D58"/>
    <w:rsid w:val="4A618A7A"/>
    <w:rsid w:val="4A622E0B"/>
    <w:rsid w:val="4A776561"/>
    <w:rsid w:val="4A80B0F0"/>
    <w:rsid w:val="4A9BBAC4"/>
    <w:rsid w:val="4AB14865"/>
    <w:rsid w:val="4ABC76AC"/>
    <w:rsid w:val="4AD78382"/>
    <w:rsid w:val="4ADD167C"/>
    <w:rsid w:val="4AFB82F0"/>
    <w:rsid w:val="4B003721"/>
    <w:rsid w:val="4B035FB2"/>
    <w:rsid w:val="4B19BB65"/>
    <w:rsid w:val="4B275264"/>
    <w:rsid w:val="4B321D0F"/>
    <w:rsid w:val="4B3BE7A7"/>
    <w:rsid w:val="4B456702"/>
    <w:rsid w:val="4B6C3894"/>
    <w:rsid w:val="4B711BA6"/>
    <w:rsid w:val="4B7CC220"/>
    <w:rsid w:val="4B7FDA94"/>
    <w:rsid w:val="4B889BED"/>
    <w:rsid w:val="4B8C6196"/>
    <w:rsid w:val="4B96F279"/>
    <w:rsid w:val="4B97C2D7"/>
    <w:rsid w:val="4B995F5E"/>
    <w:rsid w:val="4B9EF321"/>
    <w:rsid w:val="4BA1498B"/>
    <w:rsid w:val="4BA16DB5"/>
    <w:rsid w:val="4BC5BEFC"/>
    <w:rsid w:val="4BCB104A"/>
    <w:rsid w:val="4BCB1E20"/>
    <w:rsid w:val="4BD16DB5"/>
    <w:rsid w:val="4BDB41F1"/>
    <w:rsid w:val="4BDE6760"/>
    <w:rsid w:val="4BE25A10"/>
    <w:rsid w:val="4BE75C77"/>
    <w:rsid w:val="4BEAC50C"/>
    <w:rsid w:val="4BEE6031"/>
    <w:rsid w:val="4BEF4668"/>
    <w:rsid w:val="4BF70742"/>
    <w:rsid w:val="4BFAB474"/>
    <w:rsid w:val="4C062A73"/>
    <w:rsid w:val="4C1ED81A"/>
    <w:rsid w:val="4C238547"/>
    <w:rsid w:val="4C2816B6"/>
    <w:rsid w:val="4C30FEF0"/>
    <w:rsid w:val="4C35F78E"/>
    <w:rsid w:val="4C3752D4"/>
    <w:rsid w:val="4C4754E8"/>
    <w:rsid w:val="4C4DB367"/>
    <w:rsid w:val="4C5F2764"/>
    <w:rsid w:val="4C75A0D2"/>
    <w:rsid w:val="4C7BC211"/>
    <w:rsid w:val="4C886B23"/>
    <w:rsid w:val="4C8C0E52"/>
    <w:rsid w:val="4C975351"/>
    <w:rsid w:val="4CA7E037"/>
    <w:rsid w:val="4CB0CE76"/>
    <w:rsid w:val="4CB33DA5"/>
    <w:rsid w:val="4CF61494"/>
    <w:rsid w:val="4CFE3F83"/>
    <w:rsid w:val="4D032100"/>
    <w:rsid w:val="4D09B84B"/>
    <w:rsid w:val="4D0CEC07"/>
    <w:rsid w:val="4D0EFF88"/>
    <w:rsid w:val="4D12E9F9"/>
    <w:rsid w:val="4D17C017"/>
    <w:rsid w:val="4D22C469"/>
    <w:rsid w:val="4D316E53"/>
    <w:rsid w:val="4D358EE6"/>
    <w:rsid w:val="4D446884"/>
    <w:rsid w:val="4D68A266"/>
    <w:rsid w:val="4D6D3E16"/>
    <w:rsid w:val="4D73F3FD"/>
    <w:rsid w:val="4D7F6062"/>
    <w:rsid w:val="4D842B0F"/>
    <w:rsid w:val="4D8DB91F"/>
    <w:rsid w:val="4D91DC13"/>
    <w:rsid w:val="4D922236"/>
    <w:rsid w:val="4DA71CBA"/>
    <w:rsid w:val="4DBA7B9F"/>
    <w:rsid w:val="4DC25E18"/>
    <w:rsid w:val="4DCBBE8B"/>
    <w:rsid w:val="4DD35B86"/>
    <w:rsid w:val="4DE1161B"/>
    <w:rsid w:val="4DFE5EEB"/>
    <w:rsid w:val="4E05EDC6"/>
    <w:rsid w:val="4E0E4783"/>
    <w:rsid w:val="4E13E348"/>
    <w:rsid w:val="4E1C8572"/>
    <w:rsid w:val="4E1FE904"/>
    <w:rsid w:val="4E3323B2"/>
    <w:rsid w:val="4E5469EA"/>
    <w:rsid w:val="4E5B83F7"/>
    <w:rsid w:val="4E602474"/>
    <w:rsid w:val="4E68A537"/>
    <w:rsid w:val="4E7B1E95"/>
    <w:rsid w:val="4EA6FC13"/>
    <w:rsid w:val="4EBBA77C"/>
    <w:rsid w:val="4EBC8AA5"/>
    <w:rsid w:val="4EBF14B5"/>
    <w:rsid w:val="4ED45096"/>
    <w:rsid w:val="4ED6BF3E"/>
    <w:rsid w:val="4EDDA4CA"/>
    <w:rsid w:val="4EE5EE93"/>
    <w:rsid w:val="4EF52875"/>
    <w:rsid w:val="4F07498C"/>
    <w:rsid w:val="4F091276"/>
    <w:rsid w:val="4F1283D7"/>
    <w:rsid w:val="4F35C3F8"/>
    <w:rsid w:val="4F4A2209"/>
    <w:rsid w:val="4F5678DC"/>
    <w:rsid w:val="4F5C44FA"/>
    <w:rsid w:val="4F5FBB13"/>
    <w:rsid w:val="4F6F2BE7"/>
    <w:rsid w:val="4F7FB744"/>
    <w:rsid w:val="4F998F23"/>
    <w:rsid w:val="4FA1BE27"/>
    <w:rsid w:val="4FAA34E3"/>
    <w:rsid w:val="4FABABC9"/>
    <w:rsid w:val="4FABC40F"/>
    <w:rsid w:val="4FAE7785"/>
    <w:rsid w:val="4FB5CB78"/>
    <w:rsid w:val="4FC0ED4C"/>
    <w:rsid w:val="4FC627F6"/>
    <w:rsid w:val="4FD16280"/>
    <w:rsid w:val="4FDBB270"/>
    <w:rsid w:val="4FE53F02"/>
    <w:rsid w:val="4FECB9B4"/>
    <w:rsid w:val="4FED2C88"/>
    <w:rsid w:val="4FF99682"/>
    <w:rsid w:val="501BEDFB"/>
    <w:rsid w:val="501FBA71"/>
    <w:rsid w:val="50277529"/>
    <w:rsid w:val="502B89EC"/>
    <w:rsid w:val="502DB556"/>
    <w:rsid w:val="5031318F"/>
    <w:rsid w:val="50504947"/>
    <w:rsid w:val="5054E7EA"/>
    <w:rsid w:val="50627AAE"/>
    <w:rsid w:val="50648271"/>
    <w:rsid w:val="50657BAC"/>
    <w:rsid w:val="506CD081"/>
    <w:rsid w:val="507E0F5C"/>
    <w:rsid w:val="507F08B9"/>
    <w:rsid w:val="508BA14B"/>
    <w:rsid w:val="5093F3FE"/>
    <w:rsid w:val="509E55F7"/>
    <w:rsid w:val="50BD56F6"/>
    <w:rsid w:val="50D7C2C1"/>
    <w:rsid w:val="50DDBCE0"/>
    <w:rsid w:val="50FAAB87"/>
    <w:rsid w:val="50FAF524"/>
    <w:rsid w:val="50FD3231"/>
    <w:rsid w:val="5119032D"/>
    <w:rsid w:val="511A1578"/>
    <w:rsid w:val="51502229"/>
    <w:rsid w:val="51542634"/>
    <w:rsid w:val="516BAB4A"/>
    <w:rsid w:val="516EF0A3"/>
    <w:rsid w:val="517CACAB"/>
    <w:rsid w:val="51810F63"/>
    <w:rsid w:val="5189429F"/>
    <w:rsid w:val="51A06821"/>
    <w:rsid w:val="51A7E0CD"/>
    <w:rsid w:val="51AB292B"/>
    <w:rsid w:val="51D33AFD"/>
    <w:rsid w:val="51D95530"/>
    <w:rsid w:val="51E00A4E"/>
    <w:rsid w:val="51E7983A"/>
    <w:rsid w:val="520196CD"/>
    <w:rsid w:val="5201F0EA"/>
    <w:rsid w:val="52066977"/>
    <w:rsid w:val="521618F6"/>
    <w:rsid w:val="523A2658"/>
    <w:rsid w:val="523C6B29"/>
    <w:rsid w:val="523FAE70"/>
    <w:rsid w:val="524A8375"/>
    <w:rsid w:val="524B5E61"/>
    <w:rsid w:val="524FC4C0"/>
    <w:rsid w:val="525168FC"/>
    <w:rsid w:val="525D168D"/>
    <w:rsid w:val="5269940C"/>
    <w:rsid w:val="52736683"/>
    <w:rsid w:val="528A2237"/>
    <w:rsid w:val="52938DAA"/>
    <w:rsid w:val="52973787"/>
    <w:rsid w:val="529B4C85"/>
    <w:rsid w:val="529DD219"/>
    <w:rsid w:val="52A33854"/>
    <w:rsid w:val="52A555FD"/>
    <w:rsid w:val="52ABF06B"/>
    <w:rsid w:val="52B195BD"/>
    <w:rsid w:val="52BAD9A2"/>
    <w:rsid w:val="52BC5981"/>
    <w:rsid w:val="52D95EE9"/>
    <w:rsid w:val="52E18EA5"/>
    <w:rsid w:val="52F273F5"/>
    <w:rsid w:val="52F7C0E1"/>
    <w:rsid w:val="52FA89D3"/>
    <w:rsid w:val="53437427"/>
    <w:rsid w:val="53655618"/>
    <w:rsid w:val="53657D56"/>
    <w:rsid w:val="536C3C25"/>
    <w:rsid w:val="537599FB"/>
    <w:rsid w:val="539E82D2"/>
    <w:rsid w:val="53A37562"/>
    <w:rsid w:val="53A56B04"/>
    <w:rsid w:val="53A72C54"/>
    <w:rsid w:val="53AAC740"/>
    <w:rsid w:val="53AB86EB"/>
    <w:rsid w:val="53ABEDB1"/>
    <w:rsid w:val="53B9DA37"/>
    <w:rsid w:val="53CF38CA"/>
    <w:rsid w:val="53D7C1C1"/>
    <w:rsid w:val="53DB38A1"/>
    <w:rsid w:val="53DF4CA6"/>
    <w:rsid w:val="53E3277B"/>
    <w:rsid w:val="53E57E6F"/>
    <w:rsid w:val="53E823BB"/>
    <w:rsid w:val="53F4C3C5"/>
    <w:rsid w:val="5400B79D"/>
    <w:rsid w:val="5401D5DD"/>
    <w:rsid w:val="541D4772"/>
    <w:rsid w:val="54226896"/>
    <w:rsid w:val="543A6D48"/>
    <w:rsid w:val="544F5B82"/>
    <w:rsid w:val="54613A9B"/>
    <w:rsid w:val="5461D831"/>
    <w:rsid w:val="54676582"/>
    <w:rsid w:val="54783B9E"/>
    <w:rsid w:val="54817F2C"/>
    <w:rsid w:val="548AC400"/>
    <w:rsid w:val="548D075A"/>
    <w:rsid w:val="54914612"/>
    <w:rsid w:val="54B89C9B"/>
    <w:rsid w:val="54CD10C7"/>
    <w:rsid w:val="54CDFFBC"/>
    <w:rsid w:val="54DA725A"/>
    <w:rsid w:val="54E2C9ED"/>
    <w:rsid w:val="54FE5D31"/>
    <w:rsid w:val="551C3506"/>
    <w:rsid w:val="55338145"/>
    <w:rsid w:val="553BFDBC"/>
    <w:rsid w:val="55413B65"/>
    <w:rsid w:val="55442BE4"/>
    <w:rsid w:val="554F6F61"/>
    <w:rsid w:val="55569049"/>
    <w:rsid w:val="55683EE5"/>
    <w:rsid w:val="556D6D54"/>
    <w:rsid w:val="559ADC5A"/>
    <w:rsid w:val="55B491A8"/>
    <w:rsid w:val="55B6B3B1"/>
    <w:rsid w:val="55DAFAA3"/>
    <w:rsid w:val="55E68C4D"/>
    <w:rsid w:val="55F440AF"/>
    <w:rsid w:val="55FDE0DE"/>
    <w:rsid w:val="560463B9"/>
    <w:rsid w:val="56047F99"/>
    <w:rsid w:val="560FE565"/>
    <w:rsid w:val="561C411D"/>
    <w:rsid w:val="5636EBEE"/>
    <w:rsid w:val="5643E1B6"/>
    <w:rsid w:val="565BF3C0"/>
    <w:rsid w:val="565C6E0C"/>
    <w:rsid w:val="5661FBB2"/>
    <w:rsid w:val="5666D55C"/>
    <w:rsid w:val="56762A18"/>
    <w:rsid w:val="568141BB"/>
    <w:rsid w:val="5682D776"/>
    <w:rsid w:val="5684135C"/>
    <w:rsid w:val="56A65018"/>
    <w:rsid w:val="56B8DB94"/>
    <w:rsid w:val="56BBC66B"/>
    <w:rsid w:val="56C9EE16"/>
    <w:rsid w:val="56E80ABC"/>
    <w:rsid w:val="56ED8E62"/>
    <w:rsid w:val="56F9D5CC"/>
    <w:rsid w:val="570E6555"/>
    <w:rsid w:val="571AA025"/>
    <w:rsid w:val="5736ACBB"/>
    <w:rsid w:val="5740D5DD"/>
    <w:rsid w:val="57487C63"/>
    <w:rsid w:val="57652323"/>
    <w:rsid w:val="576A9353"/>
    <w:rsid w:val="576EEE69"/>
    <w:rsid w:val="5770F54B"/>
    <w:rsid w:val="577164D2"/>
    <w:rsid w:val="5793B937"/>
    <w:rsid w:val="5796DB13"/>
    <w:rsid w:val="57A0341A"/>
    <w:rsid w:val="57AA4318"/>
    <w:rsid w:val="57AABC35"/>
    <w:rsid w:val="57B155E9"/>
    <w:rsid w:val="57B2B763"/>
    <w:rsid w:val="57BA29CC"/>
    <w:rsid w:val="57D32619"/>
    <w:rsid w:val="57D48F04"/>
    <w:rsid w:val="57DA15AD"/>
    <w:rsid w:val="57E28E5E"/>
    <w:rsid w:val="57E8B1FB"/>
    <w:rsid w:val="57F7FC31"/>
    <w:rsid w:val="5806A339"/>
    <w:rsid w:val="580DD663"/>
    <w:rsid w:val="580E9936"/>
    <w:rsid w:val="5813DCD7"/>
    <w:rsid w:val="582727BD"/>
    <w:rsid w:val="5838C73B"/>
    <w:rsid w:val="5842ABA3"/>
    <w:rsid w:val="5848A569"/>
    <w:rsid w:val="584BF84E"/>
    <w:rsid w:val="585F327D"/>
    <w:rsid w:val="5861503A"/>
    <w:rsid w:val="58648CA0"/>
    <w:rsid w:val="586CBE39"/>
    <w:rsid w:val="5882500A"/>
    <w:rsid w:val="5882E5B8"/>
    <w:rsid w:val="5888D1E3"/>
    <w:rsid w:val="588FA63F"/>
    <w:rsid w:val="5892EABE"/>
    <w:rsid w:val="5898DC10"/>
    <w:rsid w:val="58AD83C0"/>
    <w:rsid w:val="58D07565"/>
    <w:rsid w:val="58D12C49"/>
    <w:rsid w:val="58E68BA6"/>
    <w:rsid w:val="58F57A25"/>
    <w:rsid w:val="58F939D7"/>
    <w:rsid w:val="58FDA581"/>
    <w:rsid w:val="58FDCDEB"/>
    <w:rsid w:val="5903B257"/>
    <w:rsid w:val="5905BDFB"/>
    <w:rsid w:val="590919B6"/>
    <w:rsid w:val="59140DB5"/>
    <w:rsid w:val="5916F843"/>
    <w:rsid w:val="59192B06"/>
    <w:rsid w:val="59230961"/>
    <w:rsid w:val="59399102"/>
    <w:rsid w:val="594D47A3"/>
    <w:rsid w:val="594DBDF9"/>
    <w:rsid w:val="5954F04F"/>
    <w:rsid w:val="595F3819"/>
    <w:rsid w:val="595F4F0A"/>
    <w:rsid w:val="59755C9D"/>
    <w:rsid w:val="5987681E"/>
    <w:rsid w:val="5990989D"/>
    <w:rsid w:val="59A081EA"/>
    <w:rsid w:val="59A6AAC4"/>
    <w:rsid w:val="59AD94E2"/>
    <w:rsid w:val="59BB0E62"/>
    <w:rsid w:val="59C362D3"/>
    <w:rsid w:val="59C891A0"/>
    <w:rsid w:val="59DDF6FB"/>
    <w:rsid w:val="59E67DEA"/>
    <w:rsid w:val="59EB6477"/>
    <w:rsid w:val="59F14660"/>
    <w:rsid w:val="59F58424"/>
    <w:rsid w:val="5A14A57F"/>
    <w:rsid w:val="5A2BF852"/>
    <w:rsid w:val="5A55955A"/>
    <w:rsid w:val="5A6F68A0"/>
    <w:rsid w:val="5A84AA1E"/>
    <w:rsid w:val="5A851F1B"/>
    <w:rsid w:val="5A93919D"/>
    <w:rsid w:val="5A945452"/>
    <w:rsid w:val="5AA0F911"/>
    <w:rsid w:val="5AA18DCD"/>
    <w:rsid w:val="5AA1D033"/>
    <w:rsid w:val="5AA7C4C6"/>
    <w:rsid w:val="5AADD31C"/>
    <w:rsid w:val="5AAFDE16"/>
    <w:rsid w:val="5ABE7418"/>
    <w:rsid w:val="5AD7D4DC"/>
    <w:rsid w:val="5ADE502C"/>
    <w:rsid w:val="5AF9335D"/>
    <w:rsid w:val="5B0DC833"/>
    <w:rsid w:val="5B27D5C6"/>
    <w:rsid w:val="5B3DABDB"/>
    <w:rsid w:val="5B564899"/>
    <w:rsid w:val="5B56E26F"/>
    <w:rsid w:val="5B58E70D"/>
    <w:rsid w:val="5B61F4A0"/>
    <w:rsid w:val="5B6520ED"/>
    <w:rsid w:val="5B690BB0"/>
    <w:rsid w:val="5B723B5B"/>
    <w:rsid w:val="5B96B9F2"/>
    <w:rsid w:val="5B9F3810"/>
    <w:rsid w:val="5BB40388"/>
    <w:rsid w:val="5BB73667"/>
    <w:rsid w:val="5BBC2B76"/>
    <w:rsid w:val="5BC32A94"/>
    <w:rsid w:val="5BE34D6F"/>
    <w:rsid w:val="5BEC8237"/>
    <w:rsid w:val="5BF634EC"/>
    <w:rsid w:val="5BF87DDA"/>
    <w:rsid w:val="5C1CF147"/>
    <w:rsid w:val="5C22B53E"/>
    <w:rsid w:val="5C2432AA"/>
    <w:rsid w:val="5C2C7742"/>
    <w:rsid w:val="5C2FF655"/>
    <w:rsid w:val="5C4545FA"/>
    <w:rsid w:val="5C559C75"/>
    <w:rsid w:val="5C5FAEEA"/>
    <w:rsid w:val="5C6EBB9D"/>
    <w:rsid w:val="5C73D230"/>
    <w:rsid w:val="5C759770"/>
    <w:rsid w:val="5C85358D"/>
    <w:rsid w:val="5CA10D1B"/>
    <w:rsid w:val="5CAE362D"/>
    <w:rsid w:val="5CB484F6"/>
    <w:rsid w:val="5CBA521E"/>
    <w:rsid w:val="5CEACD2A"/>
    <w:rsid w:val="5CF1E517"/>
    <w:rsid w:val="5CF5C958"/>
    <w:rsid w:val="5D178305"/>
    <w:rsid w:val="5D1CEDCB"/>
    <w:rsid w:val="5D23B07E"/>
    <w:rsid w:val="5D400429"/>
    <w:rsid w:val="5D420910"/>
    <w:rsid w:val="5D73D0DE"/>
    <w:rsid w:val="5D7F1DD0"/>
    <w:rsid w:val="5D82DE70"/>
    <w:rsid w:val="5D8B4F66"/>
    <w:rsid w:val="5D978B80"/>
    <w:rsid w:val="5D99C9C1"/>
    <w:rsid w:val="5DA94BA1"/>
    <w:rsid w:val="5DB290A6"/>
    <w:rsid w:val="5DC00632"/>
    <w:rsid w:val="5DC2788F"/>
    <w:rsid w:val="5DE138B6"/>
    <w:rsid w:val="5DE9257C"/>
    <w:rsid w:val="5DECFDA9"/>
    <w:rsid w:val="5DF0D34A"/>
    <w:rsid w:val="5DFA9189"/>
    <w:rsid w:val="5E02A062"/>
    <w:rsid w:val="5E0E3B50"/>
    <w:rsid w:val="5E0FF125"/>
    <w:rsid w:val="5E11A054"/>
    <w:rsid w:val="5E1D9577"/>
    <w:rsid w:val="5E677FF1"/>
    <w:rsid w:val="5E69257D"/>
    <w:rsid w:val="5E6EA744"/>
    <w:rsid w:val="5E84EA2A"/>
    <w:rsid w:val="5E94A2D9"/>
    <w:rsid w:val="5EA61D2A"/>
    <w:rsid w:val="5EC7CF5F"/>
    <w:rsid w:val="5EDF77EA"/>
    <w:rsid w:val="5EF312FF"/>
    <w:rsid w:val="5EF5B2FA"/>
    <w:rsid w:val="5EF770AF"/>
    <w:rsid w:val="5F072221"/>
    <w:rsid w:val="5F076C61"/>
    <w:rsid w:val="5F26C3E0"/>
    <w:rsid w:val="5F342501"/>
    <w:rsid w:val="5F355AB5"/>
    <w:rsid w:val="5F3CF943"/>
    <w:rsid w:val="5F4F9E15"/>
    <w:rsid w:val="5F57EF47"/>
    <w:rsid w:val="5F7C3FC9"/>
    <w:rsid w:val="5F834F39"/>
    <w:rsid w:val="5F8CF445"/>
    <w:rsid w:val="5F8D577F"/>
    <w:rsid w:val="5F99AB3B"/>
    <w:rsid w:val="5F9E50D2"/>
    <w:rsid w:val="5FA15223"/>
    <w:rsid w:val="5FC32363"/>
    <w:rsid w:val="5FCA736C"/>
    <w:rsid w:val="5FDEEFDE"/>
    <w:rsid w:val="5FDFE307"/>
    <w:rsid w:val="5FEDFE82"/>
    <w:rsid w:val="5FF343F6"/>
    <w:rsid w:val="5FF37EB4"/>
    <w:rsid w:val="6002636E"/>
    <w:rsid w:val="60035052"/>
    <w:rsid w:val="600433E8"/>
    <w:rsid w:val="6026ED97"/>
    <w:rsid w:val="6032385C"/>
    <w:rsid w:val="603DB51B"/>
    <w:rsid w:val="6044B5E3"/>
    <w:rsid w:val="60521DB2"/>
    <w:rsid w:val="60524168"/>
    <w:rsid w:val="605EC948"/>
    <w:rsid w:val="607AD60F"/>
    <w:rsid w:val="607F813D"/>
    <w:rsid w:val="6090A0EF"/>
    <w:rsid w:val="6097C66E"/>
    <w:rsid w:val="6099A72E"/>
    <w:rsid w:val="609F61CE"/>
    <w:rsid w:val="60A2882C"/>
    <w:rsid w:val="60B11C74"/>
    <w:rsid w:val="60B3E666"/>
    <w:rsid w:val="60B6BE92"/>
    <w:rsid w:val="60BDBC24"/>
    <w:rsid w:val="60D8C9A4"/>
    <w:rsid w:val="60DEC236"/>
    <w:rsid w:val="60E330B5"/>
    <w:rsid w:val="60E52526"/>
    <w:rsid w:val="60E88D04"/>
    <w:rsid w:val="60FC0A33"/>
    <w:rsid w:val="61197E4C"/>
    <w:rsid w:val="61290D98"/>
    <w:rsid w:val="61471660"/>
    <w:rsid w:val="6168666A"/>
    <w:rsid w:val="616D66B4"/>
    <w:rsid w:val="616F9C3B"/>
    <w:rsid w:val="618C3922"/>
    <w:rsid w:val="618DCDD9"/>
    <w:rsid w:val="61988918"/>
    <w:rsid w:val="619F20B3"/>
    <w:rsid w:val="61A06814"/>
    <w:rsid w:val="61AF2B43"/>
    <w:rsid w:val="61B3D3EE"/>
    <w:rsid w:val="61CC10C3"/>
    <w:rsid w:val="61CD3527"/>
    <w:rsid w:val="61D32332"/>
    <w:rsid w:val="61D934FE"/>
    <w:rsid w:val="6216A670"/>
    <w:rsid w:val="622719CF"/>
    <w:rsid w:val="6244FB85"/>
    <w:rsid w:val="62635A16"/>
    <w:rsid w:val="6265A933"/>
    <w:rsid w:val="6267BF5E"/>
    <w:rsid w:val="626894C5"/>
    <w:rsid w:val="6270D6BC"/>
    <w:rsid w:val="62747BA0"/>
    <w:rsid w:val="627B23CB"/>
    <w:rsid w:val="62938EE2"/>
    <w:rsid w:val="6298477C"/>
    <w:rsid w:val="62A572A3"/>
    <w:rsid w:val="62B08146"/>
    <w:rsid w:val="62B3D243"/>
    <w:rsid w:val="62B5C8DD"/>
    <w:rsid w:val="62BA938E"/>
    <w:rsid w:val="62CA932E"/>
    <w:rsid w:val="62CC560B"/>
    <w:rsid w:val="62E1AC73"/>
    <w:rsid w:val="62E7EDED"/>
    <w:rsid w:val="62EF359A"/>
    <w:rsid w:val="62F05E0F"/>
    <w:rsid w:val="62F1B0C6"/>
    <w:rsid w:val="6301496F"/>
    <w:rsid w:val="631317A1"/>
    <w:rsid w:val="631825FA"/>
    <w:rsid w:val="632AE4B8"/>
    <w:rsid w:val="632E8D3F"/>
    <w:rsid w:val="63393CF0"/>
    <w:rsid w:val="6351F83D"/>
    <w:rsid w:val="63567749"/>
    <w:rsid w:val="63631E45"/>
    <w:rsid w:val="636B1667"/>
    <w:rsid w:val="636B69B1"/>
    <w:rsid w:val="636E8E28"/>
    <w:rsid w:val="637302D5"/>
    <w:rsid w:val="637DFAA2"/>
    <w:rsid w:val="637F2197"/>
    <w:rsid w:val="63836768"/>
    <w:rsid w:val="6394CB4E"/>
    <w:rsid w:val="63A26996"/>
    <w:rsid w:val="63A48C20"/>
    <w:rsid w:val="63A8E9FC"/>
    <w:rsid w:val="63AEDD21"/>
    <w:rsid w:val="63C598B4"/>
    <w:rsid w:val="63C68422"/>
    <w:rsid w:val="63CEA12E"/>
    <w:rsid w:val="63D0FD3A"/>
    <w:rsid w:val="63EC731B"/>
    <w:rsid w:val="63F20282"/>
    <w:rsid w:val="63FA90EA"/>
    <w:rsid w:val="63FC2D97"/>
    <w:rsid w:val="641EA31B"/>
    <w:rsid w:val="642F47B6"/>
    <w:rsid w:val="643A5717"/>
    <w:rsid w:val="6447CE73"/>
    <w:rsid w:val="64575BA4"/>
    <w:rsid w:val="6466C99D"/>
    <w:rsid w:val="646D1C5E"/>
    <w:rsid w:val="647D7CD4"/>
    <w:rsid w:val="648B05FB"/>
    <w:rsid w:val="648C2E70"/>
    <w:rsid w:val="6492BDEA"/>
    <w:rsid w:val="649E40CD"/>
    <w:rsid w:val="64B0339C"/>
    <w:rsid w:val="64BD9918"/>
    <w:rsid w:val="64C6363D"/>
    <w:rsid w:val="64C6B519"/>
    <w:rsid w:val="64C79DC7"/>
    <w:rsid w:val="64D0CF89"/>
    <w:rsid w:val="64EF5D8D"/>
    <w:rsid w:val="64F767B8"/>
    <w:rsid w:val="6506A681"/>
    <w:rsid w:val="655696C6"/>
    <w:rsid w:val="65595321"/>
    <w:rsid w:val="657C9C47"/>
    <w:rsid w:val="6591CAE4"/>
    <w:rsid w:val="65992267"/>
    <w:rsid w:val="659CCE36"/>
    <w:rsid w:val="65A1F6D7"/>
    <w:rsid w:val="65BE2BC0"/>
    <w:rsid w:val="65C75A24"/>
    <w:rsid w:val="65D3884D"/>
    <w:rsid w:val="65D3AE98"/>
    <w:rsid w:val="65DEF69A"/>
    <w:rsid w:val="660E5AA7"/>
    <w:rsid w:val="663264E7"/>
    <w:rsid w:val="66355734"/>
    <w:rsid w:val="663739F4"/>
    <w:rsid w:val="6639CFA2"/>
    <w:rsid w:val="663A42BD"/>
    <w:rsid w:val="66480C07"/>
    <w:rsid w:val="66483345"/>
    <w:rsid w:val="66484CC7"/>
    <w:rsid w:val="665B7167"/>
    <w:rsid w:val="66619F42"/>
    <w:rsid w:val="66626DEC"/>
    <w:rsid w:val="6662857A"/>
    <w:rsid w:val="6666E769"/>
    <w:rsid w:val="66827058"/>
    <w:rsid w:val="66868DE4"/>
    <w:rsid w:val="669D1599"/>
    <w:rsid w:val="669E8C29"/>
    <w:rsid w:val="669F3729"/>
    <w:rsid w:val="66A5B2AD"/>
    <w:rsid w:val="66A8B14E"/>
    <w:rsid w:val="66AFC11A"/>
    <w:rsid w:val="66BB082A"/>
    <w:rsid w:val="66C39AE2"/>
    <w:rsid w:val="66CC1FE7"/>
    <w:rsid w:val="66D00F0E"/>
    <w:rsid w:val="66DC145A"/>
    <w:rsid w:val="66DD93B1"/>
    <w:rsid w:val="66E39D69"/>
    <w:rsid w:val="66EEA974"/>
    <w:rsid w:val="66F45668"/>
    <w:rsid w:val="66FDAF1D"/>
    <w:rsid w:val="67018AC7"/>
    <w:rsid w:val="670BC3F3"/>
    <w:rsid w:val="670C4F65"/>
    <w:rsid w:val="670D49B3"/>
    <w:rsid w:val="670FB4E1"/>
    <w:rsid w:val="67260016"/>
    <w:rsid w:val="672FDACD"/>
    <w:rsid w:val="673302F6"/>
    <w:rsid w:val="676BB89F"/>
    <w:rsid w:val="676F58AE"/>
    <w:rsid w:val="67779FE5"/>
    <w:rsid w:val="6784BEAA"/>
    <w:rsid w:val="6798727B"/>
    <w:rsid w:val="6799F199"/>
    <w:rsid w:val="67A5330F"/>
    <w:rsid w:val="67B67A3F"/>
    <w:rsid w:val="67CE8F57"/>
    <w:rsid w:val="67CF8B76"/>
    <w:rsid w:val="67ED02A9"/>
    <w:rsid w:val="68049D7B"/>
    <w:rsid w:val="680CE96E"/>
    <w:rsid w:val="68323792"/>
    <w:rsid w:val="684E7F5D"/>
    <w:rsid w:val="6850FBCC"/>
    <w:rsid w:val="685DBC51"/>
    <w:rsid w:val="686BB04A"/>
    <w:rsid w:val="686BEBE8"/>
    <w:rsid w:val="6872B616"/>
    <w:rsid w:val="6873B2D3"/>
    <w:rsid w:val="6875A81C"/>
    <w:rsid w:val="687DFFFB"/>
    <w:rsid w:val="687F618A"/>
    <w:rsid w:val="688255E7"/>
    <w:rsid w:val="68888036"/>
    <w:rsid w:val="689C7B2C"/>
    <w:rsid w:val="68AD1B06"/>
    <w:rsid w:val="68B195DC"/>
    <w:rsid w:val="68B42618"/>
    <w:rsid w:val="68B43D09"/>
    <w:rsid w:val="68C28010"/>
    <w:rsid w:val="68C6D864"/>
    <w:rsid w:val="68CBAB2E"/>
    <w:rsid w:val="68D0C329"/>
    <w:rsid w:val="68D7D649"/>
    <w:rsid w:val="68D9FC40"/>
    <w:rsid w:val="68E3F9BF"/>
    <w:rsid w:val="68EB8CD1"/>
    <w:rsid w:val="68FA5654"/>
    <w:rsid w:val="69237276"/>
    <w:rsid w:val="69304AAC"/>
    <w:rsid w:val="693BEC2A"/>
    <w:rsid w:val="693BF25B"/>
    <w:rsid w:val="693FF679"/>
    <w:rsid w:val="694A47AA"/>
    <w:rsid w:val="69640D3F"/>
    <w:rsid w:val="69844132"/>
    <w:rsid w:val="6985F4DF"/>
    <w:rsid w:val="698D07CA"/>
    <w:rsid w:val="699E2668"/>
    <w:rsid w:val="699FE157"/>
    <w:rsid w:val="69AECC81"/>
    <w:rsid w:val="69AF65C4"/>
    <w:rsid w:val="69B2D169"/>
    <w:rsid w:val="69C3203D"/>
    <w:rsid w:val="69CAB1C9"/>
    <w:rsid w:val="69DB5FBE"/>
    <w:rsid w:val="69E38844"/>
    <w:rsid w:val="69F2A8EC"/>
    <w:rsid w:val="69F52585"/>
    <w:rsid w:val="69F747B2"/>
    <w:rsid w:val="69FF33FA"/>
    <w:rsid w:val="6A007399"/>
    <w:rsid w:val="6A11787D"/>
    <w:rsid w:val="6A1E2648"/>
    <w:rsid w:val="6A2CC2DB"/>
    <w:rsid w:val="6A2DF2B2"/>
    <w:rsid w:val="6A3E59BB"/>
    <w:rsid w:val="6A493555"/>
    <w:rsid w:val="6A562B56"/>
    <w:rsid w:val="6A5CED40"/>
    <w:rsid w:val="6A6C938A"/>
    <w:rsid w:val="6A6D2FF6"/>
    <w:rsid w:val="6A6FEB2B"/>
    <w:rsid w:val="6A782892"/>
    <w:rsid w:val="6A78B666"/>
    <w:rsid w:val="6A791A9B"/>
    <w:rsid w:val="6A81897C"/>
    <w:rsid w:val="6A90D2C1"/>
    <w:rsid w:val="6A91404A"/>
    <w:rsid w:val="6A926D3F"/>
    <w:rsid w:val="6AA7118C"/>
    <w:rsid w:val="6AAB3698"/>
    <w:rsid w:val="6AAD23EB"/>
    <w:rsid w:val="6B0E3DBB"/>
    <w:rsid w:val="6B17FDAA"/>
    <w:rsid w:val="6B21EDE2"/>
    <w:rsid w:val="6B2B8911"/>
    <w:rsid w:val="6B40BFCD"/>
    <w:rsid w:val="6B4474B7"/>
    <w:rsid w:val="6B497929"/>
    <w:rsid w:val="6B5BBBB2"/>
    <w:rsid w:val="6B6EC4A5"/>
    <w:rsid w:val="6B8510E9"/>
    <w:rsid w:val="6B8E794D"/>
    <w:rsid w:val="6B9562B8"/>
    <w:rsid w:val="6B97F8CD"/>
    <w:rsid w:val="6BAC845A"/>
    <w:rsid w:val="6BB9F6A9"/>
    <w:rsid w:val="6BC17186"/>
    <w:rsid w:val="6BC786A7"/>
    <w:rsid w:val="6BC86AAB"/>
    <w:rsid w:val="6BC8F30A"/>
    <w:rsid w:val="6BCEDF69"/>
    <w:rsid w:val="6BD4EAAB"/>
    <w:rsid w:val="6BE01211"/>
    <w:rsid w:val="6BEFDE4F"/>
    <w:rsid w:val="6BF1831B"/>
    <w:rsid w:val="6BF3669D"/>
    <w:rsid w:val="6C077532"/>
    <w:rsid w:val="6C242E07"/>
    <w:rsid w:val="6C29DE1E"/>
    <w:rsid w:val="6C343AE9"/>
    <w:rsid w:val="6C4CA3F4"/>
    <w:rsid w:val="6C50E0A4"/>
    <w:rsid w:val="6C55026F"/>
    <w:rsid w:val="6C5FDBB8"/>
    <w:rsid w:val="6C616743"/>
    <w:rsid w:val="6C67E640"/>
    <w:rsid w:val="6C9BED98"/>
    <w:rsid w:val="6CB5E4FC"/>
    <w:rsid w:val="6CC06880"/>
    <w:rsid w:val="6CD31294"/>
    <w:rsid w:val="6CD8AE0B"/>
    <w:rsid w:val="6CEEACB5"/>
    <w:rsid w:val="6CF095D9"/>
    <w:rsid w:val="6CFBD440"/>
    <w:rsid w:val="6D0215A6"/>
    <w:rsid w:val="6D25BA44"/>
    <w:rsid w:val="6D269EF6"/>
    <w:rsid w:val="6D3ABBFA"/>
    <w:rsid w:val="6D64639D"/>
    <w:rsid w:val="6D64D9FC"/>
    <w:rsid w:val="6D6A96FA"/>
    <w:rsid w:val="6D89AE30"/>
    <w:rsid w:val="6D917C8F"/>
    <w:rsid w:val="6D9E2114"/>
    <w:rsid w:val="6D9F1C51"/>
    <w:rsid w:val="6DA34593"/>
    <w:rsid w:val="6DA34752"/>
    <w:rsid w:val="6DBB3F86"/>
    <w:rsid w:val="6DBCAE2E"/>
    <w:rsid w:val="6DDC1945"/>
    <w:rsid w:val="6DF162E1"/>
    <w:rsid w:val="6DFBFBCF"/>
    <w:rsid w:val="6E06F6C3"/>
    <w:rsid w:val="6E0C9366"/>
    <w:rsid w:val="6E2D57F3"/>
    <w:rsid w:val="6E310ADC"/>
    <w:rsid w:val="6E34F93D"/>
    <w:rsid w:val="6E50868D"/>
    <w:rsid w:val="6E542F40"/>
    <w:rsid w:val="6E55C7EA"/>
    <w:rsid w:val="6E66834C"/>
    <w:rsid w:val="6E6AEC1B"/>
    <w:rsid w:val="6E6EADC6"/>
    <w:rsid w:val="6E7CA0C9"/>
    <w:rsid w:val="6E995BAB"/>
    <w:rsid w:val="6EA0A2B7"/>
    <w:rsid w:val="6EB0C492"/>
    <w:rsid w:val="6EB4281D"/>
    <w:rsid w:val="6EC13E87"/>
    <w:rsid w:val="6EC5DCA6"/>
    <w:rsid w:val="6ED43B33"/>
    <w:rsid w:val="6ED45B02"/>
    <w:rsid w:val="6EFD9B16"/>
    <w:rsid w:val="6F184A2B"/>
    <w:rsid w:val="6F23679C"/>
    <w:rsid w:val="6F2F40DE"/>
    <w:rsid w:val="6F453BAA"/>
    <w:rsid w:val="6F46C439"/>
    <w:rsid w:val="6F4DF9FD"/>
    <w:rsid w:val="6F4E7120"/>
    <w:rsid w:val="6F5120D2"/>
    <w:rsid w:val="6F60BF86"/>
    <w:rsid w:val="6F60EE11"/>
    <w:rsid w:val="6F66BBB9"/>
    <w:rsid w:val="6F6E58C5"/>
    <w:rsid w:val="6F7915D1"/>
    <w:rsid w:val="6F79E4BC"/>
    <w:rsid w:val="6F9684E0"/>
    <w:rsid w:val="6FA63700"/>
    <w:rsid w:val="6FAB74CA"/>
    <w:rsid w:val="6FB7C116"/>
    <w:rsid w:val="6FCB21EB"/>
    <w:rsid w:val="6FD8DC0B"/>
    <w:rsid w:val="6FE17FA0"/>
    <w:rsid w:val="70115546"/>
    <w:rsid w:val="701DE50F"/>
    <w:rsid w:val="7020DCFC"/>
    <w:rsid w:val="7021FCC2"/>
    <w:rsid w:val="7026D84A"/>
    <w:rsid w:val="702F7BDA"/>
    <w:rsid w:val="7055CE7F"/>
    <w:rsid w:val="7055CF05"/>
    <w:rsid w:val="707070F5"/>
    <w:rsid w:val="708A736F"/>
    <w:rsid w:val="708D67CC"/>
    <w:rsid w:val="709921AC"/>
    <w:rsid w:val="709A4A91"/>
    <w:rsid w:val="70B30684"/>
    <w:rsid w:val="70B4F033"/>
    <w:rsid w:val="70D414BD"/>
    <w:rsid w:val="70D6CA65"/>
    <w:rsid w:val="70F2E048"/>
    <w:rsid w:val="70F97288"/>
    <w:rsid w:val="710531A5"/>
    <w:rsid w:val="710CB269"/>
    <w:rsid w:val="71163AF4"/>
    <w:rsid w:val="711A781C"/>
    <w:rsid w:val="7121E2C3"/>
    <w:rsid w:val="714E3BF4"/>
    <w:rsid w:val="715A8A4E"/>
    <w:rsid w:val="715B33D4"/>
    <w:rsid w:val="715B926D"/>
    <w:rsid w:val="7167752B"/>
    <w:rsid w:val="717D0514"/>
    <w:rsid w:val="717FA1C0"/>
    <w:rsid w:val="719E2494"/>
    <w:rsid w:val="71AD25A7"/>
    <w:rsid w:val="71BCAD5D"/>
    <w:rsid w:val="71C0A833"/>
    <w:rsid w:val="71C5DB23"/>
    <w:rsid w:val="71C69094"/>
    <w:rsid w:val="71CED558"/>
    <w:rsid w:val="71E19C69"/>
    <w:rsid w:val="71FCB31F"/>
    <w:rsid w:val="721E84AE"/>
    <w:rsid w:val="72220DE2"/>
    <w:rsid w:val="722A3515"/>
    <w:rsid w:val="7233B1ED"/>
    <w:rsid w:val="724775FD"/>
    <w:rsid w:val="72492D45"/>
    <w:rsid w:val="7253EF98"/>
    <w:rsid w:val="7259C396"/>
    <w:rsid w:val="7260319E"/>
    <w:rsid w:val="7262FEFD"/>
    <w:rsid w:val="726F17CA"/>
    <w:rsid w:val="727E70C7"/>
    <w:rsid w:val="7280C6F8"/>
    <w:rsid w:val="72814905"/>
    <w:rsid w:val="7283D59D"/>
    <w:rsid w:val="728EA611"/>
    <w:rsid w:val="72903A39"/>
    <w:rsid w:val="729FDF61"/>
    <w:rsid w:val="72A7D906"/>
    <w:rsid w:val="72A85BFF"/>
    <w:rsid w:val="72A92329"/>
    <w:rsid w:val="72A94BDA"/>
    <w:rsid w:val="72B6487D"/>
    <w:rsid w:val="72BAC4BC"/>
    <w:rsid w:val="72D4F762"/>
    <w:rsid w:val="72EFD81F"/>
    <w:rsid w:val="72F8C7C0"/>
    <w:rsid w:val="72F9C141"/>
    <w:rsid w:val="72FAF0E5"/>
    <w:rsid w:val="731C8238"/>
    <w:rsid w:val="73254025"/>
    <w:rsid w:val="73276DD5"/>
    <w:rsid w:val="733DF8FF"/>
    <w:rsid w:val="734B3AD9"/>
    <w:rsid w:val="7353CCCD"/>
    <w:rsid w:val="735444F6"/>
    <w:rsid w:val="735456DA"/>
    <w:rsid w:val="73581580"/>
    <w:rsid w:val="73668BF7"/>
    <w:rsid w:val="736D40D3"/>
    <w:rsid w:val="736EC774"/>
    <w:rsid w:val="73783446"/>
    <w:rsid w:val="737BA242"/>
    <w:rsid w:val="737C27EF"/>
    <w:rsid w:val="737F9630"/>
    <w:rsid w:val="73988380"/>
    <w:rsid w:val="73C0197C"/>
    <w:rsid w:val="73C21431"/>
    <w:rsid w:val="73C664D1"/>
    <w:rsid w:val="73D9F4E0"/>
    <w:rsid w:val="73D9FD22"/>
    <w:rsid w:val="73DA575E"/>
    <w:rsid w:val="73DFFC90"/>
    <w:rsid w:val="73F19F0B"/>
    <w:rsid w:val="73F50867"/>
    <w:rsid w:val="73F6EFB0"/>
    <w:rsid w:val="73FC01FF"/>
    <w:rsid w:val="73FDF531"/>
    <w:rsid w:val="74072011"/>
    <w:rsid w:val="74156485"/>
    <w:rsid w:val="7429D17E"/>
    <w:rsid w:val="74444919"/>
    <w:rsid w:val="744B700A"/>
    <w:rsid w:val="74636DFD"/>
    <w:rsid w:val="7484EE05"/>
    <w:rsid w:val="748B09F7"/>
    <w:rsid w:val="749A9BA2"/>
    <w:rsid w:val="749FA324"/>
    <w:rsid w:val="74A19AC7"/>
    <w:rsid w:val="74A64F37"/>
    <w:rsid w:val="74BBD173"/>
    <w:rsid w:val="74CEAF0F"/>
    <w:rsid w:val="74D211BD"/>
    <w:rsid w:val="74D8FC34"/>
    <w:rsid w:val="74D93D80"/>
    <w:rsid w:val="74DACBF3"/>
    <w:rsid w:val="74E5B861"/>
    <w:rsid w:val="74EA6431"/>
    <w:rsid w:val="74FD48D7"/>
    <w:rsid w:val="75058E7D"/>
    <w:rsid w:val="75101745"/>
    <w:rsid w:val="751C0837"/>
    <w:rsid w:val="752807C0"/>
    <w:rsid w:val="752E2507"/>
    <w:rsid w:val="7530ED7A"/>
    <w:rsid w:val="755897E8"/>
    <w:rsid w:val="757942E6"/>
    <w:rsid w:val="757BCCF1"/>
    <w:rsid w:val="7580871A"/>
    <w:rsid w:val="7582BB07"/>
    <w:rsid w:val="75859196"/>
    <w:rsid w:val="758B4A2D"/>
    <w:rsid w:val="759A3C02"/>
    <w:rsid w:val="759D9889"/>
    <w:rsid w:val="75A43F8D"/>
    <w:rsid w:val="75A593AE"/>
    <w:rsid w:val="75AE5778"/>
    <w:rsid w:val="75B20928"/>
    <w:rsid w:val="75D2F3D8"/>
    <w:rsid w:val="75E963A9"/>
    <w:rsid w:val="76149BA5"/>
    <w:rsid w:val="761E9CA6"/>
    <w:rsid w:val="763BAE90"/>
    <w:rsid w:val="763E30EE"/>
    <w:rsid w:val="76457EEE"/>
    <w:rsid w:val="765312E3"/>
    <w:rsid w:val="76551129"/>
    <w:rsid w:val="765E90C0"/>
    <w:rsid w:val="7682FA2A"/>
    <w:rsid w:val="76901E80"/>
    <w:rsid w:val="76941956"/>
    <w:rsid w:val="769F43EB"/>
    <w:rsid w:val="76A4C8C6"/>
    <w:rsid w:val="76B088A9"/>
    <w:rsid w:val="76B766CA"/>
    <w:rsid w:val="76C3F149"/>
    <w:rsid w:val="76C634D0"/>
    <w:rsid w:val="76DB1801"/>
    <w:rsid w:val="76DDFCE0"/>
    <w:rsid w:val="76E34F1D"/>
    <w:rsid w:val="76F2029A"/>
    <w:rsid w:val="76FE4A28"/>
    <w:rsid w:val="76FF8C9A"/>
    <w:rsid w:val="7704BEDD"/>
    <w:rsid w:val="771031A1"/>
    <w:rsid w:val="7730E8CC"/>
    <w:rsid w:val="77321B6A"/>
    <w:rsid w:val="7738ADC1"/>
    <w:rsid w:val="7755F63D"/>
    <w:rsid w:val="77562806"/>
    <w:rsid w:val="775C9B5B"/>
    <w:rsid w:val="776A69A9"/>
    <w:rsid w:val="7778D3A9"/>
    <w:rsid w:val="7785340A"/>
    <w:rsid w:val="77A4EC7D"/>
    <w:rsid w:val="77A4F018"/>
    <w:rsid w:val="77A81BC1"/>
    <w:rsid w:val="77AAB5CC"/>
    <w:rsid w:val="77B375AC"/>
    <w:rsid w:val="77BD0B73"/>
    <w:rsid w:val="77C27044"/>
    <w:rsid w:val="77D1554C"/>
    <w:rsid w:val="77DD9F0D"/>
    <w:rsid w:val="77E63386"/>
    <w:rsid w:val="77FCE9F7"/>
    <w:rsid w:val="77FE5E35"/>
    <w:rsid w:val="782FE9B7"/>
    <w:rsid w:val="7835339C"/>
    <w:rsid w:val="7837A8D3"/>
    <w:rsid w:val="78386283"/>
    <w:rsid w:val="7838D8F6"/>
    <w:rsid w:val="7845173E"/>
    <w:rsid w:val="7856671D"/>
    <w:rsid w:val="7857A6D8"/>
    <w:rsid w:val="78614FF8"/>
    <w:rsid w:val="786B2127"/>
    <w:rsid w:val="786C79CE"/>
    <w:rsid w:val="786EC420"/>
    <w:rsid w:val="7875B22E"/>
    <w:rsid w:val="788E52C3"/>
    <w:rsid w:val="789A126A"/>
    <w:rsid w:val="789B5CFB"/>
    <w:rsid w:val="78A2ABD1"/>
    <w:rsid w:val="78A5DBF6"/>
    <w:rsid w:val="78A74337"/>
    <w:rsid w:val="78B5361D"/>
    <w:rsid w:val="78B6A830"/>
    <w:rsid w:val="78C7CA8C"/>
    <w:rsid w:val="78C7E88D"/>
    <w:rsid w:val="78D24E59"/>
    <w:rsid w:val="78E1E523"/>
    <w:rsid w:val="78E57DEE"/>
    <w:rsid w:val="78F86BBC"/>
    <w:rsid w:val="78FF550E"/>
    <w:rsid w:val="791BC600"/>
    <w:rsid w:val="791C775A"/>
    <w:rsid w:val="79331BCE"/>
    <w:rsid w:val="793FC0C0"/>
    <w:rsid w:val="79409213"/>
    <w:rsid w:val="794FE12F"/>
    <w:rsid w:val="796CEAAC"/>
    <w:rsid w:val="79984F1C"/>
    <w:rsid w:val="79A6D90E"/>
    <w:rsid w:val="79AF89E8"/>
    <w:rsid w:val="79C61A38"/>
    <w:rsid w:val="79C7BF42"/>
    <w:rsid w:val="79C84790"/>
    <w:rsid w:val="79C9277E"/>
    <w:rsid w:val="79E71E69"/>
    <w:rsid w:val="79E86FD2"/>
    <w:rsid w:val="79EBD723"/>
    <w:rsid w:val="79F37739"/>
    <w:rsid w:val="79F68DC4"/>
    <w:rsid w:val="79FFDC23"/>
    <w:rsid w:val="7A0D0ED4"/>
    <w:rsid w:val="7A1AEFDF"/>
    <w:rsid w:val="7A34EFEA"/>
    <w:rsid w:val="7A3672C3"/>
    <w:rsid w:val="7A372D5C"/>
    <w:rsid w:val="7A6B778D"/>
    <w:rsid w:val="7A84BD7B"/>
    <w:rsid w:val="7A8BE112"/>
    <w:rsid w:val="7A943C1D"/>
    <w:rsid w:val="7A9B256F"/>
    <w:rsid w:val="7AA05CD1"/>
    <w:rsid w:val="7AA2B040"/>
    <w:rsid w:val="7AC3AABF"/>
    <w:rsid w:val="7ADC6274"/>
    <w:rsid w:val="7AE71E54"/>
    <w:rsid w:val="7AEB1E73"/>
    <w:rsid w:val="7AFF590F"/>
    <w:rsid w:val="7B08734E"/>
    <w:rsid w:val="7B0E0CFC"/>
    <w:rsid w:val="7B0EE4A8"/>
    <w:rsid w:val="7B16B4A4"/>
    <w:rsid w:val="7B273C41"/>
    <w:rsid w:val="7B3A6D6D"/>
    <w:rsid w:val="7B530E95"/>
    <w:rsid w:val="7B53CF9E"/>
    <w:rsid w:val="7B680ACE"/>
    <w:rsid w:val="7B74312A"/>
    <w:rsid w:val="7B84CEAD"/>
    <w:rsid w:val="7B8753A6"/>
    <w:rsid w:val="7B90A3D6"/>
    <w:rsid w:val="7B90B6BA"/>
    <w:rsid w:val="7B9294B4"/>
    <w:rsid w:val="7B9B1DDB"/>
    <w:rsid w:val="7BC20C7C"/>
    <w:rsid w:val="7BD570CD"/>
    <w:rsid w:val="7BD96CEF"/>
    <w:rsid w:val="7BEDB591"/>
    <w:rsid w:val="7BEEE6FD"/>
    <w:rsid w:val="7BFE7346"/>
    <w:rsid w:val="7BFF9E4C"/>
    <w:rsid w:val="7C0C3C15"/>
    <w:rsid w:val="7C1307C6"/>
    <w:rsid w:val="7C1D98FC"/>
    <w:rsid w:val="7C300C7E"/>
    <w:rsid w:val="7C36F5D0"/>
    <w:rsid w:val="7C467830"/>
    <w:rsid w:val="7C5A9761"/>
    <w:rsid w:val="7CA91DAA"/>
    <w:rsid w:val="7CB1A175"/>
    <w:rsid w:val="7CC3DD66"/>
    <w:rsid w:val="7CC52724"/>
    <w:rsid w:val="7CC529D9"/>
    <w:rsid w:val="7CD64C67"/>
    <w:rsid w:val="7CDB5DC0"/>
    <w:rsid w:val="7CE97C01"/>
    <w:rsid w:val="7CF4583F"/>
    <w:rsid w:val="7CFC0E64"/>
    <w:rsid w:val="7CFF3F7A"/>
    <w:rsid w:val="7D070704"/>
    <w:rsid w:val="7D0D3FFF"/>
    <w:rsid w:val="7D11F352"/>
    <w:rsid w:val="7D133B6D"/>
    <w:rsid w:val="7D291879"/>
    <w:rsid w:val="7D2C7437"/>
    <w:rsid w:val="7D4B8131"/>
    <w:rsid w:val="7D536324"/>
    <w:rsid w:val="7D68E2B9"/>
    <w:rsid w:val="7D842EE3"/>
    <w:rsid w:val="7D9DBB05"/>
    <w:rsid w:val="7DAFD0B2"/>
    <w:rsid w:val="7DBE22CC"/>
    <w:rsid w:val="7DBFDAA4"/>
    <w:rsid w:val="7DCBDCDF"/>
    <w:rsid w:val="7DD1E86B"/>
    <w:rsid w:val="7DD2C92E"/>
    <w:rsid w:val="7DD72BA3"/>
    <w:rsid w:val="7E022063"/>
    <w:rsid w:val="7E0AA37B"/>
    <w:rsid w:val="7E210D6E"/>
    <w:rsid w:val="7E26FB7F"/>
    <w:rsid w:val="7E3DF86E"/>
    <w:rsid w:val="7E478026"/>
    <w:rsid w:val="7E4AA1F7"/>
    <w:rsid w:val="7E5605AC"/>
    <w:rsid w:val="7E5CDE4A"/>
    <w:rsid w:val="7E71567A"/>
    <w:rsid w:val="7E78178D"/>
    <w:rsid w:val="7E7C488E"/>
    <w:rsid w:val="7E7EAEB4"/>
    <w:rsid w:val="7E854C62"/>
    <w:rsid w:val="7E873ED1"/>
    <w:rsid w:val="7E9B3065"/>
    <w:rsid w:val="7EBBA9B8"/>
    <w:rsid w:val="7ECC1034"/>
    <w:rsid w:val="7ECF3B58"/>
    <w:rsid w:val="7ED6BB5E"/>
    <w:rsid w:val="7EDBE9F7"/>
    <w:rsid w:val="7EE90EC5"/>
    <w:rsid w:val="7EF0B488"/>
    <w:rsid w:val="7EF43B05"/>
    <w:rsid w:val="7EF6BB69"/>
    <w:rsid w:val="7EF6FC17"/>
    <w:rsid w:val="7EFDC61D"/>
    <w:rsid w:val="7F04BA56"/>
    <w:rsid w:val="7F2D43B6"/>
    <w:rsid w:val="7F37C05B"/>
    <w:rsid w:val="7F418FDD"/>
    <w:rsid w:val="7F56DF4A"/>
    <w:rsid w:val="7F5D2744"/>
    <w:rsid w:val="7F65D444"/>
    <w:rsid w:val="7F67AD40"/>
    <w:rsid w:val="7F6CE952"/>
    <w:rsid w:val="7F70DD9D"/>
    <w:rsid w:val="7F714C47"/>
    <w:rsid w:val="7F738B42"/>
    <w:rsid w:val="7F7399C8"/>
    <w:rsid w:val="7F7DED7C"/>
    <w:rsid w:val="7F8DAEC3"/>
    <w:rsid w:val="7F8FED9F"/>
    <w:rsid w:val="7F909888"/>
    <w:rsid w:val="7F93B959"/>
    <w:rsid w:val="7FA45BD3"/>
    <w:rsid w:val="7FCF6FB5"/>
    <w:rsid w:val="7FD26148"/>
    <w:rsid w:val="7FE17E1F"/>
    <w:rsid w:val="7FEDA58A"/>
    <w:rsid w:val="7FF8736E"/>
    <w:rsid w:val="7FF9F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AFE0"/>
  <w15:docId w15:val="{96CCEEFE-BB06-41B4-B1B5-4805D568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4D090A"/>
    <w:pPr>
      <w:keepNext/>
      <w:spacing w:line="276" w:lineRule="auto"/>
      <w:outlineLvl w:val="0"/>
    </w:pPr>
    <w:rPr>
      <w:rFonts w:ascii="Arial" w:hAnsi="Arial" w:cs="Arial"/>
      <w:b/>
      <w:bCs/>
      <w:color w:val="231F20" w:themeColor="background1"/>
      <w:kern w:val="28"/>
      <w:sz w:val="32"/>
      <w:szCs w:val="32"/>
      <w14:ligatures w14:val="standardContextual"/>
    </w:rPr>
  </w:style>
  <w:style w:type="paragraph" w:styleId="Heading2">
    <w:name w:val="heading 2"/>
    <w:next w:val="Normal"/>
    <w:link w:val="Heading2Char"/>
    <w:autoRedefine/>
    <w:uiPriority w:val="2"/>
    <w:qFormat/>
    <w:rsid w:val="004D45E4"/>
    <w:pPr>
      <w:spacing w:line="264" w:lineRule="auto"/>
      <w:outlineLvl w:val="1"/>
    </w:pPr>
    <w:rPr>
      <w:rFonts w:ascii="Arial Bold" w:hAnsi="Arial Bold" w:cs="Arial"/>
      <w:b/>
      <w:color w:val="003087" w:themeColor="accent1"/>
      <w:kern w:val="28"/>
      <w:sz w:val="28"/>
      <w:szCs w:val="28"/>
      <w14:ligatures w14:val="standardContextual"/>
    </w:rPr>
  </w:style>
  <w:style w:type="paragraph" w:styleId="Heading3">
    <w:name w:val="heading 3"/>
    <w:next w:val="Normal"/>
    <w:link w:val="Heading3Char"/>
    <w:autoRedefine/>
    <w:uiPriority w:val="3"/>
    <w:qFormat/>
    <w:rsid w:val="00E01374"/>
    <w:pPr>
      <w:spacing w:line="264" w:lineRule="auto"/>
      <w:outlineLvl w:val="2"/>
    </w:pPr>
    <w:rPr>
      <w:rFonts w:ascii="Arial Bold" w:hAnsi="Arial Bold" w:cs="Arial"/>
      <w:b/>
      <w:color w:val="231F20" w:themeColor="background1"/>
      <w:kern w:val="28"/>
      <w:sz w:val="32"/>
      <w:szCs w:val="32"/>
      <w14:ligatures w14:val="standardContextual"/>
    </w:rPr>
  </w:style>
  <w:style w:type="paragraph" w:styleId="Heading4">
    <w:name w:val="heading 4"/>
    <w:next w:val="Normal"/>
    <w:link w:val="Heading4Char"/>
    <w:autoRedefine/>
    <w:uiPriority w:val="4"/>
    <w:qFormat/>
    <w:rsid w:val="00BE20A0"/>
    <w:pPr>
      <w:spacing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640396"/>
    <w:rPr>
      <w:rFonts w:ascii="Arial Bold" w:hAnsi="Arial Bold" w:cs="Arial"/>
      <w:b/>
      <w:color w:val="003087" w:themeColor="accent1"/>
      <w:kern w:val="28"/>
      <w:sz w:val="28"/>
      <w:szCs w:val="28"/>
      <w14:ligatures w14:val="standardContextual"/>
    </w:rPr>
  </w:style>
  <w:style w:type="character" w:customStyle="1" w:styleId="Heading1Char">
    <w:name w:val="Heading 1 Char"/>
    <w:basedOn w:val="DefaultParagraphFont"/>
    <w:link w:val="Heading1"/>
    <w:uiPriority w:val="1"/>
    <w:rsid w:val="004D090A"/>
    <w:rPr>
      <w:rFonts w:ascii="Arial" w:hAnsi="Arial" w:cs="Arial"/>
      <w:b/>
      <w:bCs/>
      <w:color w:val="231F20" w:themeColor="background1"/>
      <w:kern w:val="28"/>
      <w:sz w:val="32"/>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E01374"/>
    <w:rPr>
      <w:rFonts w:ascii="Arial Bold" w:hAnsi="Arial Bold" w:cs="Arial"/>
      <w:b/>
      <w:color w:val="231F20" w:themeColor="background1"/>
      <w:kern w:val="28"/>
      <w:sz w:val="32"/>
      <w:szCs w:val="32"/>
      <w14:ligatures w14:val="standardContextual"/>
    </w:rPr>
  </w:style>
  <w:style w:type="paragraph" w:customStyle="1" w:styleId="Bulletlist">
    <w:name w:val="Bullet list"/>
    <w:basedOn w:val="ListParagraph"/>
    <w:link w:val="BulletlistChar"/>
    <w:autoRedefine/>
    <w:uiPriority w:val="5"/>
    <w:qFormat/>
    <w:rsid w:val="007A1D0E"/>
    <w:pPr>
      <w:numPr>
        <w:numId w:val="2"/>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5"/>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BE20A0"/>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outlineLvl w:val="9"/>
    </w:pPr>
    <w:rPr>
      <w:rFonts w:asciiTheme="majorHAnsi" w:eastAsiaTheme="majorEastAsia" w:hAnsiTheme="majorHAnsi" w:cstheme="majorBidi"/>
      <w:kern w:val="0"/>
      <w:sz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3"/>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B11FBB"/>
    <w:pPr>
      <w:tabs>
        <w:tab w:val="right" w:leader="dot" w:pos="9855"/>
      </w:tabs>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aliases w:val="NHSTable"/>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styleId="BodyText">
    <w:name w:val="Body Text"/>
    <w:basedOn w:val="Normal"/>
    <w:link w:val="BodyTextChar"/>
    <w:qFormat/>
    <w:rsid w:val="002F6EC9"/>
    <w:pPr>
      <w:spacing w:after="280" w:line="360" w:lineRule="atLeast"/>
      <w:textboxTightWrap w:val="none"/>
    </w:pPr>
    <w:rPr>
      <w:rFonts w:eastAsiaTheme="minorHAnsi" w:cstheme="minorBidi"/>
      <w:color w:val="231F20"/>
    </w:rPr>
  </w:style>
  <w:style w:type="character" w:customStyle="1" w:styleId="BodyTextChar">
    <w:name w:val="Body Text Char"/>
    <w:basedOn w:val="DefaultParagraphFont"/>
    <w:link w:val="BodyText"/>
    <w:rsid w:val="002F6EC9"/>
    <w:rPr>
      <w:rFonts w:ascii="Arial" w:eastAsiaTheme="minorHAnsi" w:hAnsi="Arial" w:cstheme="minorBidi"/>
      <w:color w:val="231F20"/>
      <w:sz w:val="24"/>
      <w:szCs w:val="24"/>
    </w:rPr>
  </w:style>
  <w:style w:type="paragraph" w:styleId="Date">
    <w:name w:val="Date"/>
    <w:basedOn w:val="Normal"/>
    <w:next w:val="Normal"/>
    <w:link w:val="DateChar"/>
    <w:uiPriority w:val="19"/>
    <w:semiHidden/>
    <w:qFormat/>
    <w:rsid w:val="002F6EC9"/>
    <w:pPr>
      <w:spacing w:after="0" w:line="240" w:lineRule="auto"/>
      <w:textboxTightWrap w:val="none"/>
    </w:pPr>
    <w:rPr>
      <w:rFonts w:eastAsiaTheme="minorHAnsi" w:cstheme="minorBidi"/>
      <w:color w:val="231F20"/>
    </w:rPr>
  </w:style>
  <w:style w:type="character" w:customStyle="1" w:styleId="DateChar">
    <w:name w:val="Date Char"/>
    <w:basedOn w:val="DefaultParagraphFont"/>
    <w:link w:val="Date"/>
    <w:uiPriority w:val="19"/>
    <w:semiHidden/>
    <w:rsid w:val="002F6EC9"/>
    <w:rPr>
      <w:rFonts w:ascii="Arial" w:eastAsiaTheme="minorHAnsi" w:hAnsi="Arial" w:cstheme="minorBidi"/>
      <w:color w:val="231F20"/>
      <w:sz w:val="24"/>
      <w:szCs w:val="24"/>
    </w:rPr>
  </w:style>
  <w:style w:type="character" w:styleId="CommentReference">
    <w:name w:val="annotation reference"/>
    <w:basedOn w:val="DefaultParagraphFont"/>
    <w:uiPriority w:val="99"/>
    <w:semiHidden/>
    <w:unhideWhenUsed/>
    <w:rsid w:val="002F6EC9"/>
    <w:rPr>
      <w:sz w:val="16"/>
      <w:szCs w:val="16"/>
    </w:rPr>
  </w:style>
  <w:style w:type="paragraph" w:styleId="CommentText">
    <w:name w:val="annotation text"/>
    <w:basedOn w:val="Normal"/>
    <w:link w:val="CommentTextChar"/>
    <w:uiPriority w:val="99"/>
    <w:unhideWhenUsed/>
    <w:rsid w:val="002F6EC9"/>
    <w:pPr>
      <w:spacing w:after="0" w:line="240" w:lineRule="auto"/>
      <w:textboxTightWrap w:val="none"/>
    </w:pPr>
    <w:rPr>
      <w:rFonts w:eastAsiaTheme="minorHAnsi" w:cstheme="minorBidi"/>
      <w:color w:val="231F20"/>
      <w:sz w:val="20"/>
      <w:szCs w:val="20"/>
    </w:rPr>
  </w:style>
  <w:style w:type="character" w:customStyle="1" w:styleId="CommentTextChar">
    <w:name w:val="Comment Text Char"/>
    <w:basedOn w:val="DefaultParagraphFont"/>
    <w:link w:val="CommentText"/>
    <w:uiPriority w:val="99"/>
    <w:rsid w:val="002F6EC9"/>
    <w:rPr>
      <w:rFonts w:ascii="Arial" w:eastAsiaTheme="minorHAnsi" w:hAnsi="Arial" w:cstheme="minorBidi"/>
      <w:color w:val="231F20"/>
    </w:rPr>
  </w:style>
  <w:style w:type="character" w:styleId="Mention">
    <w:name w:val="Mention"/>
    <w:basedOn w:val="DefaultParagraphFont"/>
    <w:uiPriority w:val="99"/>
    <w:unhideWhenUsed/>
    <w:rsid w:val="002F6EC9"/>
    <w:rPr>
      <w:color w:val="2B579A"/>
      <w:shd w:val="clear" w:color="auto" w:fill="E1DFDD"/>
    </w:rPr>
  </w:style>
  <w:style w:type="paragraph" w:styleId="BodyText2">
    <w:name w:val="Body Text 2"/>
    <w:basedOn w:val="Normal"/>
    <w:link w:val="BodyText2Char"/>
    <w:uiPriority w:val="99"/>
    <w:semiHidden/>
    <w:unhideWhenUsed/>
    <w:rsid w:val="0057789E"/>
    <w:pPr>
      <w:spacing w:after="120" w:line="480" w:lineRule="auto"/>
    </w:pPr>
  </w:style>
  <w:style w:type="character" w:customStyle="1" w:styleId="BodyText2Char">
    <w:name w:val="Body Text 2 Char"/>
    <w:basedOn w:val="DefaultParagraphFont"/>
    <w:link w:val="BodyText2"/>
    <w:uiPriority w:val="99"/>
    <w:semiHidden/>
    <w:rsid w:val="0057789E"/>
    <w:rPr>
      <w:rFonts w:ascii="Arial" w:hAnsi="Arial"/>
      <w:color w:val="425563" w:themeColor="accent6"/>
      <w:sz w:val="24"/>
      <w:szCs w:val="24"/>
    </w:rPr>
  </w:style>
  <w:style w:type="table" w:styleId="TableGridLight">
    <w:name w:val="Grid Table Light"/>
    <w:basedOn w:val="TableNormal"/>
    <w:uiPriority w:val="40"/>
    <w:rsid w:val="0057789E"/>
    <w:rPr>
      <w:rFonts w:asciiTheme="minorHAnsi" w:eastAsiaTheme="minorHAnsi" w:hAnsiTheme="minorHAnsi" w:cstheme="minorBidi"/>
      <w:sz w:val="22"/>
      <w:szCs w:val="22"/>
    </w:rPr>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table" w:styleId="GridTable4-Accent2">
    <w:name w:val="Grid Table 4 Accent 2"/>
    <w:basedOn w:val="TableNormal"/>
    <w:uiPriority w:val="49"/>
    <w:rsid w:val="0016692E"/>
    <w:tblPr>
      <w:tblStyleRowBandSize w:val="1"/>
      <w:tblStyleColBandSize w:val="1"/>
      <w:tblBorders>
        <w:top w:val="single" w:sz="4" w:space="0" w:color="ACB6BD" w:themeColor="accent2" w:themeTint="99"/>
        <w:left w:val="single" w:sz="4" w:space="0" w:color="ACB6BD" w:themeColor="accent2" w:themeTint="99"/>
        <w:bottom w:val="single" w:sz="4" w:space="0" w:color="ACB6BD" w:themeColor="accent2" w:themeTint="99"/>
        <w:right w:val="single" w:sz="4" w:space="0" w:color="ACB6BD" w:themeColor="accent2" w:themeTint="99"/>
        <w:insideH w:val="single" w:sz="4" w:space="0" w:color="ACB6BD" w:themeColor="accent2" w:themeTint="99"/>
        <w:insideV w:val="single" w:sz="4" w:space="0" w:color="ACB6BD" w:themeColor="accent2" w:themeTint="99"/>
      </w:tblBorders>
    </w:tblPr>
    <w:tblStylePr w:type="firstRow">
      <w:rPr>
        <w:b/>
        <w:bCs/>
        <w:color w:val="231F20" w:themeColor="background1"/>
      </w:rPr>
      <w:tblPr/>
      <w:tcPr>
        <w:tcBorders>
          <w:top w:val="single" w:sz="4" w:space="0" w:color="768692" w:themeColor="accent2"/>
          <w:left w:val="single" w:sz="4" w:space="0" w:color="768692" w:themeColor="accent2"/>
          <w:bottom w:val="single" w:sz="4" w:space="0" w:color="768692" w:themeColor="accent2"/>
          <w:right w:val="single" w:sz="4" w:space="0" w:color="768692" w:themeColor="accent2"/>
          <w:insideH w:val="nil"/>
          <w:insideV w:val="nil"/>
        </w:tcBorders>
        <w:shd w:val="clear" w:color="auto" w:fill="768692" w:themeFill="accent2"/>
      </w:tcPr>
    </w:tblStylePr>
    <w:tblStylePr w:type="lastRow">
      <w:rPr>
        <w:b/>
        <w:bCs/>
      </w:rPr>
      <w:tblPr/>
      <w:tcPr>
        <w:tcBorders>
          <w:top w:val="double" w:sz="4" w:space="0" w:color="768692" w:themeColor="accent2"/>
        </w:tcBorders>
      </w:tcPr>
    </w:tblStylePr>
    <w:tblStylePr w:type="firstCol">
      <w:rPr>
        <w:b/>
        <w:bCs/>
      </w:rPr>
    </w:tblStylePr>
    <w:tblStylePr w:type="lastCol">
      <w:rPr>
        <w:b/>
        <w:bCs/>
      </w:rPr>
    </w:tblStylePr>
    <w:tblStylePr w:type="band1Vert">
      <w:tblPr/>
      <w:tcPr>
        <w:shd w:val="clear" w:color="auto" w:fill="E3E6E9" w:themeFill="accent2" w:themeFillTint="33"/>
      </w:tcPr>
    </w:tblStylePr>
    <w:tblStylePr w:type="band1Horz">
      <w:tblPr/>
      <w:tcPr>
        <w:shd w:val="clear" w:color="auto" w:fill="E3E6E9" w:themeFill="accent2" w:themeFillTint="33"/>
      </w:tcPr>
    </w:tblStylePr>
  </w:style>
  <w:style w:type="character" w:styleId="UnresolvedMention">
    <w:name w:val="Unresolved Mention"/>
    <w:basedOn w:val="DefaultParagraphFont"/>
    <w:uiPriority w:val="99"/>
    <w:semiHidden/>
    <w:unhideWhenUsed/>
    <w:rsid w:val="00F265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6226"/>
    <w:pPr>
      <w:spacing w:after="240"/>
      <w:textboxTightWrap w:val="lastLineOnly"/>
    </w:pPr>
    <w:rPr>
      <w:rFonts w:eastAsia="Times New Roman" w:cs="Times New Roman"/>
      <w:b/>
      <w:bCs/>
      <w:color w:val="425563" w:themeColor="accent6"/>
    </w:rPr>
  </w:style>
  <w:style w:type="character" w:customStyle="1" w:styleId="CommentSubjectChar">
    <w:name w:val="Comment Subject Char"/>
    <w:basedOn w:val="CommentTextChar"/>
    <w:link w:val="CommentSubject"/>
    <w:uiPriority w:val="99"/>
    <w:semiHidden/>
    <w:rsid w:val="00F36226"/>
    <w:rPr>
      <w:rFonts w:ascii="Arial" w:eastAsiaTheme="minorHAnsi" w:hAnsi="Arial" w:cstheme="minorBidi"/>
      <w:b/>
      <w:bCs/>
      <w:color w:val="425563" w:themeColor="accent6"/>
    </w:rPr>
  </w:style>
  <w:style w:type="paragraph" w:styleId="Revision">
    <w:name w:val="Revision"/>
    <w:hidden/>
    <w:uiPriority w:val="99"/>
    <w:semiHidden/>
    <w:rsid w:val="00FA37B0"/>
    <w:rPr>
      <w:rFonts w:ascii="Arial" w:hAnsi="Arial"/>
      <w:color w:val="425563" w:themeColor="accent6"/>
      <w:sz w:val="24"/>
      <w:szCs w:val="24"/>
    </w:rPr>
  </w:style>
  <w:style w:type="character" w:styleId="Emphasis">
    <w:name w:val="Emphasis"/>
    <w:basedOn w:val="DefaultParagraphFont"/>
    <w:uiPriority w:val="20"/>
    <w:qFormat/>
    <w:rsid w:val="00FA37B0"/>
    <w:rPr>
      <w:i/>
      <w:iCs/>
    </w:rPr>
  </w:style>
  <w:style w:type="character" w:styleId="FollowedHyperlink">
    <w:name w:val="FollowedHyperlink"/>
    <w:basedOn w:val="DefaultParagraphFont"/>
    <w:uiPriority w:val="99"/>
    <w:semiHidden/>
    <w:unhideWhenUsed/>
    <w:rsid w:val="00E21FCF"/>
    <w:rPr>
      <w:color w:val="003087" w:themeColor="followedHyperlink"/>
      <w:u w:val="single"/>
    </w:rPr>
  </w:style>
  <w:style w:type="paragraph" w:styleId="NormalWeb">
    <w:name w:val="Normal (Web)"/>
    <w:basedOn w:val="Normal"/>
    <w:uiPriority w:val="99"/>
    <w:unhideWhenUsed/>
    <w:rsid w:val="00821F0A"/>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01">
    <w:name w:val="cf01"/>
    <w:basedOn w:val="DefaultParagraphFont"/>
    <w:rsid w:val="00C740B5"/>
    <w:rPr>
      <w:rFonts w:ascii="Segoe UI" w:hAnsi="Segoe UI" w:cs="Segoe UI" w:hint="default"/>
      <w:sz w:val="18"/>
      <w:szCs w:val="18"/>
    </w:rPr>
  </w:style>
  <w:style w:type="character" w:customStyle="1" w:styleId="apple-converted-space">
    <w:name w:val="apple-converted-space"/>
    <w:basedOn w:val="DefaultParagraphFont"/>
    <w:rsid w:val="00515493"/>
  </w:style>
  <w:style w:type="numbering" w:customStyle="1" w:styleId="CurrentList1">
    <w:name w:val="Current List1"/>
    <w:uiPriority w:val="99"/>
    <w:rsid w:val="0098691A"/>
    <w:pPr>
      <w:numPr>
        <w:numId w:val="26"/>
      </w:numPr>
    </w:pPr>
  </w:style>
  <w:style w:type="paragraph" w:customStyle="1" w:styleId="TableParagraph">
    <w:name w:val="Table Paragraph"/>
    <w:basedOn w:val="Normal"/>
    <w:uiPriority w:val="1"/>
    <w:qFormat/>
    <w:rsid w:val="00262EAF"/>
    <w:pPr>
      <w:widowControl w:val="0"/>
      <w:autoSpaceDE w:val="0"/>
      <w:autoSpaceDN w:val="0"/>
      <w:spacing w:after="0" w:line="240" w:lineRule="auto"/>
      <w:textboxTightWrap w:val="none"/>
    </w:pPr>
    <w:rPr>
      <w:rFonts w:eastAsia="Arial" w:cs="Arial"/>
      <w:color w:val="auto"/>
      <w:sz w:val="22"/>
      <w:szCs w:val="22"/>
      <w:lang w:val="en-US"/>
    </w:rPr>
  </w:style>
  <w:style w:type="character" w:customStyle="1" w:styleId="ui-provider">
    <w:name w:val="ui-provider"/>
    <w:basedOn w:val="DefaultParagraphFont"/>
    <w:rsid w:val="00D1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4482">
      <w:bodyDiv w:val="1"/>
      <w:marLeft w:val="0"/>
      <w:marRight w:val="0"/>
      <w:marTop w:val="0"/>
      <w:marBottom w:val="0"/>
      <w:divBdr>
        <w:top w:val="none" w:sz="0" w:space="0" w:color="auto"/>
        <w:left w:val="none" w:sz="0" w:space="0" w:color="auto"/>
        <w:bottom w:val="none" w:sz="0" w:space="0" w:color="auto"/>
        <w:right w:val="none" w:sz="0" w:space="0" w:color="auto"/>
      </w:divBdr>
      <w:divsChild>
        <w:div w:id="1072776377">
          <w:marLeft w:val="0"/>
          <w:marRight w:val="0"/>
          <w:marTop w:val="0"/>
          <w:marBottom w:val="0"/>
          <w:divBdr>
            <w:top w:val="none" w:sz="0" w:space="0" w:color="auto"/>
            <w:left w:val="none" w:sz="0" w:space="0" w:color="auto"/>
            <w:bottom w:val="none" w:sz="0" w:space="0" w:color="auto"/>
            <w:right w:val="none" w:sz="0" w:space="0" w:color="auto"/>
          </w:divBdr>
          <w:divsChild>
            <w:div w:id="849638807">
              <w:marLeft w:val="0"/>
              <w:marRight w:val="0"/>
              <w:marTop w:val="0"/>
              <w:marBottom w:val="0"/>
              <w:divBdr>
                <w:top w:val="none" w:sz="0" w:space="0" w:color="auto"/>
                <w:left w:val="none" w:sz="0" w:space="0" w:color="auto"/>
                <w:bottom w:val="none" w:sz="0" w:space="0" w:color="auto"/>
                <w:right w:val="none" w:sz="0" w:space="0" w:color="auto"/>
              </w:divBdr>
              <w:divsChild>
                <w:div w:id="6240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50372">
      <w:bodyDiv w:val="1"/>
      <w:marLeft w:val="0"/>
      <w:marRight w:val="0"/>
      <w:marTop w:val="0"/>
      <w:marBottom w:val="0"/>
      <w:divBdr>
        <w:top w:val="none" w:sz="0" w:space="0" w:color="auto"/>
        <w:left w:val="none" w:sz="0" w:space="0" w:color="auto"/>
        <w:bottom w:val="none" w:sz="0" w:space="0" w:color="auto"/>
        <w:right w:val="none" w:sz="0" w:space="0" w:color="auto"/>
      </w:divBdr>
      <w:divsChild>
        <w:div w:id="45767490">
          <w:marLeft w:val="0"/>
          <w:marRight w:val="0"/>
          <w:marTop w:val="0"/>
          <w:marBottom w:val="0"/>
          <w:divBdr>
            <w:top w:val="none" w:sz="0" w:space="0" w:color="auto"/>
            <w:left w:val="none" w:sz="0" w:space="0" w:color="auto"/>
            <w:bottom w:val="none" w:sz="0" w:space="0" w:color="auto"/>
            <w:right w:val="none" w:sz="0" w:space="0" w:color="auto"/>
          </w:divBdr>
          <w:divsChild>
            <w:div w:id="277952869">
              <w:marLeft w:val="0"/>
              <w:marRight w:val="0"/>
              <w:marTop w:val="0"/>
              <w:marBottom w:val="0"/>
              <w:divBdr>
                <w:top w:val="none" w:sz="0" w:space="0" w:color="auto"/>
                <w:left w:val="none" w:sz="0" w:space="0" w:color="auto"/>
                <w:bottom w:val="none" w:sz="0" w:space="0" w:color="auto"/>
                <w:right w:val="none" w:sz="0" w:space="0" w:color="auto"/>
              </w:divBdr>
              <w:divsChild>
                <w:div w:id="1077553909">
                  <w:marLeft w:val="0"/>
                  <w:marRight w:val="0"/>
                  <w:marTop w:val="0"/>
                  <w:marBottom w:val="0"/>
                  <w:divBdr>
                    <w:top w:val="none" w:sz="0" w:space="0" w:color="auto"/>
                    <w:left w:val="none" w:sz="0" w:space="0" w:color="auto"/>
                    <w:bottom w:val="none" w:sz="0" w:space="0" w:color="auto"/>
                    <w:right w:val="none" w:sz="0" w:space="0" w:color="auto"/>
                  </w:divBdr>
                  <w:divsChild>
                    <w:div w:id="8298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60852">
      <w:bodyDiv w:val="1"/>
      <w:marLeft w:val="0"/>
      <w:marRight w:val="0"/>
      <w:marTop w:val="0"/>
      <w:marBottom w:val="0"/>
      <w:divBdr>
        <w:top w:val="none" w:sz="0" w:space="0" w:color="auto"/>
        <w:left w:val="none" w:sz="0" w:space="0" w:color="auto"/>
        <w:bottom w:val="none" w:sz="0" w:space="0" w:color="auto"/>
        <w:right w:val="none" w:sz="0" w:space="0" w:color="auto"/>
      </w:divBdr>
      <w:divsChild>
        <w:div w:id="335889196">
          <w:marLeft w:val="0"/>
          <w:marRight w:val="0"/>
          <w:marTop w:val="0"/>
          <w:marBottom w:val="0"/>
          <w:divBdr>
            <w:top w:val="none" w:sz="0" w:space="0" w:color="auto"/>
            <w:left w:val="none" w:sz="0" w:space="0" w:color="auto"/>
            <w:bottom w:val="none" w:sz="0" w:space="0" w:color="auto"/>
            <w:right w:val="none" w:sz="0" w:space="0" w:color="auto"/>
          </w:divBdr>
          <w:divsChild>
            <w:div w:id="1948151226">
              <w:marLeft w:val="0"/>
              <w:marRight w:val="0"/>
              <w:marTop w:val="0"/>
              <w:marBottom w:val="0"/>
              <w:divBdr>
                <w:top w:val="none" w:sz="0" w:space="0" w:color="auto"/>
                <w:left w:val="none" w:sz="0" w:space="0" w:color="auto"/>
                <w:bottom w:val="none" w:sz="0" w:space="0" w:color="auto"/>
                <w:right w:val="none" w:sz="0" w:space="0" w:color="auto"/>
              </w:divBdr>
              <w:divsChild>
                <w:div w:id="10583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6917">
      <w:bodyDiv w:val="1"/>
      <w:marLeft w:val="0"/>
      <w:marRight w:val="0"/>
      <w:marTop w:val="0"/>
      <w:marBottom w:val="0"/>
      <w:divBdr>
        <w:top w:val="none" w:sz="0" w:space="0" w:color="auto"/>
        <w:left w:val="none" w:sz="0" w:space="0" w:color="auto"/>
        <w:bottom w:val="none" w:sz="0" w:space="0" w:color="auto"/>
        <w:right w:val="none" w:sz="0" w:space="0" w:color="auto"/>
      </w:divBdr>
      <w:divsChild>
        <w:div w:id="394857877">
          <w:marLeft w:val="547"/>
          <w:marRight w:val="0"/>
          <w:marTop w:val="0"/>
          <w:marBottom w:val="0"/>
          <w:divBdr>
            <w:top w:val="none" w:sz="0" w:space="0" w:color="auto"/>
            <w:left w:val="none" w:sz="0" w:space="0" w:color="auto"/>
            <w:bottom w:val="none" w:sz="0" w:space="0" w:color="auto"/>
            <w:right w:val="none" w:sz="0" w:space="0" w:color="auto"/>
          </w:divBdr>
        </w:div>
      </w:divsChild>
    </w:div>
    <w:div w:id="901019439">
      <w:bodyDiv w:val="1"/>
      <w:marLeft w:val="0"/>
      <w:marRight w:val="0"/>
      <w:marTop w:val="0"/>
      <w:marBottom w:val="0"/>
      <w:divBdr>
        <w:top w:val="none" w:sz="0" w:space="0" w:color="auto"/>
        <w:left w:val="none" w:sz="0" w:space="0" w:color="auto"/>
        <w:bottom w:val="none" w:sz="0" w:space="0" w:color="auto"/>
        <w:right w:val="none" w:sz="0" w:space="0" w:color="auto"/>
      </w:divBdr>
    </w:div>
    <w:div w:id="922838303">
      <w:bodyDiv w:val="1"/>
      <w:marLeft w:val="0"/>
      <w:marRight w:val="0"/>
      <w:marTop w:val="0"/>
      <w:marBottom w:val="0"/>
      <w:divBdr>
        <w:top w:val="none" w:sz="0" w:space="0" w:color="auto"/>
        <w:left w:val="none" w:sz="0" w:space="0" w:color="auto"/>
        <w:bottom w:val="none" w:sz="0" w:space="0" w:color="auto"/>
        <w:right w:val="none" w:sz="0" w:space="0" w:color="auto"/>
      </w:divBdr>
    </w:div>
    <w:div w:id="940795172">
      <w:bodyDiv w:val="1"/>
      <w:marLeft w:val="0"/>
      <w:marRight w:val="0"/>
      <w:marTop w:val="0"/>
      <w:marBottom w:val="0"/>
      <w:divBdr>
        <w:top w:val="none" w:sz="0" w:space="0" w:color="auto"/>
        <w:left w:val="none" w:sz="0" w:space="0" w:color="auto"/>
        <w:bottom w:val="none" w:sz="0" w:space="0" w:color="auto"/>
        <w:right w:val="none" w:sz="0" w:space="0" w:color="auto"/>
      </w:divBdr>
      <w:divsChild>
        <w:div w:id="1310524825">
          <w:marLeft w:val="0"/>
          <w:marRight w:val="0"/>
          <w:marTop w:val="0"/>
          <w:marBottom w:val="0"/>
          <w:divBdr>
            <w:top w:val="none" w:sz="0" w:space="0" w:color="auto"/>
            <w:left w:val="none" w:sz="0" w:space="0" w:color="auto"/>
            <w:bottom w:val="none" w:sz="0" w:space="0" w:color="auto"/>
            <w:right w:val="none" w:sz="0" w:space="0" w:color="auto"/>
          </w:divBdr>
          <w:divsChild>
            <w:div w:id="1658026034">
              <w:marLeft w:val="0"/>
              <w:marRight w:val="0"/>
              <w:marTop w:val="0"/>
              <w:marBottom w:val="0"/>
              <w:divBdr>
                <w:top w:val="none" w:sz="0" w:space="0" w:color="auto"/>
                <w:left w:val="none" w:sz="0" w:space="0" w:color="auto"/>
                <w:bottom w:val="none" w:sz="0" w:space="0" w:color="auto"/>
                <w:right w:val="none" w:sz="0" w:space="0" w:color="auto"/>
              </w:divBdr>
              <w:divsChild>
                <w:div w:id="97146909">
                  <w:marLeft w:val="0"/>
                  <w:marRight w:val="0"/>
                  <w:marTop w:val="0"/>
                  <w:marBottom w:val="0"/>
                  <w:divBdr>
                    <w:top w:val="none" w:sz="0" w:space="0" w:color="auto"/>
                    <w:left w:val="none" w:sz="0" w:space="0" w:color="auto"/>
                    <w:bottom w:val="none" w:sz="0" w:space="0" w:color="auto"/>
                    <w:right w:val="none" w:sz="0" w:space="0" w:color="auto"/>
                  </w:divBdr>
                </w:div>
                <w:div w:id="4965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5015">
      <w:bodyDiv w:val="1"/>
      <w:marLeft w:val="0"/>
      <w:marRight w:val="0"/>
      <w:marTop w:val="0"/>
      <w:marBottom w:val="0"/>
      <w:divBdr>
        <w:top w:val="none" w:sz="0" w:space="0" w:color="auto"/>
        <w:left w:val="none" w:sz="0" w:space="0" w:color="auto"/>
        <w:bottom w:val="none" w:sz="0" w:space="0" w:color="auto"/>
        <w:right w:val="none" w:sz="0" w:space="0" w:color="auto"/>
      </w:divBdr>
    </w:div>
    <w:div w:id="1395350498">
      <w:bodyDiv w:val="1"/>
      <w:marLeft w:val="0"/>
      <w:marRight w:val="0"/>
      <w:marTop w:val="0"/>
      <w:marBottom w:val="0"/>
      <w:divBdr>
        <w:top w:val="none" w:sz="0" w:space="0" w:color="auto"/>
        <w:left w:val="none" w:sz="0" w:space="0" w:color="auto"/>
        <w:bottom w:val="none" w:sz="0" w:space="0" w:color="auto"/>
        <w:right w:val="none" w:sz="0" w:space="0" w:color="auto"/>
      </w:divBdr>
      <w:divsChild>
        <w:div w:id="457455368">
          <w:marLeft w:val="547"/>
          <w:marRight w:val="0"/>
          <w:marTop w:val="0"/>
          <w:marBottom w:val="0"/>
          <w:divBdr>
            <w:top w:val="none" w:sz="0" w:space="0" w:color="auto"/>
            <w:left w:val="none" w:sz="0" w:space="0" w:color="auto"/>
            <w:bottom w:val="none" w:sz="0" w:space="0" w:color="auto"/>
            <w:right w:val="none" w:sz="0" w:space="0" w:color="auto"/>
          </w:divBdr>
        </w:div>
      </w:divsChild>
    </w:div>
    <w:div w:id="1409838355">
      <w:bodyDiv w:val="1"/>
      <w:marLeft w:val="0"/>
      <w:marRight w:val="0"/>
      <w:marTop w:val="0"/>
      <w:marBottom w:val="0"/>
      <w:divBdr>
        <w:top w:val="none" w:sz="0" w:space="0" w:color="auto"/>
        <w:left w:val="none" w:sz="0" w:space="0" w:color="auto"/>
        <w:bottom w:val="none" w:sz="0" w:space="0" w:color="auto"/>
        <w:right w:val="none" w:sz="0" w:space="0" w:color="auto"/>
      </w:divBdr>
      <w:divsChild>
        <w:div w:id="1758400262">
          <w:marLeft w:val="547"/>
          <w:marRight w:val="0"/>
          <w:marTop w:val="0"/>
          <w:marBottom w:val="0"/>
          <w:divBdr>
            <w:top w:val="none" w:sz="0" w:space="0" w:color="auto"/>
            <w:left w:val="none" w:sz="0" w:space="0" w:color="auto"/>
            <w:bottom w:val="none" w:sz="0" w:space="0" w:color="auto"/>
            <w:right w:val="none" w:sz="0" w:space="0" w:color="auto"/>
          </w:divBdr>
        </w:div>
      </w:divsChild>
    </w:div>
    <w:div w:id="1487166465">
      <w:bodyDiv w:val="1"/>
      <w:marLeft w:val="0"/>
      <w:marRight w:val="0"/>
      <w:marTop w:val="0"/>
      <w:marBottom w:val="0"/>
      <w:divBdr>
        <w:top w:val="none" w:sz="0" w:space="0" w:color="auto"/>
        <w:left w:val="none" w:sz="0" w:space="0" w:color="auto"/>
        <w:bottom w:val="none" w:sz="0" w:space="0" w:color="auto"/>
        <w:right w:val="none" w:sz="0" w:space="0" w:color="auto"/>
      </w:divBdr>
      <w:divsChild>
        <w:div w:id="325136510">
          <w:marLeft w:val="547"/>
          <w:marRight w:val="0"/>
          <w:marTop w:val="0"/>
          <w:marBottom w:val="0"/>
          <w:divBdr>
            <w:top w:val="none" w:sz="0" w:space="0" w:color="auto"/>
            <w:left w:val="none" w:sz="0" w:space="0" w:color="auto"/>
            <w:bottom w:val="none" w:sz="0" w:space="0" w:color="auto"/>
            <w:right w:val="none" w:sz="0" w:space="0" w:color="auto"/>
          </w:divBdr>
        </w:div>
      </w:divsChild>
    </w:div>
    <w:div w:id="1672682724">
      <w:bodyDiv w:val="1"/>
      <w:marLeft w:val="0"/>
      <w:marRight w:val="0"/>
      <w:marTop w:val="0"/>
      <w:marBottom w:val="0"/>
      <w:divBdr>
        <w:top w:val="none" w:sz="0" w:space="0" w:color="auto"/>
        <w:left w:val="none" w:sz="0" w:space="0" w:color="auto"/>
        <w:bottom w:val="none" w:sz="0" w:space="0" w:color="auto"/>
        <w:right w:val="none" w:sz="0" w:space="0" w:color="auto"/>
      </w:divBdr>
      <w:divsChild>
        <w:div w:id="2083020732">
          <w:marLeft w:val="547"/>
          <w:marRight w:val="0"/>
          <w:marTop w:val="0"/>
          <w:marBottom w:val="0"/>
          <w:divBdr>
            <w:top w:val="none" w:sz="0" w:space="0" w:color="auto"/>
            <w:left w:val="none" w:sz="0" w:space="0" w:color="auto"/>
            <w:bottom w:val="none" w:sz="0" w:space="0" w:color="auto"/>
            <w:right w:val="none" w:sz="0" w:space="0" w:color="auto"/>
          </w:divBdr>
        </w:div>
      </w:divsChild>
    </w:div>
    <w:div w:id="1700738173">
      <w:bodyDiv w:val="1"/>
      <w:marLeft w:val="0"/>
      <w:marRight w:val="0"/>
      <w:marTop w:val="0"/>
      <w:marBottom w:val="0"/>
      <w:divBdr>
        <w:top w:val="none" w:sz="0" w:space="0" w:color="auto"/>
        <w:left w:val="none" w:sz="0" w:space="0" w:color="auto"/>
        <w:bottom w:val="none" w:sz="0" w:space="0" w:color="auto"/>
        <w:right w:val="none" w:sz="0" w:space="0" w:color="auto"/>
      </w:divBdr>
      <w:divsChild>
        <w:div w:id="589847938">
          <w:marLeft w:val="0"/>
          <w:marRight w:val="0"/>
          <w:marTop w:val="0"/>
          <w:marBottom w:val="0"/>
          <w:divBdr>
            <w:top w:val="none" w:sz="0" w:space="0" w:color="auto"/>
            <w:left w:val="none" w:sz="0" w:space="0" w:color="auto"/>
            <w:bottom w:val="none" w:sz="0" w:space="0" w:color="auto"/>
            <w:right w:val="none" w:sz="0" w:space="0" w:color="auto"/>
          </w:divBdr>
          <w:divsChild>
            <w:div w:id="1097484224">
              <w:marLeft w:val="0"/>
              <w:marRight w:val="0"/>
              <w:marTop w:val="0"/>
              <w:marBottom w:val="0"/>
              <w:divBdr>
                <w:top w:val="none" w:sz="0" w:space="0" w:color="auto"/>
                <w:left w:val="none" w:sz="0" w:space="0" w:color="auto"/>
                <w:bottom w:val="none" w:sz="0" w:space="0" w:color="auto"/>
                <w:right w:val="none" w:sz="0" w:space="0" w:color="auto"/>
              </w:divBdr>
              <w:divsChild>
                <w:div w:id="18292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50690">
      <w:bodyDiv w:val="1"/>
      <w:marLeft w:val="0"/>
      <w:marRight w:val="0"/>
      <w:marTop w:val="0"/>
      <w:marBottom w:val="0"/>
      <w:divBdr>
        <w:top w:val="none" w:sz="0" w:space="0" w:color="auto"/>
        <w:left w:val="none" w:sz="0" w:space="0" w:color="auto"/>
        <w:bottom w:val="none" w:sz="0" w:space="0" w:color="auto"/>
        <w:right w:val="none" w:sz="0" w:space="0" w:color="auto"/>
      </w:divBdr>
      <w:divsChild>
        <w:div w:id="238254064">
          <w:marLeft w:val="0"/>
          <w:marRight w:val="0"/>
          <w:marTop w:val="0"/>
          <w:marBottom w:val="0"/>
          <w:divBdr>
            <w:top w:val="none" w:sz="0" w:space="0" w:color="auto"/>
            <w:left w:val="none" w:sz="0" w:space="0" w:color="auto"/>
            <w:bottom w:val="none" w:sz="0" w:space="0" w:color="auto"/>
            <w:right w:val="none" w:sz="0" w:space="0" w:color="auto"/>
          </w:divBdr>
          <w:divsChild>
            <w:div w:id="837424850">
              <w:marLeft w:val="0"/>
              <w:marRight w:val="0"/>
              <w:marTop w:val="0"/>
              <w:marBottom w:val="0"/>
              <w:divBdr>
                <w:top w:val="none" w:sz="0" w:space="0" w:color="auto"/>
                <w:left w:val="none" w:sz="0" w:space="0" w:color="auto"/>
                <w:bottom w:val="none" w:sz="0" w:space="0" w:color="auto"/>
                <w:right w:val="none" w:sz="0" w:space="0" w:color="auto"/>
              </w:divBdr>
              <w:divsChild>
                <w:div w:id="708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2327">
      <w:bodyDiv w:val="1"/>
      <w:marLeft w:val="0"/>
      <w:marRight w:val="0"/>
      <w:marTop w:val="0"/>
      <w:marBottom w:val="0"/>
      <w:divBdr>
        <w:top w:val="none" w:sz="0" w:space="0" w:color="auto"/>
        <w:left w:val="none" w:sz="0" w:space="0" w:color="auto"/>
        <w:bottom w:val="none" w:sz="0" w:space="0" w:color="auto"/>
        <w:right w:val="none" w:sz="0" w:space="0" w:color="auto"/>
      </w:divBdr>
      <w:divsChild>
        <w:div w:id="707490850">
          <w:marLeft w:val="547"/>
          <w:marRight w:val="0"/>
          <w:marTop w:val="0"/>
          <w:marBottom w:val="0"/>
          <w:divBdr>
            <w:top w:val="none" w:sz="0" w:space="0" w:color="auto"/>
            <w:left w:val="none" w:sz="0" w:space="0" w:color="auto"/>
            <w:bottom w:val="none" w:sz="0" w:space="0" w:color="auto"/>
            <w:right w:val="none" w:sz="0" w:space="0" w:color="auto"/>
          </w:divBdr>
        </w:div>
      </w:divsChild>
    </w:div>
    <w:div w:id="2104035811">
      <w:bodyDiv w:val="1"/>
      <w:marLeft w:val="0"/>
      <w:marRight w:val="0"/>
      <w:marTop w:val="0"/>
      <w:marBottom w:val="0"/>
      <w:divBdr>
        <w:top w:val="none" w:sz="0" w:space="0" w:color="auto"/>
        <w:left w:val="none" w:sz="0" w:space="0" w:color="auto"/>
        <w:bottom w:val="none" w:sz="0" w:space="0" w:color="auto"/>
        <w:right w:val="none" w:sz="0" w:space="0" w:color="auto"/>
      </w:divBdr>
      <w:divsChild>
        <w:div w:id="407457981">
          <w:marLeft w:val="0"/>
          <w:marRight w:val="0"/>
          <w:marTop w:val="0"/>
          <w:marBottom w:val="0"/>
          <w:divBdr>
            <w:top w:val="none" w:sz="0" w:space="0" w:color="auto"/>
            <w:left w:val="none" w:sz="0" w:space="0" w:color="auto"/>
            <w:bottom w:val="none" w:sz="0" w:space="0" w:color="auto"/>
            <w:right w:val="none" w:sz="0" w:space="0" w:color="auto"/>
          </w:divBdr>
          <w:divsChild>
            <w:div w:id="12271754">
              <w:marLeft w:val="0"/>
              <w:marRight w:val="0"/>
              <w:marTop w:val="0"/>
              <w:marBottom w:val="0"/>
              <w:divBdr>
                <w:top w:val="none" w:sz="0" w:space="0" w:color="auto"/>
                <w:left w:val="none" w:sz="0" w:space="0" w:color="auto"/>
                <w:bottom w:val="none" w:sz="0" w:space="0" w:color="auto"/>
                <w:right w:val="none" w:sz="0" w:space="0" w:color="auto"/>
              </w:divBdr>
              <w:divsChild>
                <w:div w:id="5985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healtheducationengland.sharepoint.com/Comms/Digital/Shared%20Documents/Forms/AllItems.aspx?id=%2FComms%2FDigital%2FShared%20Documents%2Fhee%2Enhs%2Euk%20documents%2FWebsite%20files%2FQuality%2FHEE%20Quality%20Framework%202021%2Epdf&amp;parent=%2FComms%2FDigital%2FShared%20Documents%2Fhee%2Enhs%2Euk%20documents%2FWebsite%20files%2FQuality&amp;p=true&amp;ga=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ngland.primarycareschooltvw.se@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C09A6E88A441C5BC160EA67F0D40B3"/>
        <w:category>
          <w:name w:val="General"/>
          <w:gallery w:val="placeholder"/>
        </w:category>
        <w:types>
          <w:type w:val="bbPlcHdr"/>
        </w:types>
        <w:behaviors>
          <w:behavior w:val="content"/>
        </w:behaviors>
        <w:guid w:val="{D36DCB25-967D-45B2-B0FD-961AC4F343D4}"/>
      </w:docPartPr>
      <w:docPartBody>
        <w:p w:rsidR="00876211" w:rsidRDefault="00043B30" w:rsidP="00043B30">
          <w:pPr>
            <w:pStyle w:val="C8C09A6E88A441C5BC160EA67F0D40B3"/>
          </w:pPr>
          <w:r w:rsidRPr="00A726D5">
            <w:rPr>
              <w:rFonts w:cs="Arial"/>
              <w:color w:val="808080"/>
            </w:rPr>
            <w:t>Choose an item.</w:t>
          </w:r>
        </w:p>
      </w:docPartBody>
    </w:docPart>
    <w:docPart>
      <w:docPartPr>
        <w:name w:val="D2E497B0918649C5AE38220C62D862E2"/>
        <w:category>
          <w:name w:val="General"/>
          <w:gallery w:val="placeholder"/>
        </w:category>
        <w:types>
          <w:type w:val="bbPlcHdr"/>
        </w:types>
        <w:behaviors>
          <w:behavior w:val="content"/>
        </w:behaviors>
        <w:guid w:val="{0A41ECD3-687E-4967-A841-053E74205328}"/>
      </w:docPartPr>
      <w:docPartBody>
        <w:p w:rsidR="00876211" w:rsidRDefault="00043B30" w:rsidP="00043B30">
          <w:pPr>
            <w:pStyle w:val="D2E497B0918649C5AE38220C62D862E2"/>
          </w:pPr>
          <w:r w:rsidRPr="00A726D5">
            <w:rPr>
              <w:rFonts w:ascii="Arial" w:hAnsi="Arial" w:cs="Arial"/>
              <w:color w:val="80808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D2"/>
    <w:rsid w:val="000316E3"/>
    <w:rsid w:val="00043B30"/>
    <w:rsid w:val="00075576"/>
    <w:rsid w:val="000957DE"/>
    <w:rsid w:val="000F31CB"/>
    <w:rsid w:val="0013338D"/>
    <w:rsid w:val="0019506A"/>
    <w:rsid w:val="001B7870"/>
    <w:rsid w:val="0021637A"/>
    <w:rsid w:val="0025339E"/>
    <w:rsid w:val="00272C9C"/>
    <w:rsid w:val="002730A8"/>
    <w:rsid w:val="002834D5"/>
    <w:rsid w:val="002E243C"/>
    <w:rsid w:val="002E2D0C"/>
    <w:rsid w:val="00306C48"/>
    <w:rsid w:val="00321866"/>
    <w:rsid w:val="00331750"/>
    <w:rsid w:val="003705E2"/>
    <w:rsid w:val="003B5D58"/>
    <w:rsid w:val="004676D1"/>
    <w:rsid w:val="00474348"/>
    <w:rsid w:val="00486AD2"/>
    <w:rsid w:val="004E3F8F"/>
    <w:rsid w:val="00561579"/>
    <w:rsid w:val="00574D66"/>
    <w:rsid w:val="0059364C"/>
    <w:rsid w:val="005977BC"/>
    <w:rsid w:val="005A58CD"/>
    <w:rsid w:val="00625EC0"/>
    <w:rsid w:val="00637E2A"/>
    <w:rsid w:val="006D77E4"/>
    <w:rsid w:val="007509A0"/>
    <w:rsid w:val="007E2AD9"/>
    <w:rsid w:val="00805D4E"/>
    <w:rsid w:val="0083421A"/>
    <w:rsid w:val="00834C9F"/>
    <w:rsid w:val="008546ED"/>
    <w:rsid w:val="008611A4"/>
    <w:rsid w:val="00876211"/>
    <w:rsid w:val="00880A1C"/>
    <w:rsid w:val="008C54BC"/>
    <w:rsid w:val="008D1BEA"/>
    <w:rsid w:val="008F6910"/>
    <w:rsid w:val="009006A1"/>
    <w:rsid w:val="00950957"/>
    <w:rsid w:val="00952F5C"/>
    <w:rsid w:val="00A26097"/>
    <w:rsid w:val="00A62EDA"/>
    <w:rsid w:val="00A66817"/>
    <w:rsid w:val="00AB1B97"/>
    <w:rsid w:val="00AE1E6E"/>
    <w:rsid w:val="00AF5388"/>
    <w:rsid w:val="00B548AC"/>
    <w:rsid w:val="00B54C65"/>
    <w:rsid w:val="00C54823"/>
    <w:rsid w:val="00CB5A1D"/>
    <w:rsid w:val="00CD3932"/>
    <w:rsid w:val="00CD7B1E"/>
    <w:rsid w:val="00D61BD2"/>
    <w:rsid w:val="00D8555B"/>
    <w:rsid w:val="00DC0181"/>
    <w:rsid w:val="00DC1E5F"/>
    <w:rsid w:val="00DE64C7"/>
    <w:rsid w:val="00E050F6"/>
    <w:rsid w:val="00E66D1E"/>
    <w:rsid w:val="00ED1B41"/>
    <w:rsid w:val="00EF666F"/>
    <w:rsid w:val="00F5257F"/>
    <w:rsid w:val="00F62D32"/>
    <w:rsid w:val="00F71835"/>
    <w:rsid w:val="00FA2287"/>
    <w:rsid w:val="00FA3F3C"/>
    <w:rsid w:val="00FC4CDF"/>
    <w:rsid w:val="00FF02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AD2"/>
    <w:rPr>
      <w:color w:val="808080"/>
    </w:rPr>
  </w:style>
  <w:style w:type="paragraph" w:customStyle="1" w:styleId="C8C09A6E88A441C5BC160EA67F0D40B3">
    <w:name w:val="C8C09A6E88A441C5BC160EA67F0D40B3"/>
    <w:rsid w:val="00043B30"/>
    <w:pPr>
      <w:spacing w:after="160" w:line="259" w:lineRule="auto"/>
    </w:pPr>
    <w:rPr>
      <w:sz w:val="22"/>
      <w:szCs w:val="22"/>
    </w:rPr>
  </w:style>
  <w:style w:type="paragraph" w:customStyle="1" w:styleId="D2E497B0918649C5AE38220C62D862E2">
    <w:name w:val="D2E497B0918649C5AE38220C62D862E2"/>
    <w:rsid w:val="00043B3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87E6A88DF6174790CCDE3578668711" ma:contentTypeVersion="10" ma:contentTypeDescription="Create a new document." ma:contentTypeScope="" ma:versionID="fd94056cabbbdab14dfa1fdb0d25f613">
  <xsd:schema xmlns:xsd="http://www.w3.org/2001/XMLSchema" xmlns:xs="http://www.w3.org/2001/XMLSchema" xmlns:p="http://schemas.microsoft.com/office/2006/metadata/properties" xmlns:ns1="http://schemas.microsoft.com/sharepoint/v3" xmlns:ns2="9cf0af68-76a7-46e4-9f34-d87757dc45a8" targetNamespace="http://schemas.microsoft.com/office/2006/metadata/properties" ma:root="true" ma:fieldsID="a56fec43b6fc3f9fd21ae0ec94407d75" ns1:_="" ns2:_="">
    <xsd:import namespace="http://schemas.microsoft.com/sharepoint/v3"/>
    <xsd:import namespace="9cf0af68-76a7-46e4-9f34-d87757dc4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0af68-76a7-46e4-9f34-d87757dc4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F82EC051-0FB2-4365-A7B9-43B64BF984AF}"/>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29</TotalTime>
  <Pages>21</Pages>
  <Words>5602</Words>
  <Characters>31933</Characters>
  <Application>Microsoft Office Word</Application>
  <DocSecurity>0</DocSecurity>
  <Lines>266</Lines>
  <Paragraphs>74</Paragraphs>
  <ScaleCrop>false</ScaleCrop>
  <Company>NHS England</Company>
  <LinksUpToDate>false</LinksUpToDate>
  <CharactersWithSpaces>37461</CharactersWithSpaces>
  <SharedDoc>false</SharedDoc>
  <HLinks>
    <vt:vector size="222" baseType="variant">
      <vt:variant>
        <vt:i4>589846</vt:i4>
      </vt:variant>
      <vt:variant>
        <vt:i4>108</vt:i4>
      </vt:variant>
      <vt:variant>
        <vt:i4>0</vt:i4>
      </vt:variant>
      <vt:variant>
        <vt:i4>5</vt:i4>
      </vt:variant>
      <vt:variant>
        <vt:lpwstr/>
      </vt:variant>
      <vt:variant>
        <vt:lpwstr>Appendix</vt:lpwstr>
      </vt:variant>
      <vt:variant>
        <vt:i4>1441801</vt:i4>
      </vt:variant>
      <vt:variant>
        <vt:i4>105</vt:i4>
      </vt:variant>
      <vt:variant>
        <vt:i4>0</vt:i4>
      </vt:variant>
      <vt:variant>
        <vt:i4>5</vt:i4>
      </vt:variant>
      <vt:variant>
        <vt:lpwstr>https://www.nhs.uk/services/gp-surgery/homewell-curlew-practice/XJ82196/ratings-and-reviews?currentpage=8</vt:lpwstr>
      </vt:variant>
      <vt:variant>
        <vt:lpwstr/>
      </vt:variant>
      <vt:variant>
        <vt:i4>6750327</vt:i4>
      </vt:variant>
      <vt:variant>
        <vt:i4>102</vt:i4>
      </vt:variant>
      <vt:variant>
        <vt:i4>0</vt:i4>
      </vt:variant>
      <vt:variant>
        <vt:i4>5</vt:i4>
      </vt:variant>
      <vt:variant>
        <vt:lpwstr/>
      </vt:variant>
      <vt:variant>
        <vt:lpwstr>Supervisors</vt:lpwstr>
      </vt:variant>
      <vt:variant>
        <vt:i4>65553</vt:i4>
      </vt:variant>
      <vt:variant>
        <vt:i4>99</vt:i4>
      </vt:variant>
      <vt:variant>
        <vt:i4>0</vt:i4>
      </vt:variant>
      <vt:variant>
        <vt:i4>5</vt:i4>
      </vt:variant>
      <vt:variant>
        <vt:lpwstr/>
      </vt:variant>
      <vt:variant>
        <vt:lpwstr>Learners</vt:lpwstr>
      </vt:variant>
      <vt:variant>
        <vt:i4>1638413</vt:i4>
      </vt:variant>
      <vt:variant>
        <vt:i4>96</vt:i4>
      </vt:variant>
      <vt:variant>
        <vt:i4>0</vt:i4>
      </vt:variant>
      <vt:variant>
        <vt:i4>5</vt:i4>
      </vt:variant>
      <vt:variant>
        <vt:lpwstr/>
      </vt:variant>
      <vt:variant>
        <vt:lpwstr>Learning</vt:lpwstr>
      </vt:variant>
      <vt:variant>
        <vt:i4>524301</vt:i4>
      </vt:variant>
      <vt:variant>
        <vt:i4>93</vt:i4>
      </vt:variant>
      <vt:variant>
        <vt:i4>0</vt:i4>
      </vt:variant>
      <vt:variant>
        <vt:i4>5</vt:i4>
      </vt:variant>
      <vt:variant>
        <vt:lpwstr/>
      </vt:variant>
      <vt:variant>
        <vt:lpwstr>Curricula</vt:lpwstr>
      </vt:variant>
      <vt:variant>
        <vt:i4>1835032</vt:i4>
      </vt:variant>
      <vt:variant>
        <vt:i4>90</vt:i4>
      </vt:variant>
      <vt:variant>
        <vt:i4>0</vt:i4>
      </vt:variant>
      <vt:variant>
        <vt:i4>5</vt:i4>
      </vt:variant>
      <vt:variant>
        <vt:lpwstr/>
      </vt:variant>
      <vt:variant>
        <vt:lpwstr>Education</vt:lpwstr>
      </vt:variant>
      <vt:variant>
        <vt:i4>7536762</vt:i4>
      </vt:variant>
      <vt:variant>
        <vt:i4>87</vt:i4>
      </vt:variant>
      <vt:variant>
        <vt:i4>0</vt:i4>
      </vt:variant>
      <vt:variant>
        <vt:i4>5</vt:i4>
      </vt:variant>
      <vt:variant>
        <vt:lpwstr/>
      </vt:variant>
      <vt:variant>
        <vt:lpwstr>Culture</vt:lpwstr>
      </vt:variant>
      <vt:variant>
        <vt:i4>6881322</vt:i4>
      </vt:variant>
      <vt:variant>
        <vt:i4>84</vt:i4>
      </vt:variant>
      <vt:variant>
        <vt:i4>0</vt:i4>
      </vt:variant>
      <vt:variant>
        <vt:i4>5</vt:i4>
      </vt:variant>
      <vt:variant>
        <vt:lpwstr>https://healtheducationengland.sharepoint.com/Comms/Digital/Shared Documents/Forms/AllItems.aspx?id=%2FComms%2FDigital%2FShared%20Documents%2Fhee%2Enhs%2Euk%20documents%2FWebsite%20files%2FQuality%2FHEE%20Quality%20Framework%202021%2Epdf&amp;parent=%2FComms%2FDigital%2FShared%20Documents%2Fhee%2Enhs%2Euk%20documents%2FWebsite%20files%2FQuality&amp;p=true&amp;ga=1</vt:lpwstr>
      </vt:variant>
      <vt:variant>
        <vt:lpwstr/>
      </vt:variant>
      <vt:variant>
        <vt:i4>589846</vt:i4>
      </vt:variant>
      <vt:variant>
        <vt:i4>81</vt:i4>
      </vt:variant>
      <vt:variant>
        <vt:i4>0</vt:i4>
      </vt:variant>
      <vt:variant>
        <vt:i4>5</vt:i4>
      </vt:variant>
      <vt:variant>
        <vt:lpwstr/>
      </vt:variant>
      <vt:variant>
        <vt:lpwstr>Appendix</vt:lpwstr>
      </vt:variant>
      <vt:variant>
        <vt:i4>4325416</vt:i4>
      </vt:variant>
      <vt:variant>
        <vt:i4>78</vt:i4>
      </vt:variant>
      <vt:variant>
        <vt:i4>0</vt:i4>
      </vt:variant>
      <vt:variant>
        <vt:i4>5</vt:i4>
      </vt:variant>
      <vt:variant>
        <vt:lpwstr>mailto:Alisha.mayaki@nhs.net</vt:lpwstr>
      </vt:variant>
      <vt:variant>
        <vt:lpwstr/>
      </vt:variant>
      <vt:variant>
        <vt:i4>3735590</vt:i4>
      </vt:variant>
      <vt:variant>
        <vt:i4>75</vt:i4>
      </vt:variant>
      <vt:variant>
        <vt:i4>0</vt:i4>
      </vt:variant>
      <vt:variant>
        <vt:i4>5</vt:i4>
      </vt:variant>
      <vt:variant>
        <vt:lpwstr>https://www.cqc.org.uk/location/1-538930255</vt:lpwstr>
      </vt:variant>
      <vt:variant>
        <vt:lpwstr/>
      </vt:variant>
      <vt:variant>
        <vt:i4>4325416</vt:i4>
      </vt:variant>
      <vt:variant>
        <vt:i4>72</vt:i4>
      </vt:variant>
      <vt:variant>
        <vt:i4>0</vt:i4>
      </vt:variant>
      <vt:variant>
        <vt:i4>5</vt:i4>
      </vt:variant>
      <vt:variant>
        <vt:lpwstr>mailto:Alisha.mayaki@nhs.net</vt:lpwstr>
      </vt:variant>
      <vt:variant>
        <vt:lpwstr/>
      </vt:variant>
      <vt:variant>
        <vt:i4>2490486</vt:i4>
      </vt:variant>
      <vt:variant>
        <vt:i4>69</vt:i4>
      </vt:variant>
      <vt:variant>
        <vt:i4>0</vt:i4>
      </vt:variant>
      <vt:variant>
        <vt:i4>5</vt:i4>
      </vt:variant>
      <vt:variant>
        <vt:lpwstr>https://nhs.sharepoint.com/sites/TVWPrimaryCareSchoolSouthEast/Programmes/TVW Quality/PCN Learning Environment Approval project/Verification/2024/2024.04.18 Apr panel/Strawberry Health PCN/www.homewellpractice.co.uk</vt:lpwstr>
      </vt:variant>
      <vt:variant>
        <vt:lpwstr/>
      </vt:variant>
      <vt:variant>
        <vt:i4>589846</vt:i4>
      </vt:variant>
      <vt:variant>
        <vt:i4>66</vt:i4>
      </vt:variant>
      <vt:variant>
        <vt:i4>0</vt:i4>
      </vt:variant>
      <vt:variant>
        <vt:i4>5</vt:i4>
      </vt:variant>
      <vt:variant>
        <vt:lpwstr/>
      </vt:variant>
      <vt:variant>
        <vt:lpwstr>Appendix</vt:lpwstr>
      </vt:variant>
      <vt:variant>
        <vt:i4>2883702</vt:i4>
      </vt:variant>
      <vt:variant>
        <vt:i4>63</vt:i4>
      </vt:variant>
      <vt:variant>
        <vt:i4>0</vt:i4>
      </vt:variant>
      <vt:variant>
        <vt:i4>5</vt:i4>
      </vt:variant>
      <vt:variant>
        <vt:lpwstr>https://view.officeapps.live.com/op/view.aspx?src=https%3A%2F%2Fwessex.hee.nhs.uk%2Fwp-content%2Fuploads%2Fsites%2F6%2F2023%2F04%2FTVW-PCS-Primary-Care-Network-Learning-Environment-Additional-site-Approval-document.docx&amp;wdOrigin=BROWSELINK</vt:lpwstr>
      </vt:variant>
      <vt:variant>
        <vt:lpwstr/>
      </vt:variant>
      <vt:variant>
        <vt:i4>3801107</vt:i4>
      </vt:variant>
      <vt:variant>
        <vt:i4>60</vt:i4>
      </vt:variant>
      <vt:variant>
        <vt:i4>0</vt:i4>
      </vt:variant>
      <vt:variant>
        <vt:i4>5</vt:i4>
      </vt:variant>
      <vt:variant>
        <vt:lpwstr>mailto:england.primarycareschooltvw.se@nhs.net</vt:lpwstr>
      </vt:variant>
      <vt:variant>
        <vt:lpwstr/>
      </vt:variant>
      <vt:variant>
        <vt:i4>6291506</vt:i4>
      </vt:variant>
      <vt:variant>
        <vt:i4>57</vt:i4>
      </vt:variant>
      <vt:variant>
        <vt:i4>0</vt:i4>
      </vt:variant>
      <vt:variant>
        <vt:i4>5</vt:i4>
      </vt:variant>
      <vt:variant>
        <vt:lpwstr>https://wessex.hee.nhs.uk/wider-workforce/tvw-primary-care-school/tvw-pcs-training-hubs/development-opportunities/primary-care-network-level-learning-environment/</vt:lpwstr>
      </vt:variant>
      <vt:variant>
        <vt:lpwstr/>
      </vt:variant>
      <vt:variant>
        <vt:i4>458834</vt:i4>
      </vt:variant>
      <vt:variant>
        <vt:i4>54</vt:i4>
      </vt:variant>
      <vt:variant>
        <vt:i4>0</vt:i4>
      </vt:variant>
      <vt:variant>
        <vt:i4>5</vt:i4>
      </vt:variant>
      <vt:variant>
        <vt:lpwstr>https://wessex.hee.nhs.uk/wp-content/uploads/sites/6/2023/04/HEE-Quality-Framework-2021-1.pdf</vt:lpwstr>
      </vt:variant>
      <vt:variant>
        <vt:lpwstr/>
      </vt:variant>
      <vt:variant>
        <vt:i4>4784215</vt:i4>
      </vt:variant>
      <vt:variant>
        <vt:i4>51</vt:i4>
      </vt:variant>
      <vt:variant>
        <vt:i4>0</vt:i4>
      </vt:variant>
      <vt:variant>
        <vt:i4>5</vt:i4>
      </vt:variant>
      <vt:variant>
        <vt:lpwstr>https://wessex.hee.nhs.uk/wp-content/uploads/sites/6/2023/09/TVW-Flowchart-for-Primary-Care-Network-Learning-Environment-verification.pdf</vt:lpwstr>
      </vt:variant>
      <vt:variant>
        <vt:lpwstr/>
      </vt:variant>
      <vt:variant>
        <vt:i4>3080304</vt:i4>
      </vt:variant>
      <vt:variant>
        <vt:i4>48</vt:i4>
      </vt:variant>
      <vt:variant>
        <vt:i4>0</vt:i4>
      </vt:variant>
      <vt:variant>
        <vt:i4>5</vt:i4>
      </vt:variant>
      <vt:variant>
        <vt:lpwstr>https://wessex.hee.nhs.uk/wider-workforce/tvw-primary-care-school/tvw-pcs-training-hubs/development-opportunities/primary-care-network-level-learning-environment/pcn-le-resources/</vt:lpwstr>
      </vt:variant>
      <vt:variant>
        <vt:lpwstr/>
      </vt:variant>
      <vt:variant>
        <vt:i4>589846</vt:i4>
      </vt:variant>
      <vt:variant>
        <vt:i4>45</vt:i4>
      </vt:variant>
      <vt:variant>
        <vt:i4>0</vt:i4>
      </vt:variant>
      <vt:variant>
        <vt:i4>5</vt:i4>
      </vt:variant>
      <vt:variant>
        <vt:lpwstr/>
      </vt:variant>
      <vt:variant>
        <vt:lpwstr>Appendix</vt:lpwstr>
      </vt:variant>
      <vt:variant>
        <vt:i4>1114148</vt:i4>
      </vt:variant>
      <vt:variant>
        <vt:i4>42</vt:i4>
      </vt:variant>
      <vt:variant>
        <vt:i4>0</vt:i4>
      </vt:variant>
      <vt:variant>
        <vt:i4>5</vt:i4>
      </vt:variant>
      <vt:variant>
        <vt:lpwstr/>
      </vt:variant>
      <vt:variant>
        <vt:lpwstr>_outcome</vt:lpwstr>
      </vt:variant>
      <vt:variant>
        <vt:i4>6750327</vt:i4>
      </vt:variant>
      <vt:variant>
        <vt:i4>39</vt:i4>
      </vt:variant>
      <vt:variant>
        <vt:i4>0</vt:i4>
      </vt:variant>
      <vt:variant>
        <vt:i4>5</vt:i4>
      </vt:variant>
      <vt:variant>
        <vt:lpwstr/>
      </vt:variant>
      <vt:variant>
        <vt:lpwstr>Supervisors</vt:lpwstr>
      </vt:variant>
      <vt:variant>
        <vt:i4>65553</vt:i4>
      </vt:variant>
      <vt:variant>
        <vt:i4>36</vt:i4>
      </vt:variant>
      <vt:variant>
        <vt:i4>0</vt:i4>
      </vt:variant>
      <vt:variant>
        <vt:i4>5</vt:i4>
      </vt:variant>
      <vt:variant>
        <vt:lpwstr/>
      </vt:variant>
      <vt:variant>
        <vt:lpwstr>Learners</vt:lpwstr>
      </vt:variant>
      <vt:variant>
        <vt:i4>1638413</vt:i4>
      </vt:variant>
      <vt:variant>
        <vt:i4>33</vt:i4>
      </vt:variant>
      <vt:variant>
        <vt:i4>0</vt:i4>
      </vt:variant>
      <vt:variant>
        <vt:i4>5</vt:i4>
      </vt:variant>
      <vt:variant>
        <vt:lpwstr/>
      </vt:variant>
      <vt:variant>
        <vt:lpwstr>Learning</vt:lpwstr>
      </vt:variant>
      <vt:variant>
        <vt:i4>524301</vt:i4>
      </vt:variant>
      <vt:variant>
        <vt:i4>30</vt:i4>
      </vt:variant>
      <vt:variant>
        <vt:i4>0</vt:i4>
      </vt:variant>
      <vt:variant>
        <vt:i4>5</vt:i4>
      </vt:variant>
      <vt:variant>
        <vt:lpwstr/>
      </vt:variant>
      <vt:variant>
        <vt:lpwstr>Curricula</vt:lpwstr>
      </vt:variant>
      <vt:variant>
        <vt:i4>1835032</vt:i4>
      </vt:variant>
      <vt:variant>
        <vt:i4>27</vt:i4>
      </vt:variant>
      <vt:variant>
        <vt:i4>0</vt:i4>
      </vt:variant>
      <vt:variant>
        <vt:i4>5</vt:i4>
      </vt:variant>
      <vt:variant>
        <vt:lpwstr/>
      </vt:variant>
      <vt:variant>
        <vt:lpwstr>Education</vt:lpwstr>
      </vt:variant>
      <vt:variant>
        <vt:i4>7536762</vt:i4>
      </vt:variant>
      <vt:variant>
        <vt:i4>24</vt:i4>
      </vt:variant>
      <vt:variant>
        <vt:i4>0</vt:i4>
      </vt:variant>
      <vt:variant>
        <vt:i4>5</vt:i4>
      </vt:variant>
      <vt:variant>
        <vt:lpwstr/>
      </vt:variant>
      <vt:variant>
        <vt:lpwstr>Culture</vt:lpwstr>
      </vt:variant>
      <vt:variant>
        <vt:i4>1703948</vt:i4>
      </vt:variant>
      <vt:variant>
        <vt:i4>21</vt:i4>
      </vt:variant>
      <vt:variant>
        <vt:i4>0</vt:i4>
      </vt:variant>
      <vt:variant>
        <vt:i4>5</vt:i4>
      </vt:variant>
      <vt:variant>
        <vt:lpwstr/>
      </vt:variant>
      <vt:variant>
        <vt:lpwstr>guidance</vt:lpwstr>
      </vt:variant>
      <vt:variant>
        <vt:i4>7143545</vt:i4>
      </vt:variant>
      <vt:variant>
        <vt:i4>18</vt:i4>
      </vt:variant>
      <vt:variant>
        <vt:i4>0</vt:i4>
      </vt:variant>
      <vt:variant>
        <vt:i4>5</vt:i4>
      </vt:variant>
      <vt:variant>
        <vt:lpwstr/>
      </vt:variant>
      <vt:variant>
        <vt:lpwstr>quality</vt:lpwstr>
      </vt:variant>
      <vt:variant>
        <vt:i4>131092</vt:i4>
      </vt:variant>
      <vt:variant>
        <vt:i4>15</vt:i4>
      </vt:variant>
      <vt:variant>
        <vt:i4>0</vt:i4>
      </vt:variant>
      <vt:variant>
        <vt:i4>5</vt:i4>
      </vt:variant>
      <vt:variant>
        <vt:lpwstr/>
      </vt:variant>
      <vt:variant>
        <vt:lpwstr>form</vt:lpwstr>
      </vt:variant>
      <vt:variant>
        <vt:i4>1572895</vt:i4>
      </vt:variant>
      <vt:variant>
        <vt:i4>12</vt:i4>
      </vt:variant>
      <vt:variant>
        <vt:i4>0</vt:i4>
      </vt:variant>
      <vt:variant>
        <vt:i4>5</vt:i4>
      </vt:variant>
      <vt:variant>
        <vt:lpwstr/>
      </vt:variant>
      <vt:variant>
        <vt:lpwstr>approval</vt:lpwstr>
      </vt:variant>
      <vt:variant>
        <vt:i4>7143545</vt:i4>
      </vt:variant>
      <vt:variant>
        <vt:i4>9</vt:i4>
      </vt:variant>
      <vt:variant>
        <vt:i4>0</vt:i4>
      </vt:variant>
      <vt:variant>
        <vt:i4>5</vt:i4>
      </vt:variant>
      <vt:variant>
        <vt:lpwstr/>
      </vt:variant>
      <vt:variant>
        <vt:lpwstr>quality</vt:lpwstr>
      </vt:variant>
      <vt:variant>
        <vt:i4>6357088</vt:i4>
      </vt:variant>
      <vt:variant>
        <vt:i4>6</vt:i4>
      </vt:variant>
      <vt:variant>
        <vt:i4>0</vt:i4>
      </vt:variant>
      <vt:variant>
        <vt:i4>5</vt:i4>
      </vt:variant>
      <vt:variant>
        <vt:lpwstr/>
      </vt:variant>
      <vt:variant>
        <vt:lpwstr>developing</vt:lpwstr>
      </vt:variant>
      <vt:variant>
        <vt:i4>7733357</vt:i4>
      </vt:variant>
      <vt:variant>
        <vt:i4>3</vt:i4>
      </vt:variant>
      <vt:variant>
        <vt:i4>0</vt:i4>
      </vt:variant>
      <vt:variant>
        <vt:i4>5</vt:i4>
      </vt:variant>
      <vt:variant>
        <vt:lpwstr/>
      </vt:variant>
      <vt:variant>
        <vt:lpwstr>purpose</vt:lpwstr>
      </vt:variant>
      <vt:variant>
        <vt:i4>1835037</vt:i4>
      </vt:variant>
      <vt:variant>
        <vt:i4>0</vt:i4>
      </vt:variant>
      <vt:variant>
        <vt:i4>0</vt:i4>
      </vt:variant>
      <vt:variant>
        <vt:i4>5</vt:i4>
      </vt:variant>
      <vt:variant>
        <vt:lpwstr/>
      </vt:variant>
      <vt:variant>
        <vt:lpwstr>intro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document template 1</dc:title>
  <dc:subject/>
  <dc:creator>Bobby Wilcox</dc:creator>
  <cp:keywords/>
  <cp:lastModifiedBy>PEARSON, Victoria (NHS ENGLAND)</cp:lastModifiedBy>
  <cp:revision>26</cp:revision>
  <cp:lastPrinted>2016-07-15T01:27:00Z</cp:lastPrinted>
  <dcterms:created xsi:type="dcterms:W3CDTF">2024-05-02T13:31:00Z</dcterms:created>
  <dcterms:modified xsi:type="dcterms:W3CDTF">2025-08-11T10:10:00Z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0x0101004487E6A88DF6174790CCDE3578668711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Order">
    <vt:r8>2340400</vt:r8>
  </property>
  <property fmtid="{D5CDD505-2E9C-101B-9397-08002B2CF9AE}" pid="9" name="xd_Signature">
    <vt:bool>false</vt:bool>
  </property>
  <property fmtid="{D5CDD505-2E9C-101B-9397-08002B2CF9AE}" pid="10" name="SharedWithUsers">
    <vt:lpwstr>27;#Libby MacKenzie;#350;#Katie Castle;#153;#Caroline Lee</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