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1DB9" w14:textId="77777777" w:rsidR="008E6AE9" w:rsidRPr="007542A0" w:rsidRDefault="008E6AE9" w:rsidP="007542A0"/>
    <w:p w14:paraId="00C8544B"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1D0BDE76" w14:textId="0A3D4970" w:rsidR="00A726D5" w:rsidRPr="00992341" w:rsidRDefault="00A726D5" w:rsidP="00A726D5">
      <w:pPr>
        <w:pStyle w:val="Title"/>
        <w:spacing w:after="0" w:line="276" w:lineRule="auto"/>
      </w:pPr>
      <w:r>
        <w:t xml:space="preserve">NHS England </w:t>
      </w:r>
      <w:r w:rsidRPr="00992341">
        <w:t>Thames Valley and Wessex Primary Care School – Training Hubs</w:t>
      </w:r>
    </w:p>
    <w:p w14:paraId="6B620378" w14:textId="77777777" w:rsidR="00A726D5" w:rsidRPr="00992341" w:rsidRDefault="00A726D5" w:rsidP="00A726D5">
      <w:pPr>
        <w:pStyle w:val="Subtitle"/>
      </w:pPr>
    </w:p>
    <w:p w14:paraId="2A2C120C" w14:textId="384A4712" w:rsidR="00A726D5" w:rsidRDefault="001E3E52" w:rsidP="00A726D5">
      <w:pPr>
        <w:pStyle w:val="Subtitle"/>
        <w:spacing w:after="0" w:line="276" w:lineRule="auto"/>
        <w:rPr>
          <w:sz w:val="48"/>
          <w:szCs w:val="44"/>
        </w:rPr>
      </w:pPr>
      <w:bookmarkStart w:id="0" w:name="_Hlk132717170"/>
      <w:r>
        <w:rPr>
          <w:sz w:val="48"/>
          <w:szCs w:val="44"/>
        </w:rPr>
        <w:t xml:space="preserve">Approval form for </w:t>
      </w:r>
      <w:r w:rsidR="00A726D5" w:rsidRPr="00992341">
        <w:rPr>
          <w:sz w:val="48"/>
          <w:szCs w:val="44"/>
        </w:rPr>
        <w:t xml:space="preserve">Primary Care Network </w:t>
      </w:r>
      <w:r w:rsidR="00F573DE">
        <w:rPr>
          <w:sz w:val="48"/>
          <w:szCs w:val="44"/>
        </w:rPr>
        <w:t>Learning Environment</w:t>
      </w:r>
      <w:r w:rsidR="00A726D5" w:rsidRPr="00992341">
        <w:rPr>
          <w:sz w:val="48"/>
          <w:szCs w:val="44"/>
        </w:rPr>
        <w:t xml:space="preserve"> </w:t>
      </w:r>
    </w:p>
    <w:bookmarkEnd w:id="0"/>
    <w:p w14:paraId="77BD2F25" w14:textId="77777777" w:rsidR="00A726D5" w:rsidRPr="005D7B64" w:rsidRDefault="00A726D5" w:rsidP="00A726D5">
      <w:pPr>
        <w:pStyle w:val="Date"/>
        <w:rPr>
          <w:sz w:val="28"/>
          <w:szCs w:val="28"/>
        </w:rPr>
      </w:pPr>
    </w:p>
    <w:p w14:paraId="2FC6A803" w14:textId="173F5E30" w:rsidR="00A726D5" w:rsidRDefault="00000000" w:rsidP="00A726D5">
      <w:pPr>
        <w:pStyle w:val="Subtitle"/>
        <w:spacing w:after="0" w:line="276" w:lineRule="auto"/>
      </w:pPr>
      <w:sdt>
        <w:sdtPr>
          <w:alias w:val="Date"/>
          <w:tag w:val="Date"/>
          <w:id w:val="-1379391513"/>
          <w:placeholder>
            <w:docPart w:val="D2ACC6172BDC43C2BA25BE05F3DCF219"/>
          </w:placeholder>
          <w:date w:fullDate="2023-04-28T00:00:00Z">
            <w:dateFormat w:val="d MMMM yyyy"/>
            <w:lid w:val="en-GB"/>
            <w:storeMappedDataAs w:val="dateTime"/>
            <w:calendar w:val="gregorian"/>
          </w:date>
        </w:sdtPr>
        <w:sdtContent>
          <w:r w:rsidR="00DA53E2">
            <w:t>28 April 2023</w:t>
          </w:r>
        </w:sdtContent>
      </w:sdt>
      <w:r w:rsidR="00A726D5">
        <w:t>, Version 1.</w:t>
      </w:r>
      <w:r w:rsidR="0093518D">
        <w:t>7</w:t>
      </w:r>
    </w:p>
    <w:p w14:paraId="6C4D1B44" w14:textId="651BF616" w:rsidR="00A726D5" w:rsidRDefault="00A726D5" w:rsidP="004B04BF">
      <w:pPr>
        <w:pStyle w:val="BodyText"/>
      </w:pPr>
    </w:p>
    <w:p w14:paraId="7CBCA9E4" w14:textId="6CCE925A" w:rsidR="00A726D5" w:rsidRDefault="00A726D5" w:rsidP="004B04BF">
      <w:pPr>
        <w:pStyle w:val="BodyText"/>
      </w:pPr>
    </w:p>
    <w:p w14:paraId="4BD170B8" w14:textId="3CDE1D95" w:rsidR="00A726D5" w:rsidRDefault="00A726D5" w:rsidP="004B04BF">
      <w:pPr>
        <w:pStyle w:val="BodyText"/>
      </w:pPr>
    </w:p>
    <w:p w14:paraId="3021B5B2" w14:textId="18443BF8" w:rsidR="00A726D5" w:rsidRDefault="00A726D5" w:rsidP="004B04BF">
      <w:pPr>
        <w:pStyle w:val="BodyText"/>
      </w:pPr>
    </w:p>
    <w:p w14:paraId="0CBD4574" w14:textId="541E3AFF" w:rsidR="00A726D5" w:rsidRDefault="00A726D5" w:rsidP="004B04BF">
      <w:pPr>
        <w:pStyle w:val="BodyText"/>
      </w:pPr>
    </w:p>
    <w:p w14:paraId="26CA29E5" w14:textId="34B60731" w:rsidR="00A726D5" w:rsidRDefault="00A726D5" w:rsidP="004B04BF">
      <w:pPr>
        <w:pStyle w:val="BodyText"/>
      </w:pPr>
    </w:p>
    <w:p w14:paraId="463EA3D7" w14:textId="6C203C0E" w:rsidR="00A726D5" w:rsidRDefault="00A726D5" w:rsidP="004B04BF">
      <w:pPr>
        <w:pStyle w:val="BodyText"/>
      </w:pPr>
    </w:p>
    <w:p w14:paraId="2BACD3D5" w14:textId="204757D7" w:rsidR="00A726D5" w:rsidRDefault="00A726D5" w:rsidP="004B04BF">
      <w:pPr>
        <w:pStyle w:val="BodyText"/>
      </w:pPr>
    </w:p>
    <w:p w14:paraId="6C019531" w14:textId="13C55A96" w:rsidR="00A726D5" w:rsidRDefault="00A726D5" w:rsidP="004B04BF">
      <w:pPr>
        <w:pStyle w:val="BodyText"/>
      </w:pPr>
    </w:p>
    <w:p w14:paraId="1530E19F" w14:textId="0F4C3BEC" w:rsidR="00A726D5" w:rsidRDefault="00A726D5" w:rsidP="004B04BF">
      <w:pPr>
        <w:pStyle w:val="BodyText"/>
      </w:pPr>
    </w:p>
    <w:p w14:paraId="7AA3982F" w14:textId="71123FE7" w:rsidR="00A726D5" w:rsidRDefault="00A726D5" w:rsidP="004B04BF">
      <w:pPr>
        <w:pStyle w:val="BodyText"/>
      </w:pPr>
    </w:p>
    <w:p w14:paraId="642A726F" w14:textId="4B74ED5B" w:rsidR="00A726D5" w:rsidRDefault="00A726D5" w:rsidP="004B04BF">
      <w:pPr>
        <w:pStyle w:val="BodyText"/>
      </w:pPr>
    </w:p>
    <w:p w14:paraId="5FC29E83" w14:textId="4847FB5B" w:rsidR="00A726D5" w:rsidRDefault="00A726D5" w:rsidP="004B04BF">
      <w:pPr>
        <w:pStyle w:val="BodyText"/>
      </w:pPr>
    </w:p>
    <w:p w14:paraId="61DF2E62" w14:textId="77777777" w:rsidR="00735368" w:rsidRDefault="00735368" w:rsidP="00EC2992">
      <w:pPr>
        <w:pStyle w:val="Heading1"/>
        <w:spacing w:before="0" w:after="0" w:line="276" w:lineRule="auto"/>
        <w:sectPr w:rsidR="00735368" w:rsidSect="001C3440">
          <w:headerReference w:type="default" r:id="rId12"/>
          <w:footerReference w:type="default" r:id="rId13"/>
          <w:type w:val="continuous"/>
          <w:pgSz w:w="11906" w:h="16838" w:code="9"/>
          <w:pgMar w:top="1191" w:right="1021" w:bottom="1247" w:left="1021" w:header="624" w:footer="510" w:gutter="0"/>
          <w:cols w:space="708"/>
          <w:docGrid w:linePitch="360"/>
        </w:sectPr>
      </w:pPr>
    </w:p>
    <w:p w14:paraId="73A1D178" w14:textId="53976514" w:rsidR="00F573DE" w:rsidRPr="00A2648D" w:rsidRDefault="00A726D5" w:rsidP="00A2648D">
      <w:pPr>
        <w:pStyle w:val="Heading1"/>
        <w:spacing w:before="0" w:after="0" w:line="276" w:lineRule="auto"/>
      </w:pPr>
      <w:bookmarkStart w:id="1" w:name="_Toc133576645"/>
      <w:r w:rsidRPr="00EC2992">
        <w:lastRenderedPageBreak/>
        <w:t xml:space="preserve">Primary Care </w:t>
      </w:r>
      <w:r w:rsidR="00F573DE">
        <w:t>Network Learning Environment</w:t>
      </w:r>
      <w:r w:rsidRPr="00EC2992">
        <w:t xml:space="preserve"> approval form</w:t>
      </w:r>
      <w:bookmarkEnd w:id="1"/>
    </w:p>
    <w:p w14:paraId="745D7EA2" w14:textId="77777777" w:rsidR="000B6704" w:rsidRPr="00F573DE" w:rsidRDefault="000B6704" w:rsidP="00516155">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F573DE" w:rsidRPr="00A726D5" w14:paraId="38FE7A76" w14:textId="77777777" w:rsidTr="009036AA">
        <w:trPr>
          <w:trHeight w:val="227"/>
        </w:trPr>
        <w:tc>
          <w:tcPr>
            <w:tcW w:w="9634" w:type="dxa"/>
            <w:gridSpan w:val="2"/>
            <w:shd w:val="clear" w:color="auto" w:fill="CCDFF1" w:themeFill="background2"/>
          </w:tcPr>
          <w:p w14:paraId="3ECC26EF" w14:textId="723B11DE" w:rsidR="00F573DE" w:rsidRPr="00F065D9" w:rsidRDefault="00F573DE" w:rsidP="00F573DE">
            <w:pPr>
              <w:spacing w:line="276" w:lineRule="auto"/>
              <w:ind w:left="132" w:right="-1"/>
              <w:rPr>
                <w:rFonts w:eastAsiaTheme="minorEastAsia" w:cs="Arial"/>
                <w:b/>
                <w:bCs/>
              </w:rPr>
            </w:pPr>
            <w:r w:rsidRPr="00F065D9">
              <w:rPr>
                <w:b/>
                <w:bCs/>
              </w:rPr>
              <w:t>Legend</w:t>
            </w:r>
          </w:p>
        </w:tc>
      </w:tr>
      <w:tr w:rsidR="00A726D5" w:rsidRPr="00A726D5" w14:paraId="17F72F76" w14:textId="77777777" w:rsidTr="000A06A9">
        <w:trPr>
          <w:trHeight w:val="227"/>
        </w:trPr>
        <w:tc>
          <w:tcPr>
            <w:tcW w:w="988" w:type="dxa"/>
            <w:shd w:val="clear" w:color="auto" w:fill="E0FBD1"/>
          </w:tcPr>
          <w:p w14:paraId="778CD4A6" w14:textId="77777777" w:rsidR="00A726D5" w:rsidRPr="00A726D5" w:rsidRDefault="00A726D5" w:rsidP="00F573DE">
            <w:pPr>
              <w:spacing w:line="276" w:lineRule="auto"/>
              <w:ind w:left="132" w:right="-1"/>
              <w:rPr>
                <w:rFonts w:eastAsiaTheme="minorEastAsia" w:cs="Arial"/>
                <w:color w:val="FFE0C1"/>
              </w:rPr>
            </w:pPr>
          </w:p>
        </w:tc>
        <w:tc>
          <w:tcPr>
            <w:tcW w:w="8646" w:type="dxa"/>
          </w:tcPr>
          <w:p w14:paraId="70C6DC1D" w14:textId="0AB368D6" w:rsidR="00A726D5" w:rsidRPr="00A726D5" w:rsidRDefault="004B5298" w:rsidP="00F573DE">
            <w:pPr>
              <w:spacing w:line="276" w:lineRule="auto"/>
              <w:ind w:left="132" w:right="139"/>
              <w:rPr>
                <w:rFonts w:eastAsiaTheme="minorEastAsia" w:cs="Arial"/>
              </w:rPr>
            </w:pPr>
            <w:r>
              <w:rPr>
                <w:rFonts w:eastAsiaTheme="minorEastAsia" w:cs="Arial"/>
              </w:rPr>
              <w:t>To be c</w:t>
            </w:r>
            <w:r w:rsidR="00A726D5" w:rsidRPr="00A726D5">
              <w:rPr>
                <w:rFonts w:eastAsiaTheme="minorEastAsia" w:cs="Arial"/>
              </w:rPr>
              <w:t>omplete</w:t>
            </w:r>
            <w:r>
              <w:rPr>
                <w:rFonts w:eastAsiaTheme="minorEastAsia" w:cs="Arial"/>
              </w:rPr>
              <w:t>d</w:t>
            </w:r>
            <w:r w:rsidR="00A726D5" w:rsidRPr="00A726D5">
              <w:rPr>
                <w:rFonts w:eastAsiaTheme="minorEastAsia" w:cs="Arial"/>
              </w:rPr>
              <w:t xml:space="preserve"> by </w:t>
            </w:r>
            <w:r>
              <w:rPr>
                <w:rFonts w:eastAsiaTheme="minorEastAsia" w:cs="Arial"/>
              </w:rPr>
              <w:t xml:space="preserve">applying </w:t>
            </w:r>
            <w:r w:rsidR="00A726D5" w:rsidRPr="00A726D5">
              <w:rPr>
                <w:rFonts w:eastAsiaTheme="minorEastAsia" w:cs="Arial"/>
              </w:rPr>
              <w:t xml:space="preserve">organisation e.g., PCN </w:t>
            </w:r>
          </w:p>
        </w:tc>
      </w:tr>
      <w:tr w:rsidR="00A726D5" w:rsidRPr="00A726D5" w14:paraId="4519AB99" w14:textId="77777777" w:rsidTr="000A06A9">
        <w:trPr>
          <w:trHeight w:val="227"/>
        </w:trPr>
        <w:tc>
          <w:tcPr>
            <w:tcW w:w="988" w:type="dxa"/>
            <w:shd w:val="clear" w:color="auto" w:fill="FFE0C1"/>
          </w:tcPr>
          <w:p w14:paraId="00E47D24" w14:textId="77777777" w:rsidR="00A726D5" w:rsidRPr="00A726D5" w:rsidRDefault="00A726D5" w:rsidP="00F573DE">
            <w:pPr>
              <w:spacing w:line="276" w:lineRule="auto"/>
              <w:ind w:left="132" w:right="-1"/>
              <w:rPr>
                <w:rFonts w:eastAsiaTheme="minorEastAsia" w:cs="Arial"/>
              </w:rPr>
            </w:pPr>
          </w:p>
        </w:tc>
        <w:tc>
          <w:tcPr>
            <w:tcW w:w="8646" w:type="dxa"/>
          </w:tcPr>
          <w:p w14:paraId="58A17531" w14:textId="4106B43E" w:rsidR="00A726D5" w:rsidRPr="00A726D5" w:rsidRDefault="004B5298" w:rsidP="00F573DE">
            <w:pPr>
              <w:spacing w:line="276" w:lineRule="auto"/>
              <w:ind w:left="132" w:right="139"/>
              <w:rPr>
                <w:rFonts w:eastAsiaTheme="minorEastAsia" w:cs="Arial"/>
              </w:rPr>
            </w:pPr>
            <w:r>
              <w:rPr>
                <w:rFonts w:eastAsiaTheme="minorEastAsia" w:cs="Arial"/>
              </w:rPr>
              <w:t>To be completed</w:t>
            </w:r>
            <w:r w:rsidR="00A726D5" w:rsidRPr="00A726D5">
              <w:rPr>
                <w:rFonts w:eastAsiaTheme="minorEastAsia" w:cs="Arial"/>
              </w:rPr>
              <w:t xml:space="preserve"> by Thames Valley and Wessex Primary Care School (TVW PCS) verification panel</w:t>
            </w:r>
          </w:p>
        </w:tc>
      </w:tr>
    </w:tbl>
    <w:p w14:paraId="467DCD11" w14:textId="77777777" w:rsidR="00F065D9" w:rsidRDefault="00F065D9" w:rsidP="00F065D9">
      <w:pPr>
        <w:pStyle w:val="BodyText"/>
        <w:spacing w:after="0" w:line="276" w:lineRule="auto"/>
      </w:pPr>
      <w:bookmarkStart w:id="2" w:name="_Toc129359636"/>
    </w:p>
    <w:p w14:paraId="5C019002" w14:textId="798AA993" w:rsidR="00243D72" w:rsidRDefault="00243D72" w:rsidP="00F065D9">
      <w:pPr>
        <w:pStyle w:val="BodyText"/>
        <w:spacing w:after="0" w:line="276" w:lineRule="auto"/>
      </w:pPr>
      <w:r w:rsidRPr="00243D72">
        <w:rPr>
          <w:highlight w:val="yellow"/>
        </w:rPr>
        <w:t>Please note specific organisational details have been removed from this document.</w:t>
      </w:r>
    </w:p>
    <w:p w14:paraId="357250C5" w14:textId="77777777" w:rsidR="00243D72" w:rsidRDefault="00243D72" w:rsidP="00F065D9">
      <w:pPr>
        <w:pStyle w:val="BodyText"/>
        <w:spacing w:after="0" w:line="276" w:lineRule="auto"/>
      </w:pPr>
    </w:p>
    <w:p w14:paraId="185B50FC" w14:textId="111750A7" w:rsidR="00DD3DF5" w:rsidRDefault="00A726D5" w:rsidP="006C073D">
      <w:pPr>
        <w:pStyle w:val="Heading2"/>
        <w:spacing w:before="0" w:after="0" w:line="276" w:lineRule="auto"/>
      </w:pPr>
      <w:bookmarkStart w:id="3" w:name="_Toc133576646"/>
      <w:r w:rsidRPr="00DD3DF5">
        <w:t xml:space="preserve">Organisation </w:t>
      </w:r>
      <w:bookmarkEnd w:id="2"/>
      <w:r w:rsidRPr="00DD3DF5">
        <w:t>and locality details</w:t>
      </w:r>
      <w:bookmarkEnd w:id="3"/>
    </w:p>
    <w:p w14:paraId="29102D8A" w14:textId="77777777" w:rsidR="00B63B27" w:rsidRPr="00B63B27" w:rsidRDefault="00B63B27" w:rsidP="006C073D">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726D5" w:rsidRPr="00A726D5" w14:paraId="67D213AC" w14:textId="77777777" w:rsidTr="00A2648D">
        <w:tc>
          <w:tcPr>
            <w:tcW w:w="4106" w:type="dxa"/>
            <w:shd w:val="clear" w:color="auto" w:fill="E0FBD1"/>
          </w:tcPr>
          <w:p w14:paraId="62DDACF2" w14:textId="7149FD49" w:rsidR="00A726D5" w:rsidRPr="00A726D5" w:rsidRDefault="00A726D5" w:rsidP="009036AA">
            <w:pPr>
              <w:spacing w:line="276" w:lineRule="auto"/>
              <w:ind w:left="132" w:right="141"/>
              <w:rPr>
                <w:rFonts w:eastAsiaTheme="minorEastAsia" w:cs="Arial"/>
              </w:rPr>
            </w:pPr>
            <w:r w:rsidRPr="00A726D5">
              <w:rPr>
                <w:rFonts w:eastAsiaTheme="minorEastAsia" w:cs="Arial"/>
              </w:rPr>
              <w:t>Name of organisation</w:t>
            </w:r>
          </w:p>
        </w:tc>
        <w:tc>
          <w:tcPr>
            <w:tcW w:w="5528" w:type="dxa"/>
            <w:shd w:val="clear" w:color="auto" w:fill="96888C" w:themeFill="text1" w:themeFillTint="80"/>
          </w:tcPr>
          <w:p w14:paraId="6D40BE51" w14:textId="24E09CCD" w:rsidR="00A726D5" w:rsidRPr="00A726D5" w:rsidRDefault="00A726D5" w:rsidP="009036AA">
            <w:pPr>
              <w:spacing w:line="276" w:lineRule="auto"/>
              <w:ind w:left="132" w:right="141"/>
              <w:rPr>
                <w:rFonts w:eastAsiaTheme="minorEastAsia" w:cs="Arial"/>
              </w:rPr>
            </w:pPr>
          </w:p>
        </w:tc>
      </w:tr>
      <w:tr w:rsidR="00A726D5" w:rsidRPr="00A726D5" w14:paraId="7ECA3EED" w14:textId="77777777" w:rsidTr="000A06A9">
        <w:tc>
          <w:tcPr>
            <w:tcW w:w="4106" w:type="dxa"/>
            <w:shd w:val="clear" w:color="auto" w:fill="E0FBD1"/>
          </w:tcPr>
          <w:p w14:paraId="0020A711" w14:textId="1F8CFB15" w:rsidR="00A726D5" w:rsidRPr="00243D72" w:rsidRDefault="00A726D5" w:rsidP="00243D72">
            <w:pPr>
              <w:spacing w:line="276" w:lineRule="auto"/>
              <w:ind w:left="132" w:right="141"/>
              <w:rPr>
                <w:rFonts w:eastAsiaTheme="minorEastAsia" w:cs="Arial"/>
              </w:rPr>
            </w:pPr>
            <w:r w:rsidRPr="00A726D5">
              <w:rPr>
                <w:rFonts w:eastAsiaTheme="minorEastAsia" w:cs="Arial"/>
              </w:rPr>
              <w:t>Type of organisation</w:t>
            </w:r>
          </w:p>
        </w:tc>
        <w:tc>
          <w:tcPr>
            <w:tcW w:w="5528" w:type="dxa"/>
            <w:shd w:val="clear" w:color="auto" w:fill="auto"/>
          </w:tcPr>
          <w:p w14:paraId="7FB5DC1D" w14:textId="40E4F2D0" w:rsidR="00A726D5" w:rsidRPr="00A726D5" w:rsidRDefault="008F167E" w:rsidP="009036AA">
            <w:pPr>
              <w:spacing w:line="276" w:lineRule="auto"/>
              <w:ind w:left="132" w:right="141"/>
              <w:rPr>
                <w:rFonts w:eastAsiaTheme="minorEastAsia" w:cs="Arial"/>
              </w:rPr>
            </w:pPr>
            <w:r>
              <w:rPr>
                <w:rFonts w:eastAsiaTheme="minorEastAsia" w:cs="Arial"/>
              </w:rPr>
              <w:t>Primary Care Network</w:t>
            </w:r>
          </w:p>
        </w:tc>
      </w:tr>
      <w:tr w:rsidR="00A726D5" w:rsidRPr="00A726D5" w14:paraId="5F702DB2" w14:textId="77777777" w:rsidTr="000A06A9">
        <w:trPr>
          <w:trHeight w:val="363"/>
        </w:trPr>
        <w:tc>
          <w:tcPr>
            <w:tcW w:w="4106" w:type="dxa"/>
            <w:shd w:val="clear" w:color="auto" w:fill="E0FBD1"/>
          </w:tcPr>
          <w:p w14:paraId="2FDCFE50" w14:textId="55922901" w:rsidR="00A726D5" w:rsidRPr="00A726D5" w:rsidRDefault="00A726D5" w:rsidP="009036AA">
            <w:pPr>
              <w:spacing w:line="276" w:lineRule="auto"/>
              <w:ind w:left="132" w:right="141"/>
              <w:rPr>
                <w:rFonts w:eastAsia="Times New Roman" w:cs="Arial"/>
              </w:rPr>
            </w:pPr>
            <w:r w:rsidRPr="00A726D5">
              <w:rPr>
                <w:rFonts w:eastAsiaTheme="majorEastAsia" w:cs="Arial"/>
              </w:rPr>
              <w:t>Integrated Care Board</w:t>
            </w:r>
            <w:r w:rsidR="009036AA">
              <w:rPr>
                <w:rFonts w:eastAsiaTheme="majorEastAsia" w:cs="Arial"/>
              </w:rPr>
              <w:t xml:space="preserve"> / System (ICB / ICS)</w:t>
            </w:r>
          </w:p>
        </w:tc>
        <w:tc>
          <w:tcPr>
            <w:tcW w:w="5528" w:type="dxa"/>
            <w:shd w:val="clear" w:color="auto" w:fill="auto"/>
          </w:tcPr>
          <w:p w14:paraId="4C151269" w14:textId="58BDE425" w:rsidR="00A726D5" w:rsidRPr="00A726D5" w:rsidRDefault="00123F5A" w:rsidP="009036AA">
            <w:pPr>
              <w:spacing w:line="276" w:lineRule="auto"/>
              <w:ind w:left="132" w:right="141"/>
              <w:rPr>
                <w:rFonts w:eastAsiaTheme="minorEastAsia" w:cs="Arial"/>
              </w:rPr>
            </w:pPr>
            <w:r>
              <w:rPr>
                <w:rFonts w:eastAsiaTheme="minorEastAsia" w:cs="Arial"/>
              </w:rPr>
              <w:t>Hampshire and Isle of Wight</w:t>
            </w:r>
          </w:p>
        </w:tc>
      </w:tr>
      <w:tr w:rsidR="00A726D5" w:rsidRPr="00A726D5" w14:paraId="549C10A1" w14:textId="77777777" w:rsidTr="000A06A9">
        <w:trPr>
          <w:trHeight w:val="363"/>
        </w:trPr>
        <w:tc>
          <w:tcPr>
            <w:tcW w:w="4106" w:type="dxa"/>
            <w:shd w:val="clear" w:color="auto" w:fill="E0FBD1"/>
          </w:tcPr>
          <w:p w14:paraId="6D95E08D" w14:textId="777FED30" w:rsidR="00A726D5" w:rsidRPr="00A726D5" w:rsidRDefault="00A726D5" w:rsidP="009036AA">
            <w:pPr>
              <w:spacing w:line="276" w:lineRule="auto"/>
              <w:ind w:left="132" w:right="141"/>
              <w:rPr>
                <w:rFonts w:eastAsiaTheme="majorEastAsia" w:cs="Arial"/>
              </w:rPr>
            </w:pPr>
            <w:r w:rsidRPr="00A726D5">
              <w:rPr>
                <w:rFonts w:eastAsiaTheme="majorEastAsia" w:cs="Arial"/>
              </w:rPr>
              <w:t xml:space="preserve">Nearest </w:t>
            </w:r>
            <w:r w:rsidR="009036AA">
              <w:rPr>
                <w:rFonts w:eastAsiaTheme="majorEastAsia" w:cs="Arial"/>
              </w:rPr>
              <w:t>C</w:t>
            </w:r>
            <w:r w:rsidRPr="00A726D5">
              <w:rPr>
                <w:rFonts w:eastAsiaTheme="majorEastAsia" w:cs="Arial"/>
              </w:rPr>
              <w:t>ommunity trust</w:t>
            </w:r>
          </w:p>
        </w:tc>
        <w:tc>
          <w:tcPr>
            <w:tcW w:w="5528" w:type="dxa"/>
            <w:shd w:val="clear" w:color="auto" w:fill="auto"/>
          </w:tcPr>
          <w:p w14:paraId="29D467BA" w14:textId="4DD5E3D9" w:rsidR="00A726D5" w:rsidRPr="00A726D5" w:rsidRDefault="00970B35" w:rsidP="009036AA">
            <w:pPr>
              <w:spacing w:line="276" w:lineRule="auto"/>
              <w:ind w:left="132" w:right="141"/>
              <w:rPr>
                <w:rFonts w:eastAsiaTheme="minorEastAsia" w:cs="Arial"/>
              </w:rPr>
            </w:pPr>
            <w:r>
              <w:rPr>
                <w:rFonts w:eastAsiaTheme="minorEastAsia" w:cs="Arial"/>
              </w:rPr>
              <w:t>Isle of Wight [</w:t>
            </w:r>
            <w:r w:rsidR="00123F5A" w:rsidRPr="00123F5A">
              <w:rPr>
                <w:rFonts w:eastAsiaTheme="minorEastAsia" w:cs="Arial"/>
              </w:rPr>
              <w:t xml:space="preserve">but is becoming back of project fusion between </w:t>
            </w:r>
            <w:r>
              <w:rPr>
                <w:rFonts w:eastAsiaTheme="minorEastAsia" w:cs="Arial"/>
              </w:rPr>
              <w:t>IOW / P</w:t>
            </w:r>
            <w:r w:rsidR="00123F5A" w:rsidRPr="00123F5A">
              <w:rPr>
                <w:rFonts w:eastAsiaTheme="minorEastAsia" w:cs="Arial"/>
              </w:rPr>
              <w:t xml:space="preserve">ortsmouth </w:t>
            </w:r>
            <w:r>
              <w:rPr>
                <w:rFonts w:eastAsiaTheme="minorEastAsia" w:cs="Arial"/>
              </w:rPr>
              <w:t>/</w:t>
            </w:r>
            <w:r w:rsidR="00123F5A" w:rsidRPr="00123F5A">
              <w:rPr>
                <w:rFonts w:eastAsiaTheme="minorEastAsia" w:cs="Arial"/>
              </w:rPr>
              <w:t xml:space="preserve"> </w:t>
            </w:r>
            <w:r w:rsidR="006143AD" w:rsidRPr="00123F5A">
              <w:rPr>
                <w:rFonts w:eastAsiaTheme="minorEastAsia" w:cs="Arial"/>
              </w:rPr>
              <w:t>MH</w:t>
            </w:r>
            <w:r w:rsidR="006143AD">
              <w:rPr>
                <w:rFonts w:eastAsiaTheme="minorEastAsia" w:cs="Arial"/>
              </w:rPr>
              <w:t>]</w:t>
            </w:r>
          </w:p>
        </w:tc>
      </w:tr>
      <w:tr w:rsidR="00A726D5" w:rsidRPr="00A726D5" w14:paraId="01844421" w14:textId="77777777" w:rsidTr="000A06A9">
        <w:trPr>
          <w:trHeight w:val="363"/>
        </w:trPr>
        <w:tc>
          <w:tcPr>
            <w:tcW w:w="4106" w:type="dxa"/>
            <w:shd w:val="clear" w:color="auto" w:fill="E0FBD1"/>
          </w:tcPr>
          <w:p w14:paraId="0236C3F6" w14:textId="68328F85" w:rsidR="00A726D5" w:rsidRPr="00A726D5" w:rsidRDefault="00A726D5" w:rsidP="009036AA">
            <w:pPr>
              <w:spacing w:line="276" w:lineRule="auto"/>
              <w:ind w:left="132" w:right="141"/>
              <w:rPr>
                <w:rFonts w:eastAsia="Times New Roman" w:cs="Arial"/>
              </w:rPr>
            </w:pPr>
            <w:r w:rsidRPr="00A726D5">
              <w:rPr>
                <w:rFonts w:eastAsiaTheme="majorEastAsia" w:cs="Arial"/>
              </w:rPr>
              <w:t xml:space="preserve">Nearest </w:t>
            </w:r>
            <w:r w:rsidR="009036AA">
              <w:rPr>
                <w:rFonts w:eastAsiaTheme="majorEastAsia" w:cs="Arial"/>
              </w:rPr>
              <w:t>S</w:t>
            </w:r>
            <w:r w:rsidRPr="00A726D5">
              <w:rPr>
                <w:rFonts w:eastAsiaTheme="majorEastAsia" w:cs="Arial"/>
              </w:rPr>
              <w:t xml:space="preserve">econdary </w:t>
            </w:r>
            <w:r w:rsidR="009036AA">
              <w:rPr>
                <w:rFonts w:eastAsiaTheme="majorEastAsia" w:cs="Arial"/>
              </w:rPr>
              <w:t>C</w:t>
            </w:r>
            <w:r w:rsidRPr="00A726D5">
              <w:rPr>
                <w:rFonts w:eastAsiaTheme="majorEastAsia" w:cs="Arial"/>
              </w:rPr>
              <w:t>are trust</w:t>
            </w:r>
          </w:p>
        </w:tc>
        <w:tc>
          <w:tcPr>
            <w:tcW w:w="5528" w:type="dxa"/>
            <w:shd w:val="clear" w:color="auto" w:fill="auto"/>
          </w:tcPr>
          <w:p w14:paraId="0A08752F" w14:textId="1D27F88D" w:rsidR="00A726D5" w:rsidRPr="00A726D5" w:rsidRDefault="008F167E" w:rsidP="009036AA">
            <w:pPr>
              <w:spacing w:line="276" w:lineRule="auto"/>
              <w:ind w:left="132" w:right="141"/>
              <w:rPr>
                <w:rFonts w:eastAsiaTheme="minorEastAsia" w:cs="Arial"/>
              </w:rPr>
            </w:pPr>
            <w:r>
              <w:rPr>
                <w:rFonts w:eastAsiaTheme="minorEastAsia" w:cs="Arial"/>
              </w:rPr>
              <w:t>St. Mary’s Hospital</w:t>
            </w:r>
          </w:p>
        </w:tc>
      </w:tr>
      <w:tr w:rsidR="00A726D5" w:rsidRPr="00A726D5" w14:paraId="2676F865" w14:textId="77777777" w:rsidTr="000A06A9">
        <w:tc>
          <w:tcPr>
            <w:tcW w:w="4106" w:type="dxa"/>
            <w:shd w:val="clear" w:color="auto" w:fill="E0FBD1"/>
          </w:tcPr>
          <w:p w14:paraId="4A364500" w14:textId="4DC48632" w:rsidR="00A726D5" w:rsidRPr="00A726D5" w:rsidRDefault="00A726D5" w:rsidP="009036AA">
            <w:pPr>
              <w:spacing w:line="276" w:lineRule="auto"/>
              <w:ind w:left="132" w:right="141"/>
              <w:rPr>
                <w:rFonts w:eastAsiaTheme="majorEastAsia" w:cs="Arial"/>
              </w:rPr>
            </w:pPr>
            <w:r w:rsidRPr="00A726D5">
              <w:rPr>
                <w:rFonts w:eastAsiaTheme="majorEastAsia" w:cs="Arial"/>
              </w:rPr>
              <w:t xml:space="preserve">Has a local university recognised </w:t>
            </w:r>
            <w:r w:rsidR="00F573DE">
              <w:rPr>
                <w:rFonts w:eastAsiaTheme="majorEastAsia" w:cs="Arial"/>
              </w:rPr>
              <w:t>Learning Environment</w:t>
            </w:r>
            <w:r w:rsidRPr="00A726D5">
              <w:rPr>
                <w:rFonts w:eastAsiaTheme="majorEastAsia" w:cs="Arial"/>
              </w:rPr>
              <w:t xml:space="preserve"> Audit </w:t>
            </w:r>
            <w:r w:rsidR="008B2F1D">
              <w:rPr>
                <w:rFonts w:eastAsiaTheme="majorEastAsia" w:cs="Arial"/>
              </w:rPr>
              <w:t xml:space="preserve">(LEA) </w:t>
            </w:r>
            <w:r w:rsidRPr="00A726D5">
              <w:rPr>
                <w:rFonts w:eastAsiaTheme="majorEastAsia" w:cs="Arial"/>
              </w:rPr>
              <w:t xml:space="preserve">been undertaken for the PCN? </w:t>
            </w:r>
          </w:p>
        </w:tc>
        <w:tc>
          <w:tcPr>
            <w:tcW w:w="5528" w:type="dxa"/>
            <w:shd w:val="clear" w:color="auto" w:fill="auto"/>
          </w:tcPr>
          <w:p w14:paraId="1F01E33A" w14:textId="6CA526B4" w:rsidR="00A726D5" w:rsidRPr="00A726D5" w:rsidRDefault="008F167E" w:rsidP="009036AA">
            <w:pPr>
              <w:spacing w:line="276" w:lineRule="auto"/>
              <w:ind w:left="132" w:right="141"/>
              <w:rPr>
                <w:rFonts w:eastAsiaTheme="minorEastAsia" w:cs="Arial"/>
              </w:rPr>
            </w:pPr>
            <w:r>
              <w:rPr>
                <w:rFonts w:eastAsiaTheme="minorEastAsia" w:cs="Arial"/>
              </w:rPr>
              <w:t>No</w:t>
            </w:r>
          </w:p>
        </w:tc>
      </w:tr>
    </w:tbl>
    <w:p w14:paraId="19FA3C11" w14:textId="77777777" w:rsidR="00F065D9" w:rsidRPr="00A726D5" w:rsidRDefault="00F065D9" w:rsidP="00F065D9">
      <w:pPr>
        <w:pStyle w:val="BodyText"/>
        <w:spacing w:after="0" w:line="276" w:lineRule="auto"/>
        <w:rPr>
          <w:rFonts w:cs="Arial"/>
          <w:i/>
          <w:iCs/>
        </w:rPr>
      </w:pPr>
    </w:p>
    <w:tbl>
      <w:tblPr>
        <w:tblStyle w:val="TableGrid"/>
        <w:tblW w:w="0" w:type="auto"/>
        <w:tblLook w:val="04A0" w:firstRow="1" w:lastRow="0" w:firstColumn="1" w:lastColumn="0" w:noHBand="0" w:noVBand="1"/>
      </w:tblPr>
      <w:tblGrid>
        <w:gridCol w:w="3211"/>
        <w:gridCol w:w="4014"/>
        <w:gridCol w:w="2409"/>
      </w:tblGrid>
      <w:tr w:rsidR="00893AAB" w:rsidRPr="00A726D5" w14:paraId="189DE5A6" w14:textId="77777777" w:rsidTr="00893AAB">
        <w:trPr>
          <w:trHeight w:val="227"/>
        </w:trPr>
        <w:tc>
          <w:tcPr>
            <w:tcW w:w="9634" w:type="dxa"/>
            <w:gridSpan w:val="3"/>
            <w:tcBorders>
              <w:top w:val="single" w:sz="4" w:space="0" w:color="auto"/>
              <w:left w:val="single" w:sz="4" w:space="0" w:color="auto"/>
              <w:bottom w:val="single" w:sz="4" w:space="0" w:color="auto"/>
              <w:right w:val="single" w:sz="4" w:space="0" w:color="auto"/>
            </w:tcBorders>
            <w:shd w:val="clear" w:color="auto" w:fill="CCDFF1" w:themeFill="background2"/>
          </w:tcPr>
          <w:p w14:paraId="7942F42A" w14:textId="1A81F4D8" w:rsidR="00893AAB" w:rsidRPr="00893AAB" w:rsidRDefault="00893AAB" w:rsidP="008B2F1D">
            <w:pPr>
              <w:spacing w:line="276" w:lineRule="auto"/>
              <w:ind w:left="132" w:right="161"/>
              <w:rPr>
                <w:rFonts w:eastAsiaTheme="minorEastAsia" w:cs="Arial"/>
                <w:b/>
                <w:bCs/>
              </w:rPr>
            </w:pPr>
            <w:r w:rsidRPr="00893AAB">
              <w:rPr>
                <w:rFonts w:eastAsiaTheme="minorEastAsia" w:cs="Arial"/>
                <w:b/>
                <w:bCs/>
              </w:rPr>
              <w:t>Placement details</w:t>
            </w:r>
          </w:p>
        </w:tc>
      </w:tr>
      <w:tr w:rsidR="00893AAB" w:rsidRPr="00A726D5" w14:paraId="23F41060" w14:textId="77777777" w:rsidTr="00893AAB">
        <w:trPr>
          <w:trHeight w:val="113"/>
        </w:trPr>
        <w:tc>
          <w:tcPr>
            <w:tcW w:w="9634" w:type="dxa"/>
            <w:gridSpan w:val="3"/>
            <w:tcBorders>
              <w:top w:val="single" w:sz="4" w:space="0" w:color="auto"/>
              <w:left w:val="single" w:sz="4" w:space="0" w:color="auto"/>
              <w:bottom w:val="single" w:sz="4" w:space="0" w:color="auto"/>
              <w:right w:val="single" w:sz="4" w:space="0" w:color="auto"/>
            </w:tcBorders>
            <w:shd w:val="clear" w:color="auto" w:fill="CCDFF1" w:themeFill="background2"/>
          </w:tcPr>
          <w:p w14:paraId="6144B581" w14:textId="2049DDA3" w:rsidR="00893AAB" w:rsidRPr="00A726D5" w:rsidRDefault="00893AAB" w:rsidP="008B2F1D">
            <w:pPr>
              <w:spacing w:line="276" w:lineRule="auto"/>
              <w:ind w:left="132" w:right="161"/>
              <w:rPr>
                <w:rFonts w:eastAsiaTheme="minorEastAsia" w:cs="Arial"/>
              </w:rPr>
            </w:pPr>
            <w:r>
              <w:rPr>
                <w:rFonts w:cs="Arial"/>
              </w:rPr>
              <w:t xml:space="preserve">Please add details of the learner placements </w:t>
            </w:r>
            <w:r w:rsidRPr="00893AAB">
              <w:rPr>
                <w:rFonts w:cs="Arial"/>
                <w:b/>
                <w:bCs/>
              </w:rPr>
              <w:t>currently</w:t>
            </w:r>
            <w:r>
              <w:rPr>
                <w:rFonts w:cs="Arial"/>
              </w:rPr>
              <w:t xml:space="preserve"> offered across your PCN</w:t>
            </w:r>
          </w:p>
        </w:tc>
      </w:tr>
      <w:tr w:rsidR="00A726D5" w:rsidRPr="00A726D5" w14:paraId="39C13462" w14:textId="77777777" w:rsidTr="000A06A9">
        <w:trPr>
          <w:trHeight w:val="478"/>
        </w:trPr>
        <w:tc>
          <w:tcPr>
            <w:tcW w:w="3211" w:type="dxa"/>
            <w:tcBorders>
              <w:top w:val="single" w:sz="4" w:space="0" w:color="auto"/>
              <w:left w:val="single" w:sz="4" w:space="0" w:color="auto"/>
              <w:bottom w:val="single" w:sz="4" w:space="0" w:color="auto"/>
              <w:right w:val="single" w:sz="4" w:space="0" w:color="auto"/>
            </w:tcBorders>
            <w:shd w:val="clear" w:color="auto" w:fill="E0FBD1"/>
          </w:tcPr>
          <w:p w14:paraId="6C2D8366" w14:textId="77777777" w:rsidR="00A726D5" w:rsidRPr="00A726D5" w:rsidRDefault="00A726D5" w:rsidP="008B2F1D">
            <w:pPr>
              <w:spacing w:line="276" w:lineRule="auto"/>
              <w:ind w:left="132" w:right="161"/>
              <w:rPr>
                <w:rFonts w:eastAsiaTheme="minorEastAsia" w:cs="Arial"/>
              </w:rPr>
            </w:pPr>
            <w:r w:rsidRPr="00A726D5">
              <w:rPr>
                <w:rFonts w:eastAsiaTheme="minorEastAsia" w:cs="Arial"/>
              </w:rPr>
              <w:t>Name of placement site</w:t>
            </w:r>
          </w:p>
        </w:tc>
        <w:tc>
          <w:tcPr>
            <w:tcW w:w="4014" w:type="dxa"/>
            <w:tcBorders>
              <w:top w:val="single" w:sz="4" w:space="0" w:color="auto"/>
              <w:left w:val="single" w:sz="4" w:space="0" w:color="auto"/>
              <w:bottom w:val="single" w:sz="4" w:space="0" w:color="auto"/>
              <w:right w:val="single" w:sz="4" w:space="0" w:color="auto"/>
            </w:tcBorders>
            <w:shd w:val="clear" w:color="auto" w:fill="E0FBD1"/>
          </w:tcPr>
          <w:p w14:paraId="2916C50F" w14:textId="66D9D869" w:rsidR="00A726D5" w:rsidRPr="00A726D5" w:rsidRDefault="00A726D5" w:rsidP="008B2F1D">
            <w:pPr>
              <w:spacing w:line="276" w:lineRule="auto"/>
              <w:ind w:left="132" w:right="161"/>
              <w:rPr>
                <w:rFonts w:eastAsiaTheme="minorEastAsia" w:cs="Arial"/>
              </w:rPr>
            </w:pPr>
            <w:r w:rsidRPr="00A726D5">
              <w:rPr>
                <w:rFonts w:eastAsiaTheme="minorEastAsia" w:cs="Arial"/>
              </w:rPr>
              <w:t>Type of placement</w:t>
            </w:r>
            <w:r w:rsidR="008B2F1D">
              <w:rPr>
                <w:rFonts w:eastAsiaTheme="minorEastAsia" w:cs="Arial"/>
              </w:rPr>
              <w:t xml:space="preserve"> site</w:t>
            </w:r>
            <w:r w:rsidRPr="00A726D5">
              <w:rPr>
                <w:rFonts w:eastAsiaTheme="minorEastAsia" w:cs="Arial"/>
              </w:rPr>
              <w:br/>
            </w:r>
            <w:r w:rsidR="00516155" w:rsidRPr="00516155">
              <w:rPr>
                <w:rFonts w:eastAsiaTheme="majorEastAsia" w:cs="Arial"/>
                <w:i/>
                <w:iCs/>
                <w:color w:val="96888C" w:themeColor="text1" w:themeTint="80"/>
              </w:rPr>
              <w:t>e.g.,</w:t>
            </w:r>
            <w:r w:rsidRPr="00516155">
              <w:rPr>
                <w:rFonts w:eastAsiaTheme="majorEastAsia" w:cs="Arial"/>
                <w:i/>
                <w:iCs/>
                <w:color w:val="96888C" w:themeColor="text1" w:themeTint="80"/>
              </w:rPr>
              <w:t xml:space="preserve"> GP practice, community pharmac</w:t>
            </w:r>
            <w:r w:rsidR="008B2F1D" w:rsidRPr="00516155">
              <w:rPr>
                <w:rFonts w:eastAsiaTheme="majorEastAsia" w:cs="Arial"/>
                <w:i/>
                <w:iCs/>
                <w:color w:val="96888C" w:themeColor="text1" w:themeTint="80"/>
              </w:rPr>
              <w:t>y</w:t>
            </w:r>
            <w:r w:rsidRPr="00516155">
              <w:rPr>
                <w:rFonts w:eastAsiaTheme="majorEastAsia" w:cs="Arial"/>
                <w:i/>
                <w:iCs/>
                <w:color w:val="96888C" w:themeColor="text1" w:themeTint="80"/>
              </w:rPr>
              <w:t>, care home, voluntary organisation</w:t>
            </w:r>
          </w:p>
        </w:tc>
        <w:tc>
          <w:tcPr>
            <w:tcW w:w="2409" w:type="dxa"/>
            <w:tcBorders>
              <w:top w:val="single" w:sz="4" w:space="0" w:color="auto"/>
              <w:left w:val="single" w:sz="4" w:space="0" w:color="auto"/>
              <w:bottom w:val="single" w:sz="4" w:space="0" w:color="auto"/>
              <w:right w:val="single" w:sz="4" w:space="0" w:color="auto"/>
            </w:tcBorders>
            <w:shd w:val="clear" w:color="auto" w:fill="E0FBD1"/>
          </w:tcPr>
          <w:p w14:paraId="6992A497" w14:textId="446258AB" w:rsidR="00A726D5" w:rsidRPr="00A726D5" w:rsidRDefault="00A726D5" w:rsidP="008B2F1D">
            <w:pPr>
              <w:spacing w:line="276" w:lineRule="auto"/>
              <w:ind w:left="132" w:right="161"/>
              <w:rPr>
                <w:rFonts w:eastAsiaTheme="minorEastAsia" w:cs="Arial"/>
              </w:rPr>
            </w:pPr>
            <w:r w:rsidRPr="00A726D5">
              <w:rPr>
                <w:rFonts w:eastAsiaTheme="minorEastAsia" w:cs="Arial"/>
              </w:rPr>
              <w:t>Are you requesting approval for this site within this submission?</w:t>
            </w:r>
          </w:p>
        </w:tc>
      </w:tr>
      <w:tr w:rsidR="00A726D5" w:rsidRPr="00A726D5" w14:paraId="5922169F" w14:textId="77777777" w:rsidTr="00A2648D">
        <w:tc>
          <w:tcPr>
            <w:tcW w:w="3211"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44037349" w14:textId="10D2C633" w:rsidR="00A726D5" w:rsidRPr="00A726D5" w:rsidRDefault="00A726D5" w:rsidP="008B2F1D">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536A8FA2" w14:textId="4BA585A5" w:rsidR="00A726D5" w:rsidRPr="00A726D5" w:rsidRDefault="008F167E" w:rsidP="008B2F1D">
            <w:pPr>
              <w:spacing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69042800"/>
            <w:placeholder>
              <w:docPart w:val="AF686FD71B824EAB878EF3DCFEE47E38"/>
            </w:placeholder>
            <w:comboBox>
              <w:listItem w:displayText="Yes" w:value="Yes"/>
              <w:listItem w:displayText="No" w:value="No"/>
            </w:comboBox>
          </w:sdtPr>
          <w:sdtContent>
            <w:tc>
              <w:tcPr>
                <w:tcW w:w="2409" w:type="dxa"/>
                <w:tcBorders>
                  <w:top w:val="single" w:sz="4" w:space="0" w:color="auto"/>
                  <w:left w:val="single" w:sz="4" w:space="0" w:color="auto"/>
                  <w:bottom w:val="single" w:sz="4" w:space="0" w:color="auto"/>
                  <w:right w:val="single" w:sz="4" w:space="0" w:color="auto"/>
                </w:tcBorders>
                <w:shd w:val="clear" w:color="auto" w:fill="auto"/>
              </w:tcPr>
              <w:p w14:paraId="3A152B12" w14:textId="34BDC37E" w:rsidR="00A726D5" w:rsidRPr="00A726D5" w:rsidRDefault="00A71A76" w:rsidP="008B2F1D">
                <w:pPr>
                  <w:spacing w:line="276" w:lineRule="auto"/>
                  <w:ind w:left="132" w:right="161"/>
                  <w:rPr>
                    <w:rFonts w:eastAsiaTheme="minorEastAsia" w:cs="Arial"/>
                  </w:rPr>
                </w:pPr>
                <w:r>
                  <w:rPr>
                    <w:rFonts w:eastAsiaTheme="minorEastAsia" w:cs="Arial"/>
                  </w:rPr>
                  <w:t>Yes</w:t>
                </w:r>
              </w:p>
            </w:tc>
          </w:sdtContent>
        </w:sdt>
      </w:tr>
      <w:tr w:rsidR="00A726D5" w:rsidRPr="00A726D5" w14:paraId="2D44B6C1" w14:textId="77777777" w:rsidTr="00A2648D">
        <w:tc>
          <w:tcPr>
            <w:tcW w:w="3211"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0BCABDBD" w14:textId="010A50CC" w:rsidR="00A726D5" w:rsidRPr="00A726D5" w:rsidRDefault="00A726D5" w:rsidP="008B2F1D">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7BDDA551" w14:textId="22CCA858" w:rsidR="00A726D5" w:rsidRPr="00A726D5" w:rsidRDefault="008F167E" w:rsidP="008B2F1D">
            <w:pPr>
              <w:spacing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166443503"/>
            <w:placeholder>
              <w:docPart w:val="D15D9F3E0FA64775ACCAE176E4BFDA8D"/>
            </w:placeholder>
            <w:comboBox>
              <w:listItem w:displayText="Yes" w:value="Yes"/>
              <w:listItem w:displayText="No" w:value="No"/>
            </w:comboBox>
          </w:sdtPr>
          <w:sdtContent>
            <w:tc>
              <w:tcPr>
                <w:tcW w:w="2409" w:type="dxa"/>
                <w:tcBorders>
                  <w:top w:val="single" w:sz="4" w:space="0" w:color="auto"/>
                  <w:left w:val="single" w:sz="4" w:space="0" w:color="auto"/>
                  <w:bottom w:val="single" w:sz="4" w:space="0" w:color="auto"/>
                  <w:right w:val="single" w:sz="4" w:space="0" w:color="auto"/>
                </w:tcBorders>
                <w:shd w:val="clear" w:color="auto" w:fill="auto"/>
              </w:tcPr>
              <w:p w14:paraId="011C1455" w14:textId="27BEF81A" w:rsidR="00A726D5" w:rsidRPr="00A726D5" w:rsidRDefault="00A71A76" w:rsidP="008B2F1D">
                <w:pPr>
                  <w:spacing w:line="276" w:lineRule="auto"/>
                  <w:ind w:left="132" w:right="161"/>
                  <w:rPr>
                    <w:rFonts w:eastAsiaTheme="minorEastAsia" w:cs="Arial"/>
                  </w:rPr>
                </w:pPr>
                <w:r>
                  <w:rPr>
                    <w:rFonts w:eastAsiaTheme="minorEastAsia" w:cs="Arial"/>
                  </w:rPr>
                  <w:t>Yes</w:t>
                </w:r>
              </w:p>
            </w:tc>
          </w:sdtContent>
        </w:sdt>
      </w:tr>
      <w:tr w:rsidR="00A726D5" w:rsidRPr="00A726D5" w14:paraId="6E3103F3" w14:textId="77777777" w:rsidTr="00A2648D">
        <w:tc>
          <w:tcPr>
            <w:tcW w:w="3211"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4023D498" w14:textId="03CA536B" w:rsidR="00A726D5" w:rsidRPr="00A726D5" w:rsidRDefault="00A726D5" w:rsidP="008B2F1D">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399F9F54" w14:textId="43B5BF6D" w:rsidR="00A726D5" w:rsidRPr="00A726D5" w:rsidRDefault="008F167E" w:rsidP="008B2F1D">
            <w:pPr>
              <w:spacing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55243858"/>
            <w:placeholder>
              <w:docPart w:val="026A7F427DE94CD9996357A04E4B019D"/>
            </w:placeholder>
            <w:comboBox>
              <w:listItem w:displayText="Yes" w:value="Yes"/>
              <w:listItem w:displayText="No" w:value="No"/>
            </w:comboBox>
          </w:sdtPr>
          <w:sdtContent>
            <w:tc>
              <w:tcPr>
                <w:tcW w:w="2409" w:type="dxa"/>
                <w:tcBorders>
                  <w:top w:val="single" w:sz="4" w:space="0" w:color="auto"/>
                  <w:left w:val="single" w:sz="4" w:space="0" w:color="auto"/>
                  <w:bottom w:val="single" w:sz="4" w:space="0" w:color="auto"/>
                  <w:right w:val="single" w:sz="4" w:space="0" w:color="auto"/>
                </w:tcBorders>
                <w:shd w:val="clear" w:color="auto" w:fill="auto"/>
              </w:tcPr>
              <w:p w14:paraId="3BB01C0D" w14:textId="268FDD31" w:rsidR="00A726D5" w:rsidRPr="00A726D5" w:rsidRDefault="00A71A76" w:rsidP="008B2F1D">
                <w:pPr>
                  <w:spacing w:line="276" w:lineRule="auto"/>
                  <w:ind w:left="132" w:right="161"/>
                  <w:rPr>
                    <w:rFonts w:eastAsiaTheme="minorEastAsia" w:cs="Arial"/>
                  </w:rPr>
                </w:pPr>
                <w:r>
                  <w:rPr>
                    <w:rFonts w:eastAsiaTheme="minorEastAsia" w:cs="Arial"/>
                  </w:rPr>
                  <w:t>Yes</w:t>
                </w:r>
              </w:p>
            </w:tc>
          </w:sdtContent>
        </w:sdt>
      </w:tr>
    </w:tbl>
    <w:p w14:paraId="24F0DBC0" w14:textId="77777777" w:rsidR="00F065D9" w:rsidRDefault="00F065D9" w:rsidP="00F065D9">
      <w:pPr>
        <w:pStyle w:val="BodyText"/>
        <w:spacing w:after="0"/>
      </w:pPr>
      <w:bookmarkStart w:id="4" w:name="_Toc129359637"/>
    </w:p>
    <w:p w14:paraId="2CAEF7B1" w14:textId="789BB929" w:rsidR="000416D0" w:rsidRDefault="00A726D5" w:rsidP="00404370">
      <w:pPr>
        <w:pStyle w:val="Heading2"/>
        <w:spacing w:before="0" w:line="276" w:lineRule="auto"/>
      </w:pPr>
      <w:bookmarkStart w:id="5" w:name="_Toc133576647"/>
      <w:r w:rsidRPr="00B63B27">
        <w:t xml:space="preserve">Organisation </w:t>
      </w:r>
      <w:r w:rsidR="00404370">
        <w:t>d</w:t>
      </w:r>
      <w:r w:rsidRPr="00B63B27">
        <w:t>eclaration</w:t>
      </w:r>
      <w:bookmarkEnd w:id="4"/>
      <w:bookmarkEnd w:id="5"/>
    </w:p>
    <w:p w14:paraId="43DAAFD0" w14:textId="77777777" w:rsidR="00E27F31" w:rsidRPr="00E27F31" w:rsidRDefault="00E27F31" w:rsidP="00F065D9">
      <w:pPr>
        <w:pStyle w:val="BodyText"/>
        <w:spacing w:after="0" w:line="276" w:lineRule="auto"/>
      </w:pPr>
    </w:p>
    <w:tbl>
      <w:tblPr>
        <w:tblStyle w:val="TableGrid"/>
        <w:tblW w:w="9634" w:type="dxa"/>
        <w:tblLook w:val="04A0" w:firstRow="1" w:lastRow="0" w:firstColumn="1" w:lastColumn="0" w:noHBand="0" w:noVBand="1"/>
      </w:tblPr>
      <w:tblGrid>
        <w:gridCol w:w="2830"/>
        <w:gridCol w:w="6804"/>
      </w:tblGrid>
      <w:tr w:rsidR="00A726D5" w:rsidRPr="00A726D5" w14:paraId="7AC43357" w14:textId="77777777" w:rsidTr="000A06A9">
        <w:tc>
          <w:tcPr>
            <w:tcW w:w="9634" w:type="dxa"/>
            <w:gridSpan w:val="2"/>
            <w:tcBorders>
              <w:top w:val="single" w:sz="4" w:space="0" w:color="auto"/>
              <w:left w:val="single" w:sz="4" w:space="0" w:color="auto"/>
              <w:bottom w:val="single" w:sz="4" w:space="0" w:color="auto"/>
              <w:right w:val="single" w:sz="4" w:space="0" w:color="auto"/>
            </w:tcBorders>
            <w:shd w:val="clear" w:color="auto" w:fill="E0FBD1"/>
          </w:tcPr>
          <w:p w14:paraId="3CF41486" w14:textId="66F5D395" w:rsidR="00A726D5" w:rsidRPr="00A726D5" w:rsidRDefault="00A726D5" w:rsidP="00F065D9">
            <w:pPr>
              <w:spacing w:line="276" w:lineRule="auto"/>
              <w:ind w:left="132" w:right="136"/>
              <w:rPr>
                <w:rFonts w:eastAsiaTheme="minorEastAsia" w:cs="Arial"/>
              </w:rPr>
            </w:pPr>
            <w:r w:rsidRPr="00A726D5">
              <w:rPr>
                <w:rFonts w:eastAsiaTheme="minorEastAsia" w:cs="Arial"/>
              </w:rPr>
              <w:t xml:space="preserve">By completing this application, we acknowledge and guarantee that any professional taking on the role of </w:t>
            </w:r>
            <w:r w:rsidR="00D93DD5">
              <w:rPr>
                <w:rFonts w:eastAsiaTheme="minorEastAsia" w:cs="Arial"/>
              </w:rPr>
              <w:t>Educator / S</w:t>
            </w:r>
            <w:r w:rsidRPr="00A726D5">
              <w:rPr>
                <w:rFonts w:eastAsiaTheme="minorEastAsia" w:cs="Arial"/>
              </w:rPr>
              <w:t>upervisor of a learner on placement within this Primary Care organisation has been appropriately trained as per their regulator</w:t>
            </w:r>
            <w:r w:rsidR="00D93DD5">
              <w:rPr>
                <w:rFonts w:eastAsiaTheme="minorEastAsia" w:cs="Arial"/>
              </w:rPr>
              <w:t>y</w:t>
            </w:r>
            <w:r w:rsidRPr="00A726D5">
              <w:rPr>
                <w:rFonts w:eastAsiaTheme="minorEastAsia" w:cs="Arial"/>
              </w:rPr>
              <w:t xml:space="preserve"> requirements and is currently competent for that role in accordance with relevant </w:t>
            </w:r>
            <w:r w:rsidR="00D93DD5" w:rsidRPr="00A726D5">
              <w:rPr>
                <w:rFonts w:eastAsiaTheme="minorEastAsia" w:cs="Arial"/>
              </w:rPr>
              <w:t>education standards</w:t>
            </w:r>
          </w:p>
        </w:tc>
      </w:tr>
      <w:tr w:rsidR="00E27F31" w:rsidRPr="00A726D5" w14:paraId="2CDC1181" w14:textId="77777777" w:rsidTr="008D5690">
        <w:trPr>
          <w:trHeight w:val="324"/>
        </w:trPr>
        <w:tc>
          <w:tcPr>
            <w:tcW w:w="2830" w:type="dxa"/>
            <w:tcBorders>
              <w:top w:val="single" w:sz="4" w:space="0" w:color="auto"/>
              <w:left w:val="single" w:sz="4" w:space="0" w:color="auto"/>
              <w:right w:val="single" w:sz="4" w:space="0" w:color="auto"/>
            </w:tcBorders>
            <w:shd w:val="clear" w:color="auto" w:fill="E0FBD1"/>
          </w:tcPr>
          <w:p w14:paraId="00021B45" w14:textId="1096956C" w:rsidR="00E27F31" w:rsidRPr="00A726D5" w:rsidRDefault="00E27F31" w:rsidP="00E27F31">
            <w:pPr>
              <w:spacing w:line="276" w:lineRule="auto"/>
              <w:ind w:left="132" w:right="136"/>
              <w:rPr>
                <w:rFonts w:eastAsiaTheme="minorEastAsia" w:cs="Arial"/>
              </w:rPr>
            </w:pPr>
            <w:r w:rsidRPr="00A726D5">
              <w:rPr>
                <w:rFonts w:eastAsiaTheme="minorEastAsia" w:cs="Arial"/>
              </w:rPr>
              <w:t>Form completed by</w:t>
            </w:r>
          </w:p>
        </w:tc>
        <w:tc>
          <w:tcPr>
            <w:tcW w:w="6804" w:type="dxa"/>
            <w:tcBorders>
              <w:top w:val="single" w:sz="4" w:space="0" w:color="auto"/>
              <w:left w:val="single" w:sz="4" w:space="0" w:color="auto"/>
              <w:right w:val="single" w:sz="4" w:space="0" w:color="auto"/>
            </w:tcBorders>
            <w:shd w:val="clear" w:color="auto" w:fill="96888C" w:themeFill="text1" w:themeFillTint="80"/>
          </w:tcPr>
          <w:p w14:paraId="09DE3676" w14:textId="504346C6" w:rsidR="00E27F31" w:rsidRPr="008F167E" w:rsidRDefault="00E27F31" w:rsidP="00E27F31">
            <w:pPr>
              <w:spacing w:line="276" w:lineRule="auto"/>
              <w:ind w:left="132" w:right="136"/>
              <w:rPr>
                <w:rFonts w:eastAsiaTheme="minorEastAsia" w:cs="Arial"/>
              </w:rPr>
            </w:pPr>
          </w:p>
        </w:tc>
      </w:tr>
      <w:tr w:rsidR="00E27F31" w:rsidRPr="00A726D5" w14:paraId="4CE05092" w14:textId="77777777" w:rsidTr="008D5690">
        <w:trPr>
          <w:trHeight w:val="324"/>
        </w:trPr>
        <w:tc>
          <w:tcPr>
            <w:tcW w:w="2830" w:type="dxa"/>
            <w:tcBorders>
              <w:top w:val="single" w:sz="4" w:space="0" w:color="auto"/>
              <w:left w:val="single" w:sz="4" w:space="0" w:color="auto"/>
              <w:right w:val="single" w:sz="4" w:space="0" w:color="auto"/>
            </w:tcBorders>
            <w:shd w:val="clear" w:color="auto" w:fill="E0FBD1"/>
          </w:tcPr>
          <w:p w14:paraId="066EE02A" w14:textId="1187AF1B" w:rsidR="00E27F31" w:rsidRPr="00A726D5" w:rsidRDefault="00E27F31" w:rsidP="00E27F31">
            <w:pPr>
              <w:spacing w:line="276" w:lineRule="auto"/>
              <w:ind w:left="132" w:right="136"/>
              <w:rPr>
                <w:rFonts w:eastAsiaTheme="minorEastAsia" w:cs="Arial"/>
              </w:rPr>
            </w:pPr>
            <w:r>
              <w:rPr>
                <w:rFonts w:eastAsiaTheme="minorEastAsia" w:cs="Arial"/>
              </w:rPr>
              <w:t>Signature</w:t>
            </w:r>
          </w:p>
        </w:tc>
        <w:tc>
          <w:tcPr>
            <w:tcW w:w="6804" w:type="dxa"/>
            <w:tcBorders>
              <w:top w:val="single" w:sz="4" w:space="0" w:color="auto"/>
              <w:left w:val="single" w:sz="4" w:space="0" w:color="auto"/>
              <w:right w:val="single" w:sz="4" w:space="0" w:color="auto"/>
            </w:tcBorders>
            <w:shd w:val="clear" w:color="auto" w:fill="96888C" w:themeFill="text1" w:themeFillTint="80"/>
          </w:tcPr>
          <w:p w14:paraId="669A69F9" w14:textId="3FFEFCFD" w:rsidR="00E27F31" w:rsidRPr="00A726D5" w:rsidRDefault="00E27F31" w:rsidP="00E27F31">
            <w:pPr>
              <w:spacing w:line="276" w:lineRule="auto"/>
              <w:ind w:left="132" w:right="136"/>
              <w:rPr>
                <w:rFonts w:eastAsiaTheme="minorEastAsia" w:cs="Arial"/>
                <w:i/>
                <w:iCs/>
                <w:color w:val="96888C" w:themeColor="text1" w:themeTint="80"/>
              </w:rPr>
            </w:pPr>
          </w:p>
        </w:tc>
      </w:tr>
      <w:tr w:rsidR="00E27F31" w:rsidRPr="00A726D5" w14:paraId="2B0EA1FE" w14:textId="77777777" w:rsidTr="008D5690">
        <w:trPr>
          <w:trHeight w:val="323"/>
        </w:trPr>
        <w:tc>
          <w:tcPr>
            <w:tcW w:w="2830" w:type="dxa"/>
            <w:tcBorders>
              <w:top w:val="single" w:sz="4" w:space="0" w:color="auto"/>
              <w:left w:val="single" w:sz="4" w:space="0" w:color="auto"/>
              <w:right w:val="single" w:sz="4" w:space="0" w:color="auto"/>
            </w:tcBorders>
            <w:shd w:val="clear" w:color="auto" w:fill="E0FBD1"/>
          </w:tcPr>
          <w:p w14:paraId="1A2DEFB4" w14:textId="1C42E539" w:rsidR="00E27F31" w:rsidRPr="00A726D5" w:rsidRDefault="00E27F31" w:rsidP="00E27F31">
            <w:pPr>
              <w:spacing w:line="276" w:lineRule="auto"/>
              <w:ind w:left="132" w:right="136"/>
              <w:rPr>
                <w:rFonts w:eastAsiaTheme="minorEastAsia" w:cs="Arial"/>
              </w:rPr>
            </w:pPr>
            <w:r w:rsidRPr="00A726D5">
              <w:rPr>
                <w:rFonts w:eastAsiaTheme="minorEastAsia" w:cs="Arial"/>
              </w:rPr>
              <w:t>Organisational role</w:t>
            </w:r>
          </w:p>
        </w:tc>
        <w:tc>
          <w:tcPr>
            <w:tcW w:w="6804" w:type="dxa"/>
            <w:tcBorders>
              <w:top w:val="single" w:sz="4" w:space="0" w:color="auto"/>
              <w:left w:val="single" w:sz="4" w:space="0" w:color="auto"/>
              <w:right w:val="single" w:sz="4" w:space="0" w:color="auto"/>
            </w:tcBorders>
            <w:shd w:val="clear" w:color="auto" w:fill="96888C" w:themeFill="text1" w:themeFillTint="80"/>
          </w:tcPr>
          <w:p w14:paraId="515E55CE" w14:textId="343C4556" w:rsidR="00E27F31" w:rsidRPr="008F167E" w:rsidRDefault="00E27F31" w:rsidP="00E27F31">
            <w:pPr>
              <w:spacing w:line="276" w:lineRule="auto"/>
              <w:ind w:left="132" w:right="136"/>
              <w:rPr>
                <w:rFonts w:eastAsiaTheme="minorEastAsia" w:cs="Arial"/>
              </w:rPr>
            </w:pPr>
          </w:p>
        </w:tc>
      </w:tr>
      <w:tr w:rsidR="00E27F31" w:rsidRPr="00A726D5" w14:paraId="0763724D" w14:textId="77777777" w:rsidTr="008D5690">
        <w:trPr>
          <w:trHeight w:val="363"/>
        </w:trPr>
        <w:tc>
          <w:tcPr>
            <w:tcW w:w="2830" w:type="dxa"/>
            <w:tcBorders>
              <w:top w:val="single" w:sz="4" w:space="0" w:color="auto"/>
              <w:left w:val="single" w:sz="4" w:space="0" w:color="auto"/>
              <w:bottom w:val="single" w:sz="4" w:space="0" w:color="auto"/>
              <w:right w:val="single" w:sz="4" w:space="0" w:color="auto"/>
            </w:tcBorders>
            <w:shd w:val="clear" w:color="auto" w:fill="E0FBD1"/>
          </w:tcPr>
          <w:p w14:paraId="53F28891" w14:textId="63F0D1EA" w:rsidR="00E27F31" w:rsidRPr="00A726D5" w:rsidRDefault="00E27F31" w:rsidP="00E27F31">
            <w:pPr>
              <w:spacing w:line="276" w:lineRule="auto"/>
              <w:ind w:left="132" w:right="136"/>
              <w:rPr>
                <w:rFonts w:eastAsiaTheme="minorEastAsia" w:cs="Arial"/>
              </w:rPr>
            </w:pPr>
            <w:r w:rsidRPr="00A726D5">
              <w:rPr>
                <w:rFonts w:eastAsiaTheme="minorEastAsia" w:cs="Arial"/>
              </w:rPr>
              <w:t>Date</w:t>
            </w:r>
          </w:p>
        </w:tc>
        <w:tc>
          <w:tcPr>
            <w:tcW w:w="6804"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1A6DF52D" w14:textId="40146BD2" w:rsidR="00E27F31" w:rsidRPr="00A726D5" w:rsidRDefault="00E27F31" w:rsidP="00E27F31">
            <w:pPr>
              <w:spacing w:line="276" w:lineRule="auto"/>
              <w:ind w:left="132" w:right="136"/>
              <w:rPr>
                <w:rFonts w:eastAsiaTheme="minorEastAsia" w:cs="Arial"/>
              </w:rPr>
            </w:pPr>
          </w:p>
        </w:tc>
      </w:tr>
    </w:tbl>
    <w:p w14:paraId="26956276" w14:textId="77777777" w:rsidR="00173687" w:rsidRDefault="00173687" w:rsidP="00404370">
      <w:pPr>
        <w:pStyle w:val="Heading2"/>
        <w:spacing w:before="0"/>
        <w:sectPr w:rsidR="00173687" w:rsidSect="00735368">
          <w:pgSz w:w="11906" w:h="16838" w:code="9"/>
          <w:pgMar w:top="1191" w:right="1021" w:bottom="1247" w:left="1021" w:header="624" w:footer="510" w:gutter="0"/>
          <w:cols w:space="708"/>
          <w:docGrid w:linePitch="360"/>
        </w:sectPr>
      </w:pPr>
      <w:bookmarkStart w:id="6" w:name="_Toc129359639"/>
    </w:p>
    <w:p w14:paraId="4DA8F9CE" w14:textId="400093DD" w:rsidR="00A726D5" w:rsidRDefault="00A726D5" w:rsidP="00DA53E2">
      <w:pPr>
        <w:pStyle w:val="Heading1"/>
        <w:spacing w:before="0" w:after="0"/>
      </w:pPr>
      <w:bookmarkStart w:id="7" w:name="_Toc129359645"/>
      <w:bookmarkStart w:id="8" w:name="_Toc133576649"/>
      <w:bookmarkEnd w:id="6"/>
      <w:r w:rsidRPr="00A726D5">
        <w:lastRenderedPageBreak/>
        <w:t>H</w:t>
      </w:r>
      <w:r w:rsidR="00F511C6">
        <w:t>ealth Education England</w:t>
      </w:r>
      <w:r w:rsidRPr="00A726D5">
        <w:t xml:space="preserve"> Quality </w:t>
      </w:r>
      <w:bookmarkEnd w:id="7"/>
      <w:r w:rsidR="002C7C80">
        <w:t>Standard assessment</w:t>
      </w:r>
      <w:bookmarkEnd w:id="8"/>
      <w:r w:rsidRPr="00A726D5">
        <w:t xml:space="preserve"> </w:t>
      </w:r>
    </w:p>
    <w:p w14:paraId="71356856" w14:textId="77777777" w:rsidR="00DA53E2" w:rsidRPr="00DA53E2" w:rsidRDefault="00DA53E2" w:rsidP="00DA53E2">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899"/>
      </w:tblGrid>
      <w:tr w:rsidR="00DA53E2" w:rsidRPr="00F065D9" w14:paraId="433BD2DA" w14:textId="77777777" w:rsidTr="00DA53E2">
        <w:trPr>
          <w:trHeight w:val="227"/>
        </w:trPr>
        <w:tc>
          <w:tcPr>
            <w:tcW w:w="13887" w:type="dxa"/>
            <w:gridSpan w:val="2"/>
            <w:shd w:val="clear" w:color="auto" w:fill="CCDFF1" w:themeFill="background2"/>
          </w:tcPr>
          <w:p w14:paraId="61F3060C" w14:textId="77777777" w:rsidR="00DA53E2" w:rsidRPr="00F065D9" w:rsidRDefault="00DA53E2" w:rsidP="002E16AF">
            <w:pPr>
              <w:spacing w:line="276" w:lineRule="auto"/>
              <w:ind w:left="132" w:right="-1"/>
              <w:rPr>
                <w:rFonts w:eastAsiaTheme="minorEastAsia" w:cs="Arial"/>
                <w:b/>
                <w:bCs/>
              </w:rPr>
            </w:pPr>
            <w:r w:rsidRPr="00F065D9">
              <w:rPr>
                <w:b/>
                <w:bCs/>
              </w:rPr>
              <w:t>Legend</w:t>
            </w:r>
          </w:p>
        </w:tc>
      </w:tr>
      <w:tr w:rsidR="00DA53E2" w:rsidRPr="00A726D5" w14:paraId="72CB94F2" w14:textId="77777777" w:rsidTr="00DA53E2">
        <w:trPr>
          <w:trHeight w:val="227"/>
        </w:trPr>
        <w:tc>
          <w:tcPr>
            <w:tcW w:w="988" w:type="dxa"/>
            <w:shd w:val="clear" w:color="auto" w:fill="E0FBD1"/>
          </w:tcPr>
          <w:p w14:paraId="6914BC86" w14:textId="77777777" w:rsidR="00DA53E2" w:rsidRPr="00A726D5" w:rsidRDefault="00DA53E2" w:rsidP="002E16AF">
            <w:pPr>
              <w:spacing w:line="276" w:lineRule="auto"/>
              <w:ind w:left="132" w:right="-1"/>
              <w:rPr>
                <w:rFonts w:eastAsiaTheme="minorEastAsia" w:cs="Arial"/>
                <w:color w:val="FFE0C1"/>
              </w:rPr>
            </w:pPr>
          </w:p>
        </w:tc>
        <w:tc>
          <w:tcPr>
            <w:tcW w:w="12899" w:type="dxa"/>
          </w:tcPr>
          <w:p w14:paraId="5B915DE2" w14:textId="77777777" w:rsidR="00DA53E2" w:rsidRPr="00A726D5" w:rsidRDefault="00DA53E2" w:rsidP="002E16AF">
            <w:pPr>
              <w:spacing w:line="276" w:lineRule="auto"/>
              <w:ind w:left="132" w:right="139"/>
              <w:rPr>
                <w:rFonts w:eastAsiaTheme="minorEastAsia" w:cs="Arial"/>
              </w:rPr>
            </w:pPr>
            <w:r>
              <w:rPr>
                <w:rFonts w:eastAsiaTheme="minorEastAsia" w:cs="Arial"/>
              </w:rPr>
              <w:t>To be c</w:t>
            </w:r>
            <w:r w:rsidRPr="00A726D5">
              <w:rPr>
                <w:rFonts w:eastAsiaTheme="minorEastAsia" w:cs="Arial"/>
              </w:rPr>
              <w:t>omplete</w:t>
            </w:r>
            <w:r>
              <w:rPr>
                <w:rFonts w:eastAsiaTheme="minorEastAsia" w:cs="Arial"/>
              </w:rPr>
              <w:t>d</w:t>
            </w:r>
            <w:r w:rsidRPr="00A726D5">
              <w:rPr>
                <w:rFonts w:eastAsiaTheme="minorEastAsia" w:cs="Arial"/>
              </w:rPr>
              <w:t xml:space="preserve"> by </w:t>
            </w:r>
            <w:r>
              <w:rPr>
                <w:rFonts w:eastAsiaTheme="minorEastAsia" w:cs="Arial"/>
              </w:rPr>
              <w:t xml:space="preserve">applying </w:t>
            </w:r>
            <w:r w:rsidRPr="00A726D5">
              <w:rPr>
                <w:rFonts w:eastAsiaTheme="minorEastAsia" w:cs="Arial"/>
              </w:rPr>
              <w:t xml:space="preserve">organisation e.g., PCN </w:t>
            </w:r>
          </w:p>
        </w:tc>
      </w:tr>
      <w:tr w:rsidR="00DA53E2" w:rsidRPr="00A726D5" w14:paraId="14208E52" w14:textId="77777777" w:rsidTr="00DA53E2">
        <w:trPr>
          <w:trHeight w:val="227"/>
        </w:trPr>
        <w:tc>
          <w:tcPr>
            <w:tcW w:w="988" w:type="dxa"/>
            <w:shd w:val="clear" w:color="auto" w:fill="FFE0C1"/>
          </w:tcPr>
          <w:p w14:paraId="071DECB2" w14:textId="77777777" w:rsidR="00DA53E2" w:rsidRPr="00A726D5" w:rsidRDefault="00DA53E2" w:rsidP="002E16AF">
            <w:pPr>
              <w:spacing w:line="276" w:lineRule="auto"/>
              <w:ind w:left="132" w:right="-1"/>
              <w:rPr>
                <w:rFonts w:eastAsiaTheme="minorEastAsia" w:cs="Arial"/>
              </w:rPr>
            </w:pPr>
          </w:p>
        </w:tc>
        <w:tc>
          <w:tcPr>
            <w:tcW w:w="12899" w:type="dxa"/>
          </w:tcPr>
          <w:p w14:paraId="220E27FB" w14:textId="77777777" w:rsidR="00DA53E2" w:rsidRPr="00A726D5" w:rsidRDefault="00DA53E2" w:rsidP="002E16AF">
            <w:pPr>
              <w:spacing w:line="276" w:lineRule="auto"/>
              <w:ind w:left="132" w:right="139"/>
              <w:rPr>
                <w:rFonts w:eastAsiaTheme="minorEastAsia" w:cs="Arial"/>
              </w:rPr>
            </w:pPr>
            <w:r>
              <w:rPr>
                <w:rFonts w:eastAsiaTheme="minorEastAsia" w:cs="Arial"/>
              </w:rPr>
              <w:t>To be completed</w:t>
            </w:r>
            <w:r w:rsidRPr="00A726D5">
              <w:rPr>
                <w:rFonts w:eastAsiaTheme="minorEastAsia" w:cs="Arial"/>
              </w:rPr>
              <w:t xml:space="preserve"> by Thames Valley and Wessex Primary Care School (TVW PCS) verification panel</w:t>
            </w:r>
          </w:p>
        </w:tc>
      </w:tr>
    </w:tbl>
    <w:p w14:paraId="6684455A" w14:textId="77777777" w:rsidR="00A726D5" w:rsidRPr="00A726D5" w:rsidRDefault="00A726D5" w:rsidP="00AB4569">
      <w:pPr>
        <w:spacing w:line="276" w:lineRule="auto"/>
        <w:rPr>
          <w:rFonts w:eastAsiaTheme="minorEastAsia" w:cs="Arial"/>
        </w:rPr>
      </w:pPr>
    </w:p>
    <w:p w14:paraId="1944B6AD" w14:textId="0FBA5E9D" w:rsidR="00AB4569" w:rsidRDefault="00A726D5" w:rsidP="00A726D5">
      <w:pPr>
        <w:spacing w:line="276" w:lineRule="auto"/>
        <w:rPr>
          <w:rFonts w:eastAsiaTheme="minorEastAsia" w:cs="Arial"/>
        </w:rPr>
      </w:pPr>
      <w:r w:rsidRPr="00A726D5">
        <w:rPr>
          <w:rFonts w:eastAsiaTheme="minorEastAsia" w:cs="Arial"/>
        </w:rPr>
        <w:t>Please</w:t>
      </w:r>
      <w:r w:rsidR="00084D26">
        <w:rPr>
          <w:rFonts w:eastAsiaTheme="minorEastAsia" w:cs="Arial"/>
        </w:rPr>
        <w:t xml:space="preserve"> </w:t>
      </w:r>
      <w:r w:rsidR="00D0719A">
        <w:rPr>
          <w:rFonts w:eastAsiaTheme="minorEastAsia" w:cs="Arial"/>
        </w:rPr>
        <w:t xml:space="preserve">demonstrate how </w:t>
      </w:r>
      <w:r w:rsidR="0091177C">
        <w:rPr>
          <w:rFonts w:eastAsiaTheme="minorEastAsia" w:cs="Arial"/>
        </w:rPr>
        <w:t>well your PCN meets each of the standards set out in the</w:t>
      </w:r>
      <w:r w:rsidR="0055037D">
        <w:rPr>
          <w:rFonts w:eastAsiaTheme="minorEastAsia" w:cs="Arial"/>
        </w:rPr>
        <w:t xml:space="preserve"> </w:t>
      </w:r>
      <w:r w:rsidRPr="00A726D5">
        <w:rPr>
          <w:rFonts w:eastAsiaTheme="minorEastAsia" w:cs="Arial"/>
        </w:rPr>
        <w:t xml:space="preserve">Quality Framework with evidence to support your response. </w:t>
      </w:r>
      <w:r w:rsidR="0091177C">
        <w:rPr>
          <w:rFonts w:eastAsiaTheme="minorEastAsia" w:cs="Arial"/>
        </w:rPr>
        <w:t xml:space="preserve">Please </w:t>
      </w:r>
      <w:r w:rsidR="0091177C" w:rsidRPr="004C6B4D">
        <w:rPr>
          <w:rFonts w:eastAsiaTheme="minorEastAsia" w:cs="Arial"/>
          <w:b/>
          <w:bCs/>
        </w:rPr>
        <w:t xml:space="preserve">only </w:t>
      </w:r>
      <w:r w:rsidR="0091177C">
        <w:rPr>
          <w:rFonts w:eastAsiaTheme="minorEastAsia" w:cs="Arial"/>
        </w:rPr>
        <w:t>provide evidence for sites you are currently seeking approval for.</w:t>
      </w:r>
    </w:p>
    <w:p w14:paraId="137C566D" w14:textId="43DD37DD" w:rsidR="00AB4569" w:rsidRDefault="00AB4569" w:rsidP="00A726D5">
      <w:pPr>
        <w:spacing w:line="276" w:lineRule="auto"/>
        <w:rPr>
          <w:rFonts w:eastAsiaTheme="minorEastAsia" w:cs="Arial"/>
        </w:rPr>
      </w:pPr>
    </w:p>
    <w:p w14:paraId="18B4FAD8" w14:textId="6930E9E5" w:rsidR="004C6B4D" w:rsidRDefault="004C6B4D" w:rsidP="00A726D5">
      <w:pPr>
        <w:spacing w:line="276" w:lineRule="auto"/>
        <w:rPr>
          <w:rFonts w:eastAsiaTheme="minorEastAsia" w:cs="Arial"/>
        </w:rPr>
      </w:pPr>
      <w:r w:rsidRPr="004C6B4D">
        <w:rPr>
          <w:rFonts w:eastAsiaTheme="minorEastAsia" w:cs="Arial"/>
        </w:rPr>
        <w:t>Where quality standards are not met or partially met, this will not exclude a PCN from being approved as a learning environment. Please identify an action plan below setting out how these quality standards will be met.</w:t>
      </w:r>
    </w:p>
    <w:p w14:paraId="1489F233" w14:textId="77777777" w:rsidR="004C6B4D" w:rsidRDefault="004C6B4D" w:rsidP="00A726D5">
      <w:pPr>
        <w:spacing w:line="276" w:lineRule="auto"/>
        <w:rPr>
          <w:rFonts w:eastAsiaTheme="minorEastAsia" w:cs="Arial"/>
        </w:rPr>
      </w:pPr>
    </w:p>
    <w:p w14:paraId="7D52D827" w14:textId="750F4EF5" w:rsidR="00A726D5" w:rsidRDefault="00A726D5" w:rsidP="00A726D5">
      <w:pPr>
        <w:spacing w:line="276" w:lineRule="auto"/>
        <w:rPr>
          <w:rFonts w:eastAsiaTheme="minorEastAsia" w:cs="Arial"/>
        </w:rPr>
      </w:pPr>
      <w:r w:rsidRPr="00A726D5">
        <w:rPr>
          <w:rFonts w:eastAsiaTheme="minorEastAsia" w:cs="Arial"/>
        </w:rPr>
        <w:t xml:space="preserve">Suggestions for evidence have been included. These are by no means comprehensive, and we encourage you to include all the information you feel is relevant. </w:t>
      </w:r>
      <w:r w:rsidR="00F511C6" w:rsidRPr="00A726D5">
        <w:rPr>
          <w:rFonts w:eastAsiaTheme="minorEastAsia" w:cs="Arial"/>
        </w:rPr>
        <w:t xml:space="preserve">Please answer referring to all the </w:t>
      </w:r>
      <w:r w:rsidR="004C6B4D">
        <w:rPr>
          <w:rFonts w:eastAsiaTheme="minorEastAsia" w:cs="Arial"/>
        </w:rPr>
        <w:t xml:space="preserve">organisations / </w:t>
      </w:r>
      <w:r w:rsidR="00F511C6" w:rsidRPr="00A726D5">
        <w:rPr>
          <w:rFonts w:eastAsiaTheme="minorEastAsia" w:cs="Arial"/>
        </w:rPr>
        <w:t xml:space="preserve">learners </w:t>
      </w:r>
      <w:r w:rsidR="004C6B4D">
        <w:rPr>
          <w:rFonts w:eastAsiaTheme="minorEastAsia" w:cs="Arial"/>
        </w:rPr>
        <w:t>referenced in this form</w:t>
      </w:r>
      <w:r w:rsidR="001D778E" w:rsidRPr="00A726D5">
        <w:rPr>
          <w:rFonts w:eastAsiaTheme="minorEastAsia" w:cs="Arial"/>
        </w:rPr>
        <w:t xml:space="preserve">. </w:t>
      </w:r>
    </w:p>
    <w:p w14:paraId="22C74741" w14:textId="77777777" w:rsidR="00DC3241" w:rsidRDefault="00DC3241" w:rsidP="00A726D5">
      <w:pPr>
        <w:spacing w:line="276" w:lineRule="auto"/>
        <w:rPr>
          <w:rFonts w:eastAsiaTheme="minorEastAsia" w:cs="Arial"/>
        </w:rPr>
      </w:pPr>
    </w:p>
    <w:p w14:paraId="3103EBD1" w14:textId="62C9E6C2" w:rsidR="00DC3241" w:rsidRPr="00A726D5" w:rsidRDefault="00DC3241" w:rsidP="00A726D5">
      <w:pPr>
        <w:spacing w:line="276" w:lineRule="auto"/>
        <w:rPr>
          <w:rFonts w:eastAsiaTheme="minorEastAsia" w:cs="Arial"/>
        </w:rPr>
      </w:pPr>
      <w:r w:rsidRPr="00DC3241">
        <w:rPr>
          <w:highlight w:val="yellow"/>
        </w:rPr>
        <w:t>Please note specific organisational details have been removed from this document.</w:t>
      </w:r>
    </w:p>
    <w:p w14:paraId="33E3C322" w14:textId="77777777" w:rsidR="00D06D54" w:rsidRPr="00D06D54" w:rsidRDefault="00D06D54" w:rsidP="00A726D5">
      <w:pPr>
        <w:spacing w:line="276" w:lineRule="auto"/>
        <w:rPr>
          <w:rFonts w:eastAsiaTheme="minorEastAsia" w:cs="Arial"/>
        </w:rPr>
      </w:pPr>
      <w:bookmarkStart w:id="9" w:name="_Toc129359646"/>
    </w:p>
    <w:p w14:paraId="734AEC7B" w14:textId="10C51579" w:rsidR="00A726D5" w:rsidRDefault="00D06D54" w:rsidP="00F511C6">
      <w:pPr>
        <w:pStyle w:val="Heading2"/>
        <w:spacing w:before="0" w:after="0"/>
      </w:pPr>
      <w:bookmarkStart w:id="10" w:name="_Toc133576650"/>
      <w:r w:rsidRPr="00A726D5">
        <w:t>D</w:t>
      </w:r>
      <w:r>
        <w:t>omain one -</w:t>
      </w:r>
      <w:r w:rsidRPr="00A726D5">
        <w:t xml:space="preserve"> </w:t>
      </w:r>
      <w:r>
        <w:t>Learning environment</w:t>
      </w:r>
      <w:r w:rsidRPr="00A726D5">
        <w:t xml:space="preserve"> and culture</w:t>
      </w:r>
      <w:bookmarkEnd w:id="9"/>
      <w:bookmarkEnd w:id="10"/>
    </w:p>
    <w:p w14:paraId="73D5778E" w14:textId="77777777" w:rsidR="00D06D54" w:rsidRPr="00D06D54" w:rsidRDefault="00D06D54" w:rsidP="00D06D54">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511C6" w:rsidRPr="00A726D5" w14:paraId="113171A5" w14:textId="77777777" w:rsidTr="76B94E48">
        <w:tc>
          <w:tcPr>
            <w:tcW w:w="6374" w:type="dxa"/>
            <w:gridSpan w:val="2"/>
            <w:shd w:val="clear" w:color="auto" w:fill="CCDFF1" w:themeFill="background2"/>
          </w:tcPr>
          <w:p w14:paraId="151FF2B6" w14:textId="7C38B65F" w:rsidR="00A726D5" w:rsidRPr="00000C0B" w:rsidRDefault="00A726D5" w:rsidP="00084D26">
            <w:pPr>
              <w:pStyle w:val="BodyText"/>
              <w:spacing w:after="0" w:line="276" w:lineRule="auto"/>
              <w:ind w:left="132" w:right="133"/>
              <w:rPr>
                <w:b/>
                <w:bCs/>
              </w:rPr>
            </w:pPr>
            <w:r w:rsidRPr="00000C0B">
              <w:rPr>
                <w:b/>
                <w:bCs/>
              </w:rPr>
              <w:t xml:space="preserve">Quality </w:t>
            </w:r>
            <w:r w:rsidR="00084D26" w:rsidRPr="00000C0B">
              <w:rPr>
                <w:b/>
                <w:bCs/>
              </w:rPr>
              <w:t>s</w:t>
            </w:r>
            <w:r w:rsidRPr="00000C0B">
              <w:rPr>
                <w:b/>
                <w:bCs/>
              </w:rPr>
              <w:t>tandards</w:t>
            </w:r>
          </w:p>
        </w:tc>
        <w:tc>
          <w:tcPr>
            <w:tcW w:w="1559" w:type="dxa"/>
            <w:shd w:val="clear" w:color="auto" w:fill="CCDFF1" w:themeFill="background2"/>
          </w:tcPr>
          <w:p w14:paraId="05AEEB04" w14:textId="2395D123" w:rsidR="00A726D5" w:rsidRPr="00000C0B" w:rsidRDefault="004B17DD" w:rsidP="00084D26">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4AFDB998" w14:textId="446E8369" w:rsidR="008F3D7B" w:rsidRPr="008F3D7B" w:rsidRDefault="00A726D5" w:rsidP="0091177C">
            <w:pPr>
              <w:pStyle w:val="BodyText"/>
              <w:spacing w:after="0" w:line="276" w:lineRule="auto"/>
              <w:ind w:left="132" w:right="133"/>
              <w:rPr>
                <w:rFonts w:cs="Arial"/>
                <w:b/>
                <w:bCs/>
              </w:rPr>
            </w:pPr>
            <w:r w:rsidRPr="008F3D7B">
              <w:rPr>
                <w:rFonts w:cs="Arial"/>
                <w:b/>
                <w:bCs/>
              </w:rPr>
              <w:t>Evidence</w:t>
            </w:r>
            <w:r w:rsidR="0091177C" w:rsidRPr="008F3D7B">
              <w:rPr>
                <w:rFonts w:cs="Arial"/>
                <w:b/>
                <w:bCs/>
              </w:rPr>
              <w:t xml:space="preserve"> - </w:t>
            </w:r>
            <w:r w:rsidRPr="008F3D7B">
              <w:rPr>
                <w:rFonts w:cs="Arial"/>
                <w:b/>
                <w:bCs/>
              </w:rPr>
              <w:t xml:space="preserve">please </w:t>
            </w:r>
            <w:r w:rsidR="004B17DD" w:rsidRPr="008F3D7B">
              <w:rPr>
                <w:rFonts w:cs="Arial"/>
                <w:b/>
                <w:bCs/>
              </w:rPr>
              <w:t>provide</w:t>
            </w:r>
            <w:r w:rsidRPr="008F3D7B">
              <w:rPr>
                <w:rFonts w:cs="Arial"/>
                <w:b/>
                <w:bCs/>
              </w:rPr>
              <w:t xml:space="preserve"> examples of activities, processes and or policies, how you create a </w:t>
            </w:r>
            <w:r w:rsidR="00F573DE" w:rsidRPr="008F3D7B">
              <w:rPr>
                <w:rFonts w:cs="Arial"/>
                <w:b/>
                <w:bCs/>
              </w:rPr>
              <w:t>Learning Environment</w:t>
            </w:r>
            <w:r w:rsidRPr="008F3D7B">
              <w:rPr>
                <w:rFonts w:cs="Arial"/>
                <w:b/>
                <w:bCs/>
              </w:rPr>
              <w:t xml:space="preserve"> and culture</w:t>
            </w:r>
          </w:p>
          <w:p w14:paraId="55CF6A64" w14:textId="45295851" w:rsidR="00A726D5" w:rsidRPr="0091177C" w:rsidRDefault="001D778E" w:rsidP="0091177C">
            <w:pPr>
              <w:pStyle w:val="BodyText"/>
              <w:spacing w:after="0" w:line="276" w:lineRule="auto"/>
              <w:ind w:left="132" w:right="133"/>
              <w:rPr>
                <w:rFonts w:cs="Arial"/>
                <w:b/>
                <w:bCs/>
              </w:rPr>
            </w:pPr>
            <w:r w:rsidRPr="008F3D7B">
              <w:rPr>
                <w:rFonts w:cs="Arial"/>
                <w:i/>
                <w:iCs/>
                <w:color w:val="96888C" w:themeColor="text1" w:themeTint="80"/>
              </w:rPr>
              <w:t xml:space="preserve">E.g., </w:t>
            </w:r>
            <w:r w:rsidR="00A726D5" w:rsidRPr="008F3D7B">
              <w:rPr>
                <w:rFonts w:cs="Arial"/>
                <w:i/>
                <w:iCs/>
                <w:color w:val="96888C" w:themeColor="text1" w:themeTint="80"/>
              </w:rPr>
              <w:t>induction, timetabling, protected teaching time, equality and diversity training, trainee feedback on practice to supervisor,</w:t>
            </w:r>
            <w:r w:rsidR="00A726D5" w:rsidRPr="008F3D7B">
              <w:rPr>
                <w:rFonts w:cs="Arial"/>
                <w:color w:val="96888C" w:themeColor="text1" w:themeTint="80"/>
              </w:rPr>
              <w:t xml:space="preserve"> </w:t>
            </w:r>
            <w:r w:rsidR="004B17DD" w:rsidRPr="008F3D7B">
              <w:rPr>
                <w:rFonts w:cs="Arial"/>
                <w:i/>
                <w:iCs/>
                <w:color w:val="96888C" w:themeColor="text1" w:themeTint="80"/>
              </w:rPr>
              <w:t>whistle blowing policies</w:t>
            </w:r>
            <w:r w:rsidR="00A726D5" w:rsidRPr="008F3D7B">
              <w:rPr>
                <w:rFonts w:cs="Arial"/>
                <w:i/>
                <w:iCs/>
                <w:color w:val="96888C" w:themeColor="text1" w:themeTint="80"/>
              </w:rPr>
              <w:t>, bullying etc, complaints procedure, audits, quality improvement projects, research, Q</w:t>
            </w:r>
            <w:r w:rsidR="00573352">
              <w:rPr>
                <w:rFonts w:cs="Arial"/>
                <w:i/>
                <w:iCs/>
                <w:color w:val="96888C" w:themeColor="text1" w:themeTint="80"/>
              </w:rPr>
              <w:t>uality and Outcomes Framework (Q</w:t>
            </w:r>
            <w:r w:rsidR="00A726D5" w:rsidRPr="008F3D7B">
              <w:rPr>
                <w:rFonts w:cs="Arial"/>
                <w:i/>
                <w:iCs/>
                <w:color w:val="96888C" w:themeColor="text1" w:themeTint="80"/>
              </w:rPr>
              <w:t>OF</w:t>
            </w:r>
            <w:r w:rsidR="00573352">
              <w:rPr>
                <w:rFonts w:cs="Arial"/>
                <w:i/>
                <w:iCs/>
                <w:color w:val="96888C" w:themeColor="text1" w:themeTint="80"/>
              </w:rPr>
              <w:t>)</w:t>
            </w:r>
            <w:r w:rsidR="00A726D5" w:rsidRPr="008F3D7B">
              <w:rPr>
                <w:rFonts w:cs="Arial"/>
                <w:i/>
                <w:iCs/>
                <w:color w:val="96888C" w:themeColor="text1" w:themeTint="80"/>
              </w:rPr>
              <w:t xml:space="preserve">, patient participation </w:t>
            </w:r>
            <w:r w:rsidR="00A726D5" w:rsidRPr="008F3D7B">
              <w:rPr>
                <w:rFonts w:cs="Arial"/>
                <w:i/>
                <w:iCs/>
                <w:color w:val="96888C" w:themeColor="text1" w:themeTint="80"/>
              </w:rPr>
              <w:lastRenderedPageBreak/>
              <w:t>groups,</w:t>
            </w:r>
            <w:r w:rsidR="00A726D5" w:rsidRPr="008F3D7B">
              <w:rPr>
                <w:rFonts w:cs="Arial"/>
                <w:color w:val="96888C" w:themeColor="text1" w:themeTint="80"/>
              </w:rPr>
              <w:t xml:space="preserve"> </w:t>
            </w:r>
            <w:r w:rsidR="00A726D5" w:rsidRPr="008F3D7B">
              <w:rPr>
                <w:rFonts w:cs="Arial"/>
                <w:i/>
                <w:iCs/>
                <w:color w:val="96888C" w:themeColor="text1" w:themeTint="80"/>
              </w:rPr>
              <w:t xml:space="preserve">constructive feedback, learner </w:t>
            </w:r>
            <w:r w:rsidR="00573352">
              <w:rPr>
                <w:rFonts w:cs="Arial"/>
                <w:i/>
                <w:iCs/>
                <w:color w:val="96888C" w:themeColor="text1" w:themeTint="80"/>
              </w:rPr>
              <w:t>personal development plans (</w:t>
            </w:r>
            <w:r w:rsidR="00A726D5" w:rsidRPr="008F3D7B">
              <w:rPr>
                <w:rFonts w:cs="Arial"/>
                <w:i/>
                <w:iCs/>
                <w:color w:val="96888C" w:themeColor="text1" w:themeTint="80"/>
              </w:rPr>
              <w:t>PDP</w:t>
            </w:r>
            <w:r w:rsidR="008F3D7B">
              <w:rPr>
                <w:rFonts w:cs="Arial"/>
                <w:i/>
                <w:iCs/>
                <w:color w:val="96888C" w:themeColor="text1" w:themeTint="80"/>
              </w:rPr>
              <w:t>s</w:t>
            </w:r>
            <w:r w:rsidR="00573352">
              <w:rPr>
                <w:rFonts w:cs="Arial"/>
                <w:i/>
                <w:iCs/>
                <w:color w:val="96888C" w:themeColor="text1" w:themeTint="80"/>
              </w:rPr>
              <w:t>)</w:t>
            </w:r>
            <w:r w:rsidR="00A726D5" w:rsidRPr="008F3D7B">
              <w:rPr>
                <w:rFonts w:cs="Arial"/>
                <w:i/>
                <w:iCs/>
                <w:color w:val="96888C" w:themeColor="text1" w:themeTint="80"/>
              </w:rPr>
              <w:t>, tutorials, group teaching, reviews, portfolio</w:t>
            </w:r>
          </w:p>
        </w:tc>
      </w:tr>
      <w:tr w:rsidR="00F511C6" w:rsidRPr="00A726D5" w14:paraId="04D50502" w14:textId="77777777" w:rsidTr="76B94E48">
        <w:tc>
          <w:tcPr>
            <w:tcW w:w="684" w:type="dxa"/>
            <w:shd w:val="clear" w:color="auto" w:fill="E0FBD1"/>
          </w:tcPr>
          <w:p w14:paraId="30E18F53" w14:textId="77777777" w:rsidR="00A726D5" w:rsidRPr="00A726D5" w:rsidRDefault="00A726D5" w:rsidP="00935915">
            <w:pPr>
              <w:pStyle w:val="BodyText"/>
              <w:spacing w:after="0" w:line="276" w:lineRule="auto"/>
              <w:jc w:val="center"/>
              <w:rPr>
                <w:rFonts w:cs="Arial"/>
              </w:rPr>
            </w:pPr>
            <w:r w:rsidRPr="00A726D5">
              <w:rPr>
                <w:rFonts w:cs="Arial"/>
              </w:rPr>
              <w:lastRenderedPageBreak/>
              <w:t>1.1</w:t>
            </w:r>
          </w:p>
        </w:tc>
        <w:tc>
          <w:tcPr>
            <w:tcW w:w="5690" w:type="dxa"/>
            <w:shd w:val="clear" w:color="auto" w:fill="E0FBD1"/>
          </w:tcPr>
          <w:p w14:paraId="58442876" w14:textId="0CCEBEFC"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is one in which education and training is valued and championed</w:t>
            </w:r>
          </w:p>
        </w:tc>
        <w:sdt>
          <w:sdtPr>
            <w:rPr>
              <w:rFonts w:cs="Arial"/>
            </w:rPr>
            <w:alias w:val="yes/partially met/no"/>
            <w:tag w:val="yes/partially met/no"/>
            <w:id w:val="967403407"/>
            <w:placeholder>
              <w:docPart w:val="93DEFED87C5340DBA94EB49DC9D5B98C"/>
            </w:placeholder>
            <w:comboBox>
              <w:listItem w:displayText="yes" w:value="yes"/>
              <w:listItem w:displayText="partially met" w:value="partially met"/>
              <w:listItem w:displayText="no" w:value="no"/>
            </w:comboBox>
          </w:sdtPr>
          <w:sdtContent>
            <w:tc>
              <w:tcPr>
                <w:tcW w:w="1559" w:type="dxa"/>
                <w:shd w:val="clear" w:color="auto" w:fill="auto"/>
              </w:tcPr>
              <w:p w14:paraId="49D11161" w14:textId="6F1063CC" w:rsidR="00A726D5" w:rsidRPr="00A726D5" w:rsidRDefault="00535235"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57208142" w14:textId="624697B2" w:rsidR="0071346D" w:rsidRDefault="0071346D" w:rsidP="00935915">
            <w:pPr>
              <w:pStyle w:val="BodyText"/>
              <w:spacing w:after="0" w:line="276" w:lineRule="auto"/>
              <w:ind w:left="161" w:right="133"/>
              <w:rPr>
                <w:rFonts w:cs="Arial"/>
              </w:rPr>
            </w:pPr>
            <w:r>
              <w:rPr>
                <w:rFonts w:cs="Arial"/>
              </w:rPr>
              <w:t xml:space="preserve">Newly established bi-monthly primary care network education events, </w:t>
            </w:r>
            <w:r w:rsidR="0023339E">
              <w:rPr>
                <w:rFonts w:cs="Arial"/>
              </w:rPr>
              <w:t>provided</w:t>
            </w:r>
            <w:r>
              <w:rPr>
                <w:rFonts w:cs="Arial"/>
              </w:rPr>
              <w:t xml:space="preserve"> for all staff (both clinical and non-clinical) on relevant topics which have been requested by staff. </w:t>
            </w:r>
          </w:p>
          <w:p w14:paraId="7CF3AAEB" w14:textId="77777777" w:rsidR="0071346D" w:rsidRDefault="0071346D" w:rsidP="00935915">
            <w:pPr>
              <w:pStyle w:val="BodyText"/>
              <w:spacing w:after="0" w:line="276" w:lineRule="auto"/>
              <w:ind w:left="161" w:right="133"/>
              <w:rPr>
                <w:rFonts w:cs="Arial"/>
              </w:rPr>
            </w:pPr>
          </w:p>
          <w:p w14:paraId="4249EE21" w14:textId="34C7B7C6" w:rsidR="00A726D5" w:rsidRDefault="0071346D" w:rsidP="00935915">
            <w:pPr>
              <w:pStyle w:val="BodyText"/>
              <w:spacing w:after="0" w:line="276" w:lineRule="auto"/>
              <w:ind w:left="161" w:right="133"/>
              <w:rPr>
                <w:rFonts w:cs="Arial"/>
              </w:rPr>
            </w:pPr>
            <w:r>
              <w:rPr>
                <w:rFonts w:cs="Arial"/>
              </w:rPr>
              <w:t>Individually protected teaching time weekly for Physician Associates, Advanced Nurse Practitioners, Paramedics, Foundation doctors/ Medical students</w:t>
            </w:r>
            <w:r w:rsidR="000071A3">
              <w:rPr>
                <w:rFonts w:cs="Arial"/>
              </w:rPr>
              <w:t>, MSK practitioners</w:t>
            </w:r>
            <w:r>
              <w:rPr>
                <w:rFonts w:cs="Arial"/>
              </w:rPr>
              <w:t xml:space="preserve">. </w:t>
            </w:r>
          </w:p>
          <w:p w14:paraId="7B2683CB" w14:textId="0F9AF11E" w:rsidR="0071346D" w:rsidRDefault="0071346D" w:rsidP="00935915">
            <w:pPr>
              <w:pStyle w:val="BodyText"/>
              <w:spacing w:after="0" w:line="276" w:lineRule="auto"/>
              <w:ind w:left="161" w:right="133"/>
              <w:rPr>
                <w:rFonts w:cs="Arial"/>
              </w:rPr>
            </w:pPr>
          </w:p>
          <w:p w14:paraId="4620D4CE" w14:textId="4F24981E" w:rsidR="0071346D" w:rsidRDefault="0071346D" w:rsidP="00935915">
            <w:pPr>
              <w:pStyle w:val="BodyText"/>
              <w:spacing w:after="0" w:line="276" w:lineRule="auto"/>
              <w:ind w:left="161" w:right="133"/>
              <w:rPr>
                <w:rFonts w:cs="Arial"/>
              </w:rPr>
            </w:pPr>
            <w:r>
              <w:rPr>
                <w:rFonts w:cs="Arial"/>
              </w:rPr>
              <w:t>Dedicated supervision</w:t>
            </w:r>
            <w:r w:rsidR="000071A3">
              <w:rPr>
                <w:rFonts w:cs="Arial"/>
              </w:rPr>
              <w:t xml:space="preserve"> protected for Physician Associates, Dietician, Paediatric Care </w:t>
            </w:r>
            <w:r w:rsidR="0023339E">
              <w:rPr>
                <w:rFonts w:cs="Arial"/>
              </w:rPr>
              <w:t>Coordinator, etc.</w:t>
            </w:r>
          </w:p>
          <w:p w14:paraId="7055C84C" w14:textId="25F1F662" w:rsidR="000071A3" w:rsidRDefault="000071A3" w:rsidP="00935915">
            <w:pPr>
              <w:pStyle w:val="BodyText"/>
              <w:spacing w:after="0" w:line="276" w:lineRule="auto"/>
              <w:ind w:left="161" w:right="133"/>
              <w:rPr>
                <w:rFonts w:cs="Arial"/>
              </w:rPr>
            </w:pPr>
          </w:p>
          <w:p w14:paraId="4E85E14C" w14:textId="27979D76" w:rsidR="000071A3" w:rsidRDefault="000071A3" w:rsidP="00935915">
            <w:pPr>
              <w:pStyle w:val="BodyText"/>
              <w:spacing w:after="0" w:line="276" w:lineRule="auto"/>
              <w:ind w:left="161" w:right="133"/>
              <w:rPr>
                <w:rFonts w:cs="Arial"/>
              </w:rPr>
            </w:pPr>
            <w:r>
              <w:rPr>
                <w:rFonts w:cs="Arial"/>
              </w:rPr>
              <w:t xml:space="preserve">Monthly clinical meetings where all clinical staff review cases and discuss relevant topics which need updating on. </w:t>
            </w:r>
          </w:p>
          <w:p w14:paraId="7E807707" w14:textId="3E9AB3B1" w:rsidR="000071A3" w:rsidRDefault="000071A3" w:rsidP="00935915">
            <w:pPr>
              <w:pStyle w:val="BodyText"/>
              <w:spacing w:after="0" w:line="276" w:lineRule="auto"/>
              <w:ind w:left="161" w:right="133"/>
              <w:rPr>
                <w:rFonts w:cs="Arial"/>
              </w:rPr>
            </w:pPr>
          </w:p>
          <w:p w14:paraId="4FEC6B09" w14:textId="44D9764F" w:rsidR="000071A3" w:rsidRDefault="000071A3" w:rsidP="00935915">
            <w:pPr>
              <w:pStyle w:val="BodyText"/>
              <w:spacing w:after="0" w:line="276" w:lineRule="auto"/>
              <w:ind w:left="161" w:right="133"/>
              <w:rPr>
                <w:rFonts w:cs="Arial"/>
              </w:rPr>
            </w:pPr>
            <w:r>
              <w:rPr>
                <w:rFonts w:cs="Arial"/>
              </w:rPr>
              <w:t xml:space="preserve">Protected time for appraisals (frequency dependent on profession) </w:t>
            </w:r>
          </w:p>
          <w:p w14:paraId="659C8ED6" w14:textId="4220954A" w:rsidR="000071A3" w:rsidRDefault="000071A3" w:rsidP="00935915">
            <w:pPr>
              <w:pStyle w:val="BodyText"/>
              <w:spacing w:after="0" w:line="276" w:lineRule="auto"/>
              <w:ind w:left="161" w:right="133"/>
              <w:rPr>
                <w:rFonts w:cs="Arial"/>
              </w:rPr>
            </w:pPr>
          </w:p>
          <w:p w14:paraId="7494A042" w14:textId="45A08D2E" w:rsidR="0071346D" w:rsidRPr="00A726D5" w:rsidRDefault="000071A3" w:rsidP="00DC3241">
            <w:pPr>
              <w:pStyle w:val="BodyText"/>
              <w:spacing w:after="0" w:line="276" w:lineRule="auto"/>
              <w:ind w:left="161" w:right="133"/>
              <w:rPr>
                <w:rFonts w:cs="Arial"/>
              </w:rPr>
            </w:pPr>
            <w:r>
              <w:rPr>
                <w:rFonts w:cs="Arial"/>
              </w:rPr>
              <w:t xml:space="preserve">Protected time for all staff to complete mandatory training yearly via blue stream. </w:t>
            </w:r>
          </w:p>
        </w:tc>
      </w:tr>
      <w:tr w:rsidR="00F511C6" w:rsidRPr="00A726D5" w14:paraId="5119FE3B" w14:textId="77777777" w:rsidTr="76B94E48">
        <w:tc>
          <w:tcPr>
            <w:tcW w:w="684" w:type="dxa"/>
            <w:shd w:val="clear" w:color="auto" w:fill="E0FBD1"/>
          </w:tcPr>
          <w:p w14:paraId="7B2DC91B" w14:textId="77777777" w:rsidR="00A726D5" w:rsidRPr="00A726D5" w:rsidRDefault="00A726D5" w:rsidP="00935915">
            <w:pPr>
              <w:pStyle w:val="BodyText"/>
              <w:spacing w:after="0" w:line="276" w:lineRule="auto"/>
              <w:jc w:val="center"/>
              <w:rPr>
                <w:rFonts w:cs="Arial"/>
              </w:rPr>
            </w:pPr>
            <w:r w:rsidRPr="00A726D5">
              <w:rPr>
                <w:rFonts w:cs="Arial"/>
              </w:rPr>
              <w:t>1.2</w:t>
            </w:r>
          </w:p>
        </w:tc>
        <w:tc>
          <w:tcPr>
            <w:tcW w:w="5690" w:type="dxa"/>
            <w:shd w:val="clear" w:color="auto" w:fill="E0FBD1"/>
          </w:tcPr>
          <w:p w14:paraId="26891788" w14:textId="72816F15"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is inclusive and supportive for learners of all backgrounds and from all professional groups</w:t>
            </w:r>
          </w:p>
        </w:tc>
        <w:sdt>
          <w:sdtPr>
            <w:rPr>
              <w:rFonts w:cs="Arial"/>
            </w:rPr>
            <w:alias w:val="yes/partially met/no"/>
            <w:tag w:val="yes/partially met/no"/>
            <w:id w:val="976725885"/>
            <w:placeholder>
              <w:docPart w:val="3AF155D6FD314CFF8EB0CCA27CDB79BB"/>
            </w:placeholder>
            <w:comboBox>
              <w:listItem w:displayText="yes" w:value="yes"/>
              <w:listItem w:displayText="partially met" w:value="partially met"/>
              <w:listItem w:displayText="no" w:value="no"/>
            </w:comboBox>
          </w:sdtPr>
          <w:sdtContent>
            <w:tc>
              <w:tcPr>
                <w:tcW w:w="1559" w:type="dxa"/>
                <w:shd w:val="clear" w:color="auto" w:fill="auto"/>
              </w:tcPr>
              <w:p w14:paraId="745886A8" w14:textId="444BBB96" w:rsidR="00A726D5" w:rsidRPr="00A726D5" w:rsidRDefault="00C235FC"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3C47DC63" w14:textId="552DD6D3" w:rsidR="00A726D5" w:rsidRDefault="004F2548" w:rsidP="00935915">
            <w:pPr>
              <w:pStyle w:val="BodyText"/>
              <w:spacing w:after="0" w:line="276" w:lineRule="auto"/>
              <w:ind w:left="161" w:right="133"/>
              <w:rPr>
                <w:rFonts w:cs="Arial"/>
              </w:rPr>
            </w:pPr>
            <w:r>
              <w:rPr>
                <w:rFonts w:cs="Arial"/>
              </w:rPr>
              <w:t>We have r</w:t>
            </w:r>
            <w:r w:rsidR="000071A3">
              <w:rPr>
                <w:rFonts w:cs="Arial"/>
              </w:rPr>
              <w:t>epresentative</w:t>
            </w:r>
            <w:r w:rsidR="0040244B">
              <w:rPr>
                <w:rFonts w:cs="Arial"/>
              </w:rPr>
              <w:t>s</w:t>
            </w:r>
            <w:r w:rsidR="000071A3">
              <w:rPr>
                <w:rFonts w:cs="Arial"/>
              </w:rPr>
              <w:t xml:space="preserve"> in diverse multi-professional teams across each site. </w:t>
            </w:r>
            <w:r>
              <w:rPr>
                <w:rFonts w:cs="Arial"/>
              </w:rPr>
              <w:t xml:space="preserve">For example, our PCN represents a large multi-disciplinary team which includes GPs, ANPs, PAs, paramedics, health </w:t>
            </w:r>
            <w:r>
              <w:rPr>
                <w:rFonts w:cs="Arial"/>
              </w:rPr>
              <w:lastRenderedPageBreak/>
              <w:t xml:space="preserve">and </w:t>
            </w:r>
            <w:r w:rsidR="0023339E">
              <w:rPr>
                <w:rFonts w:cs="Arial"/>
              </w:rPr>
              <w:t>wellbeing</w:t>
            </w:r>
            <w:r>
              <w:rPr>
                <w:rFonts w:cs="Arial"/>
              </w:rPr>
              <w:t xml:space="preserve"> coaches, dieticians, nurses, health care assistants, care coordinators, musculoskeletal practitioners, clinical pharmacists. This multi-disciplinary team comes with a very wide range of backgrounds, and clearly shows how we have diversity in professional groups. </w:t>
            </w:r>
          </w:p>
          <w:p w14:paraId="173F91AC" w14:textId="77777777" w:rsidR="004F2548" w:rsidRDefault="004F2548" w:rsidP="00935915">
            <w:pPr>
              <w:pStyle w:val="BodyText"/>
              <w:spacing w:after="0" w:line="276" w:lineRule="auto"/>
              <w:ind w:left="161" w:right="133"/>
              <w:rPr>
                <w:rFonts w:cs="Arial"/>
              </w:rPr>
            </w:pPr>
          </w:p>
          <w:p w14:paraId="594D23BE" w14:textId="118B4B5F" w:rsidR="004F2548" w:rsidRDefault="004F2548" w:rsidP="00935915">
            <w:pPr>
              <w:pStyle w:val="BodyText"/>
              <w:spacing w:after="0" w:line="276" w:lineRule="auto"/>
              <w:ind w:left="161" w:right="133"/>
              <w:rPr>
                <w:rFonts w:cs="Arial"/>
              </w:rPr>
            </w:pPr>
            <w:r>
              <w:rPr>
                <w:rFonts w:cs="Arial"/>
              </w:rPr>
              <w:t xml:space="preserve">With regards to </w:t>
            </w:r>
            <w:r w:rsidR="00B46E36">
              <w:rPr>
                <w:rFonts w:cs="Arial"/>
              </w:rPr>
              <w:t>students,</w:t>
            </w:r>
            <w:r>
              <w:rPr>
                <w:rFonts w:cs="Arial"/>
              </w:rPr>
              <w:t xml:space="preserve"> we have had students from </w:t>
            </w:r>
            <w:r w:rsidR="001F0290">
              <w:rPr>
                <w:rFonts w:cs="Arial"/>
              </w:rPr>
              <w:t>various</w:t>
            </w:r>
            <w:r>
              <w:rPr>
                <w:rFonts w:cs="Arial"/>
              </w:rPr>
              <w:t xml:space="preserve"> cultural backgrounds and diverse educational backgrounds, </w:t>
            </w:r>
            <w:r w:rsidR="001F0290">
              <w:rPr>
                <w:rFonts w:cs="Arial"/>
              </w:rPr>
              <w:t xml:space="preserve">which may include both </w:t>
            </w:r>
            <w:r>
              <w:rPr>
                <w:rFonts w:cs="Arial"/>
              </w:rPr>
              <w:t>adult learners</w:t>
            </w:r>
            <w:r w:rsidR="001F0290">
              <w:rPr>
                <w:rFonts w:cs="Arial"/>
              </w:rPr>
              <w:t xml:space="preserve"> and</w:t>
            </w:r>
            <w:r>
              <w:rPr>
                <w:rFonts w:cs="Arial"/>
              </w:rPr>
              <w:t xml:space="preserve"> younger learners. </w:t>
            </w:r>
          </w:p>
          <w:p w14:paraId="4ACF5D6B" w14:textId="77777777" w:rsidR="004F2548" w:rsidRDefault="004F2548" w:rsidP="00935915">
            <w:pPr>
              <w:pStyle w:val="BodyText"/>
              <w:spacing w:after="0" w:line="276" w:lineRule="auto"/>
              <w:ind w:left="161" w:right="133"/>
              <w:rPr>
                <w:rFonts w:cs="Arial"/>
              </w:rPr>
            </w:pPr>
          </w:p>
          <w:p w14:paraId="0332DB76" w14:textId="05D5F79A" w:rsidR="0067428E" w:rsidRPr="00A726D5" w:rsidRDefault="004F2548" w:rsidP="00DC3241">
            <w:pPr>
              <w:pStyle w:val="BodyText"/>
              <w:spacing w:after="0" w:line="276" w:lineRule="auto"/>
              <w:ind w:left="161" w:right="133"/>
              <w:rPr>
                <w:rFonts w:cs="Arial"/>
              </w:rPr>
            </w:pPr>
            <w:r>
              <w:rPr>
                <w:rFonts w:cs="Arial"/>
              </w:rPr>
              <w:t xml:space="preserve">Our PCN is open to investing in staff who require additional education or with higher learning needs because of their professional and cultural backgrounds. For example, the PCN has hired an American trained dietician who although had experience within secondary care was new to primary care within the NHS and requires more support than a UK trained dietician who learned dietetics within the NHS. Similarly, </w:t>
            </w:r>
            <w:r w:rsidR="00DC3241">
              <w:rPr>
                <w:rFonts w:cs="Arial"/>
              </w:rPr>
              <w:t xml:space="preserve">practice X </w:t>
            </w:r>
            <w:r>
              <w:rPr>
                <w:rFonts w:cs="Arial"/>
              </w:rPr>
              <w:t>hired an American trained Physician Associate who again, requires more</w:t>
            </w:r>
            <w:r w:rsidR="0067428E">
              <w:rPr>
                <w:rFonts w:cs="Arial"/>
              </w:rPr>
              <w:t xml:space="preserve"> supervision initially, a longer induction in order to learn how the NHS works and how clin</w:t>
            </w:r>
            <w:r w:rsidR="000F4DFA">
              <w:rPr>
                <w:rFonts w:cs="Arial"/>
              </w:rPr>
              <w:t>i</w:t>
            </w:r>
            <w:r w:rsidR="0067428E">
              <w:rPr>
                <w:rFonts w:cs="Arial"/>
              </w:rPr>
              <w:t xml:space="preserve">cal management can differ between countries. </w:t>
            </w:r>
          </w:p>
        </w:tc>
      </w:tr>
      <w:tr w:rsidR="00F511C6" w:rsidRPr="00A726D5" w14:paraId="7AA625C7" w14:textId="77777777" w:rsidTr="76B94E48">
        <w:tc>
          <w:tcPr>
            <w:tcW w:w="684" w:type="dxa"/>
            <w:shd w:val="clear" w:color="auto" w:fill="E0FBD1"/>
          </w:tcPr>
          <w:p w14:paraId="6D3AF865" w14:textId="77777777" w:rsidR="00A726D5" w:rsidRPr="00A726D5" w:rsidRDefault="00A726D5" w:rsidP="00935915">
            <w:pPr>
              <w:pStyle w:val="BodyText"/>
              <w:spacing w:after="0" w:line="276" w:lineRule="auto"/>
              <w:jc w:val="center"/>
              <w:rPr>
                <w:rFonts w:cs="Arial"/>
              </w:rPr>
            </w:pPr>
            <w:r w:rsidRPr="00A726D5">
              <w:rPr>
                <w:rFonts w:cs="Arial"/>
              </w:rPr>
              <w:lastRenderedPageBreak/>
              <w:t>1.3</w:t>
            </w:r>
          </w:p>
        </w:tc>
        <w:tc>
          <w:tcPr>
            <w:tcW w:w="5690" w:type="dxa"/>
            <w:shd w:val="clear" w:color="auto" w:fill="E0FBD1"/>
          </w:tcPr>
          <w:p w14:paraId="0A583F2B" w14:textId="6A8F78E7" w:rsidR="00A726D5" w:rsidRPr="00A726D5" w:rsidRDefault="00A726D5" w:rsidP="00935915">
            <w:pPr>
              <w:pStyle w:val="BodyText"/>
              <w:spacing w:after="0" w:line="276" w:lineRule="auto"/>
              <w:ind w:left="161" w:right="133"/>
              <w:rPr>
                <w:rFonts w:cs="Arial"/>
              </w:rPr>
            </w:pPr>
            <w:r w:rsidRPr="00A726D5">
              <w:rPr>
                <w:rFonts w:cs="Arial"/>
              </w:rPr>
              <w:t>The organisational culture is one in which all staff are treated fairly, with equity, consistency, dignity, and respect</w:t>
            </w:r>
          </w:p>
        </w:tc>
        <w:sdt>
          <w:sdtPr>
            <w:rPr>
              <w:rFonts w:cs="Arial"/>
            </w:rPr>
            <w:alias w:val="yes/partially met/no"/>
            <w:tag w:val="yes/partially met/no"/>
            <w:id w:val="-1042049983"/>
            <w:placeholder>
              <w:docPart w:val="669C216F9F61426C88772453763209E7"/>
            </w:placeholder>
            <w:comboBox>
              <w:listItem w:displayText="yes" w:value="yes"/>
              <w:listItem w:displayText="partially met" w:value="partially met"/>
              <w:listItem w:displayText="no" w:value="no"/>
            </w:comboBox>
          </w:sdtPr>
          <w:sdtContent>
            <w:tc>
              <w:tcPr>
                <w:tcW w:w="1559" w:type="dxa"/>
                <w:shd w:val="clear" w:color="auto" w:fill="auto"/>
              </w:tcPr>
              <w:p w14:paraId="767C0D7D" w14:textId="41E09194" w:rsidR="00A726D5" w:rsidRPr="00A726D5" w:rsidRDefault="00C235FC"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19C3C8CF" w14:textId="77777777" w:rsidR="00A726D5" w:rsidRDefault="00C235FC" w:rsidP="00935915">
            <w:pPr>
              <w:pStyle w:val="BodyText"/>
              <w:spacing w:after="0" w:line="276" w:lineRule="auto"/>
              <w:ind w:left="161" w:right="133"/>
              <w:rPr>
                <w:rFonts w:cs="Arial"/>
              </w:rPr>
            </w:pPr>
            <w:r>
              <w:rPr>
                <w:rFonts w:cs="Arial"/>
              </w:rPr>
              <w:t>Thorough induction for all new employees with mandatory training which includes</w:t>
            </w:r>
            <w:r w:rsidR="0071346D">
              <w:rPr>
                <w:rFonts w:cs="Arial"/>
              </w:rPr>
              <w:t xml:space="preserve"> training on</w:t>
            </w:r>
            <w:r>
              <w:rPr>
                <w:rFonts w:cs="Arial"/>
              </w:rPr>
              <w:t xml:space="preserve"> </w:t>
            </w:r>
            <w:r w:rsidR="0071346D">
              <w:rPr>
                <w:rFonts w:cs="Arial"/>
              </w:rPr>
              <w:t xml:space="preserve">Equality &amp; Diversity </w:t>
            </w:r>
          </w:p>
          <w:p w14:paraId="73DE2858" w14:textId="77777777" w:rsidR="0071346D" w:rsidRDefault="0071346D" w:rsidP="00935915">
            <w:pPr>
              <w:pStyle w:val="BodyText"/>
              <w:spacing w:after="0" w:line="276" w:lineRule="auto"/>
              <w:ind w:left="161" w:right="133"/>
              <w:rPr>
                <w:rFonts w:cs="Arial"/>
              </w:rPr>
            </w:pPr>
          </w:p>
          <w:p w14:paraId="73A23612" w14:textId="210040C7" w:rsidR="0071346D" w:rsidRDefault="0071346D" w:rsidP="0071346D">
            <w:pPr>
              <w:pStyle w:val="BodyText"/>
              <w:spacing w:after="0" w:line="276" w:lineRule="auto"/>
              <w:ind w:right="133"/>
              <w:rPr>
                <w:rFonts w:cs="Arial"/>
              </w:rPr>
            </w:pPr>
            <w:r>
              <w:rPr>
                <w:rFonts w:cs="Arial"/>
              </w:rPr>
              <w:lastRenderedPageBreak/>
              <w:t xml:space="preserve">Practice Code of Ethics </w:t>
            </w:r>
            <w:r w:rsidR="00671440">
              <w:rPr>
                <w:rFonts w:cs="Arial"/>
              </w:rPr>
              <w:t xml:space="preserve">at each site </w:t>
            </w:r>
            <w:r>
              <w:rPr>
                <w:rFonts w:cs="Arial"/>
              </w:rPr>
              <w:t xml:space="preserve">(employee handbook) expects and outlines that of respect for colleagues. </w:t>
            </w:r>
          </w:p>
          <w:p w14:paraId="1B32B2CF" w14:textId="77777777" w:rsidR="0071346D" w:rsidRDefault="0071346D" w:rsidP="0071346D">
            <w:pPr>
              <w:pStyle w:val="BodyText"/>
              <w:spacing w:after="0" w:line="276" w:lineRule="auto"/>
              <w:ind w:right="133"/>
              <w:rPr>
                <w:rFonts w:cs="Arial"/>
              </w:rPr>
            </w:pPr>
          </w:p>
          <w:p w14:paraId="2E695CCA" w14:textId="04DDCBF3" w:rsidR="0071346D" w:rsidRDefault="0071346D" w:rsidP="0071346D">
            <w:pPr>
              <w:pStyle w:val="BodyText"/>
              <w:spacing w:after="0" w:line="276" w:lineRule="auto"/>
              <w:ind w:right="133"/>
              <w:rPr>
                <w:rFonts w:cs="Arial"/>
              </w:rPr>
            </w:pPr>
            <w:r>
              <w:rPr>
                <w:rFonts w:cs="Arial"/>
              </w:rPr>
              <w:t xml:space="preserve">Monthly clinical meetings where organisational culture </w:t>
            </w:r>
            <w:r w:rsidR="001F0290">
              <w:rPr>
                <w:rFonts w:cs="Arial"/>
              </w:rPr>
              <w:t>is</w:t>
            </w:r>
            <w:r>
              <w:rPr>
                <w:rFonts w:cs="Arial"/>
              </w:rPr>
              <w:t xml:space="preserve"> discussed if needed. </w:t>
            </w:r>
          </w:p>
          <w:p w14:paraId="3CDF73D0" w14:textId="77777777" w:rsidR="009A4F28" w:rsidRDefault="009A4F28" w:rsidP="0071346D">
            <w:pPr>
              <w:pStyle w:val="BodyText"/>
              <w:spacing w:after="0" w:line="276" w:lineRule="auto"/>
              <w:ind w:right="133"/>
              <w:rPr>
                <w:rFonts w:cs="Arial"/>
              </w:rPr>
            </w:pPr>
          </w:p>
          <w:p w14:paraId="76E644DE" w14:textId="4EF8395F" w:rsidR="009A4F28" w:rsidRDefault="006871D8" w:rsidP="0071346D">
            <w:pPr>
              <w:pStyle w:val="BodyText"/>
              <w:spacing w:after="0" w:line="276" w:lineRule="auto"/>
              <w:ind w:right="133"/>
              <w:rPr>
                <w:rFonts w:cs="Arial"/>
              </w:rPr>
            </w:pPr>
            <w:r>
              <w:rPr>
                <w:rFonts w:cs="Arial"/>
              </w:rPr>
              <w:t xml:space="preserve">Fairness especially within staff recruitment has been a priority and an example of how we demonstrate that at the </w:t>
            </w:r>
            <w:r w:rsidR="009A4F28">
              <w:rPr>
                <w:rFonts w:cs="Arial"/>
              </w:rPr>
              <w:t xml:space="preserve">PCN </w:t>
            </w:r>
            <w:r>
              <w:rPr>
                <w:rFonts w:cs="Arial"/>
              </w:rPr>
              <w:t xml:space="preserve">level is: </w:t>
            </w:r>
            <w:r w:rsidR="009A4F28">
              <w:rPr>
                <w:rFonts w:cs="Arial"/>
              </w:rPr>
              <w:t xml:space="preserve">before one </w:t>
            </w:r>
            <w:r>
              <w:rPr>
                <w:rFonts w:cs="Arial"/>
              </w:rPr>
              <w:t>location</w:t>
            </w:r>
            <w:r w:rsidR="009A4F28">
              <w:rPr>
                <w:rFonts w:cs="Arial"/>
              </w:rPr>
              <w:t xml:space="preserve"> recruits another role, </w:t>
            </w:r>
            <w:r>
              <w:rPr>
                <w:rFonts w:cs="Arial"/>
              </w:rPr>
              <w:t xml:space="preserve">the PCN </w:t>
            </w:r>
            <w:r w:rsidR="009A4F28">
              <w:rPr>
                <w:rFonts w:cs="Arial"/>
              </w:rPr>
              <w:t xml:space="preserve">ensures </w:t>
            </w:r>
            <w:r>
              <w:rPr>
                <w:rFonts w:cs="Arial"/>
              </w:rPr>
              <w:t xml:space="preserve">that this role is </w:t>
            </w:r>
            <w:r w:rsidR="009A4F28">
              <w:rPr>
                <w:rFonts w:cs="Arial"/>
              </w:rPr>
              <w:t>offer</w:t>
            </w:r>
            <w:r>
              <w:rPr>
                <w:rFonts w:cs="Arial"/>
              </w:rPr>
              <w:t>ed</w:t>
            </w:r>
            <w:r w:rsidR="009A4F28">
              <w:rPr>
                <w:rFonts w:cs="Arial"/>
              </w:rPr>
              <w:t xml:space="preserve"> at all locations across our </w:t>
            </w:r>
            <w:r w:rsidR="006143AD">
              <w:rPr>
                <w:rFonts w:cs="Arial"/>
              </w:rPr>
              <w:t>PCN,</w:t>
            </w:r>
            <w:r w:rsidR="009A4F28">
              <w:rPr>
                <w:rFonts w:cs="Arial"/>
              </w:rPr>
              <w:t xml:space="preserve"> so </w:t>
            </w:r>
            <w:r>
              <w:rPr>
                <w:rFonts w:cs="Arial"/>
              </w:rPr>
              <w:t xml:space="preserve">the </w:t>
            </w:r>
            <w:r w:rsidR="009A4F28">
              <w:rPr>
                <w:rFonts w:cs="Arial"/>
              </w:rPr>
              <w:t xml:space="preserve">full population is covered. </w:t>
            </w:r>
          </w:p>
          <w:p w14:paraId="706F90CD" w14:textId="77777777" w:rsidR="009A4F28" w:rsidRDefault="009A4F28" w:rsidP="0071346D">
            <w:pPr>
              <w:pStyle w:val="BodyText"/>
              <w:spacing w:after="0" w:line="276" w:lineRule="auto"/>
              <w:ind w:right="133"/>
              <w:rPr>
                <w:rFonts w:cs="Arial"/>
              </w:rPr>
            </w:pPr>
          </w:p>
          <w:p w14:paraId="101E6F72" w14:textId="43BA2BBD" w:rsidR="009A4F28" w:rsidRPr="00A726D5" w:rsidRDefault="006871D8" w:rsidP="0071346D">
            <w:pPr>
              <w:pStyle w:val="BodyText"/>
              <w:spacing w:after="0" w:line="276" w:lineRule="auto"/>
              <w:ind w:right="133"/>
              <w:rPr>
                <w:rFonts w:cs="Arial"/>
              </w:rPr>
            </w:pPr>
            <w:r>
              <w:rPr>
                <w:rFonts w:cs="Arial"/>
              </w:rPr>
              <w:t xml:space="preserve">Specific </w:t>
            </w:r>
            <w:r w:rsidR="009A4F28">
              <w:rPr>
                <w:rFonts w:cs="Arial"/>
              </w:rPr>
              <w:t xml:space="preserve">Example: </w:t>
            </w:r>
            <w:r>
              <w:rPr>
                <w:rFonts w:cs="Arial"/>
              </w:rPr>
              <w:t xml:space="preserve">a </w:t>
            </w:r>
            <w:r w:rsidR="009A4F28">
              <w:rPr>
                <w:rFonts w:cs="Arial"/>
              </w:rPr>
              <w:t>dietician was recruited and in order to be fair</w:t>
            </w:r>
            <w:r>
              <w:rPr>
                <w:rFonts w:cs="Arial"/>
              </w:rPr>
              <w:t>ly</w:t>
            </w:r>
            <w:r w:rsidR="009A4F28">
              <w:rPr>
                <w:rFonts w:cs="Arial"/>
              </w:rPr>
              <w:t xml:space="preserve"> used across the PCN rather than at one site</w:t>
            </w:r>
            <w:r>
              <w:rPr>
                <w:rFonts w:cs="Arial"/>
              </w:rPr>
              <w:t xml:space="preserve"> she splits her week at three locations</w:t>
            </w:r>
            <w:r w:rsidR="009A4F28">
              <w:rPr>
                <w:rFonts w:cs="Arial"/>
              </w:rPr>
              <w:t xml:space="preserve">. </w:t>
            </w:r>
            <w:r>
              <w:rPr>
                <w:rFonts w:cs="Arial"/>
              </w:rPr>
              <w:t>The n</w:t>
            </w:r>
            <w:r w:rsidR="009A4F28">
              <w:rPr>
                <w:rFonts w:cs="Arial"/>
              </w:rPr>
              <w:t>umber of days</w:t>
            </w:r>
            <w:r>
              <w:rPr>
                <w:rFonts w:cs="Arial"/>
              </w:rPr>
              <w:t xml:space="preserve"> she is at</w:t>
            </w:r>
            <w:r w:rsidR="009A4F28">
              <w:rPr>
                <w:rFonts w:cs="Arial"/>
              </w:rPr>
              <w:t xml:space="preserve"> each location, represents the population of each practice (more</w:t>
            </w:r>
            <w:r>
              <w:rPr>
                <w:rFonts w:cs="Arial"/>
              </w:rPr>
              <w:t xml:space="preserve"> patients served</w:t>
            </w:r>
            <w:r w:rsidR="009A4F28">
              <w:rPr>
                <w:rFonts w:cs="Arial"/>
              </w:rPr>
              <w:t xml:space="preserve"> in Newport</w:t>
            </w:r>
            <w:r>
              <w:rPr>
                <w:rFonts w:cs="Arial"/>
              </w:rPr>
              <w:t xml:space="preserve"> therefore she does one additional day at </w:t>
            </w:r>
            <w:r w:rsidR="00077166">
              <w:rPr>
                <w:rFonts w:cs="Arial"/>
              </w:rPr>
              <w:t>in practice X</w:t>
            </w:r>
            <w:r w:rsidR="009A4F28">
              <w:rPr>
                <w:rFonts w:cs="Arial"/>
              </w:rPr>
              <w:t xml:space="preserve">). We </w:t>
            </w:r>
            <w:r>
              <w:rPr>
                <w:rFonts w:cs="Arial"/>
              </w:rPr>
              <w:t xml:space="preserve">have the </w:t>
            </w:r>
            <w:r w:rsidR="009A4F28">
              <w:rPr>
                <w:rFonts w:cs="Arial"/>
              </w:rPr>
              <w:t xml:space="preserve">same </w:t>
            </w:r>
            <w:r>
              <w:rPr>
                <w:rFonts w:cs="Arial"/>
              </w:rPr>
              <w:t xml:space="preserve">approach </w:t>
            </w:r>
            <w:r w:rsidR="009A4F28">
              <w:rPr>
                <w:rFonts w:cs="Arial"/>
              </w:rPr>
              <w:t xml:space="preserve">with MSK practitioners, ensuring that all </w:t>
            </w:r>
            <w:r>
              <w:rPr>
                <w:rFonts w:cs="Arial"/>
              </w:rPr>
              <w:t xml:space="preserve">patient populations </w:t>
            </w:r>
            <w:r w:rsidR="009A4F28">
              <w:rPr>
                <w:rFonts w:cs="Arial"/>
              </w:rPr>
              <w:t>get coverage by</w:t>
            </w:r>
            <w:r>
              <w:rPr>
                <w:rFonts w:cs="Arial"/>
              </w:rPr>
              <w:t xml:space="preserve"> and offered</w:t>
            </w:r>
            <w:r w:rsidR="009A4F28">
              <w:rPr>
                <w:rFonts w:cs="Arial"/>
              </w:rPr>
              <w:t xml:space="preserve"> MSK practitioner</w:t>
            </w:r>
            <w:r>
              <w:rPr>
                <w:rFonts w:cs="Arial"/>
              </w:rPr>
              <w:t xml:space="preserve"> evaluations</w:t>
            </w:r>
            <w:r w:rsidR="009A4F28">
              <w:rPr>
                <w:rFonts w:cs="Arial"/>
              </w:rPr>
              <w:t xml:space="preserve">. </w:t>
            </w:r>
          </w:p>
        </w:tc>
      </w:tr>
      <w:tr w:rsidR="00F511C6" w:rsidRPr="00A726D5" w14:paraId="19EA5724" w14:textId="77777777" w:rsidTr="76B94E48">
        <w:tc>
          <w:tcPr>
            <w:tcW w:w="684" w:type="dxa"/>
            <w:shd w:val="clear" w:color="auto" w:fill="E0FBD1"/>
          </w:tcPr>
          <w:p w14:paraId="53043A6E" w14:textId="77777777" w:rsidR="00A726D5" w:rsidRPr="00A726D5" w:rsidRDefault="00A726D5" w:rsidP="00935915">
            <w:pPr>
              <w:pStyle w:val="BodyText"/>
              <w:spacing w:after="0" w:line="276" w:lineRule="auto"/>
              <w:jc w:val="center"/>
              <w:rPr>
                <w:rFonts w:cs="Arial"/>
              </w:rPr>
            </w:pPr>
            <w:r w:rsidRPr="00A726D5">
              <w:rPr>
                <w:rFonts w:cs="Arial"/>
              </w:rPr>
              <w:lastRenderedPageBreak/>
              <w:t>1.4</w:t>
            </w:r>
          </w:p>
        </w:tc>
        <w:tc>
          <w:tcPr>
            <w:tcW w:w="5690" w:type="dxa"/>
            <w:shd w:val="clear" w:color="auto" w:fill="E0FBD1"/>
          </w:tcPr>
          <w:p w14:paraId="6442609B" w14:textId="1D1E34ED" w:rsidR="00A726D5" w:rsidRPr="00A726D5" w:rsidRDefault="00A726D5" w:rsidP="00935915">
            <w:pPr>
              <w:pStyle w:val="BodyText"/>
              <w:spacing w:after="0" w:line="276" w:lineRule="auto"/>
              <w:ind w:left="161" w:right="133"/>
              <w:rPr>
                <w:rFonts w:cs="Arial"/>
              </w:rPr>
            </w:pPr>
            <w:r w:rsidRPr="00A726D5">
              <w:rPr>
                <w:rFonts w:cs="Arial"/>
              </w:rPr>
              <w:t>There is a culture of continuous learning, where giving and receiving constructive feedback is encouraged and routine</w:t>
            </w:r>
          </w:p>
        </w:tc>
        <w:sdt>
          <w:sdtPr>
            <w:rPr>
              <w:rFonts w:cs="Arial"/>
            </w:rPr>
            <w:alias w:val="yes/partially met/no"/>
            <w:tag w:val="yes/partially met/no"/>
            <w:id w:val="-458488347"/>
            <w:placeholder>
              <w:docPart w:val="DF256E69273C4B39AF7A9A51A77B600D"/>
            </w:placeholder>
            <w:comboBox>
              <w:listItem w:displayText="yes" w:value="yes"/>
              <w:listItem w:displayText="partially met" w:value="partially met"/>
              <w:listItem w:displayText="no" w:value="no"/>
            </w:comboBox>
          </w:sdtPr>
          <w:sdtContent>
            <w:tc>
              <w:tcPr>
                <w:tcW w:w="1559" w:type="dxa"/>
                <w:shd w:val="clear" w:color="auto" w:fill="auto"/>
              </w:tcPr>
              <w:p w14:paraId="6181018F" w14:textId="5D26D167" w:rsidR="00A726D5" w:rsidRPr="00A726D5" w:rsidRDefault="00C235FC"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3949BD22" w14:textId="451EEEEB" w:rsidR="00A726D5" w:rsidRDefault="000071A3" w:rsidP="00935915">
            <w:pPr>
              <w:pStyle w:val="BodyText"/>
              <w:spacing w:after="0" w:line="276" w:lineRule="auto"/>
              <w:ind w:left="161" w:right="133"/>
              <w:rPr>
                <w:rFonts w:cs="Arial"/>
              </w:rPr>
            </w:pPr>
            <w:r>
              <w:rPr>
                <w:rFonts w:cs="Arial"/>
              </w:rPr>
              <w:t xml:space="preserve">Each profession undergoes an appraisal where multi-source feedback and patient feedback is expected. For example: Physician Associates obtain at least 10 multi-source feedback and patient feedback completed forms over the course of a year which is reviewed in a yearly appraisal. </w:t>
            </w:r>
          </w:p>
          <w:p w14:paraId="05C8DCF2" w14:textId="77777777" w:rsidR="000071A3" w:rsidRDefault="000071A3" w:rsidP="00935915">
            <w:pPr>
              <w:pStyle w:val="BodyText"/>
              <w:spacing w:after="0" w:line="276" w:lineRule="auto"/>
              <w:ind w:left="161" w:right="133"/>
              <w:rPr>
                <w:rFonts w:cs="Arial"/>
              </w:rPr>
            </w:pPr>
          </w:p>
          <w:p w14:paraId="35ABD295" w14:textId="77777777" w:rsidR="000071A3" w:rsidRDefault="000071A3" w:rsidP="00935915">
            <w:pPr>
              <w:pStyle w:val="BodyText"/>
              <w:spacing w:after="0" w:line="276" w:lineRule="auto"/>
              <w:ind w:left="161" w:right="133"/>
              <w:rPr>
                <w:rFonts w:cs="Arial"/>
              </w:rPr>
            </w:pPr>
            <w:r>
              <w:rPr>
                <w:rFonts w:cs="Arial"/>
              </w:rPr>
              <w:lastRenderedPageBreak/>
              <w:t>Students obtain both patient and multi-source feedback [medical students, foundation doctors, physician associate students]</w:t>
            </w:r>
          </w:p>
          <w:p w14:paraId="5C512E7D" w14:textId="77777777" w:rsidR="000071A3" w:rsidRDefault="000071A3" w:rsidP="00935915">
            <w:pPr>
              <w:pStyle w:val="BodyText"/>
              <w:spacing w:after="0" w:line="276" w:lineRule="auto"/>
              <w:ind w:left="161" w:right="133"/>
              <w:rPr>
                <w:rFonts w:cs="Arial"/>
              </w:rPr>
            </w:pPr>
          </w:p>
          <w:p w14:paraId="0931EE0D" w14:textId="77777777" w:rsidR="000071A3" w:rsidRDefault="000071A3" w:rsidP="00935915">
            <w:pPr>
              <w:pStyle w:val="BodyText"/>
              <w:spacing w:after="0" w:line="276" w:lineRule="auto"/>
              <w:ind w:left="161" w:right="133"/>
              <w:rPr>
                <w:rFonts w:cs="Arial"/>
              </w:rPr>
            </w:pPr>
            <w:r>
              <w:rPr>
                <w:rFonts w:cs="Arial"/>
              </w:rPr>
              <w:t xml:space="preserve">Case reviews monthly in clinical meeting with multi-disciplinary feedback on complaints or significant events. </w:t>
            </w:r>
          </w:p>
          <w:p w14:paraId="44A6AEAC" w14:textId="77777777" w:rsidR="000071A3" w:rsidRDefault="000071A3" w:rsidP="00935915">
            <w:pPr>
              <w:pStyle w:val="BodyText"/>
              <w:spacing w:after="0" w:line="276" w:lineRule="auto"/>
              <w:ind w:left="161" w:right="133"/>
              <w:rPr>
                <w:rFonts w:cs="Arial"/>
              </w:rPr>
            </w:pPr>
          </w:p>
          <w:p w14:paraId="2D25B054" w14:textId="32263B46" w:rsidR="000071A3" w:rsidRPr="00A726D5" w:rsidRDefault="000071A3" w:rsidP="00935915">
            <w:pPr>
              <w:pStyle w:val="BodyText"/>
              <w:spacing w:after="0" w:line="276" w:lineRule="auto"/>
              <w:ind w:left="161" w:right="133"/>
              <w:rPr>
                <w:rFonts w:cs="Arial"/>
              </w:rPr>
            </w:pPr>
            <w:r>
              <w:rPr>
                <w:rFonts w:cs="Arial"/>
              </w:rPr>
              <w:t xml:space="preserve">Constant/routine review of patient complaints through complaints manager and business manager, with further discussion around each complaint if needed. </w:t>
            </w:r>
          </w:p>
        </w:tc>
      </w:tr>
      <w:tr w:rsidR="00F511C6" w:rsidRPr="00A726D5" w14:paraId="49D1D7C2" w14:textId="77777777" w:rsidTr="76B94E48">
        <w:tc>
          <w:tcPr>
            <w:tcW w:w="684" w:type="dxa"/>
            <w:shd w:val="clear" w:color="auto" w:fill="E0FBD1"/>
          </w:tcPr>
          <w:p w14:paraId="4E1DC4A3" w14:textId="77777777" w:rsidR="00A726D5" w:rsidRPr="00A726D5" w:rsidRDefault="00A726D5" w:rsidP="00935915">
            <w:pPr>
              <w:pStyle w:val="BodyText"/>
              <w:spacing w:after="0" w:line="276" w:lineRule="auto"/>
              <w:jc w:val="center"/>
              <w:rPr>
                <w:rFonts w:cs="Arial"/>
              </w:rPr>
            </w:pPr>
            <w:r w:rsidRPr="00A726D5">
              <w:rPr>
                <w:rFonts w:cs="Arial"/>
              </w:rPr>
              <w:lastRenderedPageBreak/>
              <w:t>1.5</w:t>
            </w:r>
          </w:p>
        </w:tc>
        <w:tc>
          <w:tcPr>
            <w:tcW w:w="5690" w:type="dxa"/>
            <w:shd w:val="clear" w:color="auto" w:fill="E0FBD1"/>
          </w:tcPr>
          <w:p w14:paraId="670D82C5" w14:textId="2AE11701" w:rsidR="00A726D5" w:rsidRPr="00A726D5" w:rsidRDefault="00A726D5" w:rsidP="00935915">
            <w:pPr>
              <w:pStyle w:val="BodyText"/>
              <w:spacing w:after="0" w:line="276" w:lineRule="auto"/>
              <w:ind w:left="161" w:right="133"/>
              <w:rPr>
                <w:rFonts w:cs="Arial"/>
              </w:rPr>
            </w:pPr>
            <w:r w:rsidRPr="00A726D5">
              <w:rPr>
                <w:rFonts w:cs="Arial"/>
              </w:rPr>
              <w:t>Learners are in an environment that delivers safe, effective, compassionate care and prioritises a positive experience for patients and service users</w:t>
            </w:r>
          </w:p>
        </w:tc>
        <w:sdt>
          <w:sdtPr>
            <w:rPr>
              <w:rFonts w:cs="Arial"/>
            </w:rPr>
            <w:alias w:val="yes/partially met/no"/>
            <w:tag w:val="yes/partially met/no"/>
            <w:id w:val="2026517581"/>
            <w:placeholder>
              <w:docPart w:val="C1A92946B5D44AF88EDFED63BB1D7D8A"/>
            </w:placeholder>
            <w:comboBox>
              <w:listItem w:displayText="yes" w:value="yes"/>
              <w:listItem w:displayText="partially met" w:value="partially met"/>
              <w:listItem w:displayText="no" w:value="no"/>
            </w:comboBox>
          </w:sdtPr>
          <w:sdtContent>
            <w:tc>
              <w:tcPr>
                <w:tcW w:w="1559" w:type="dxa"/>
                <w:shd w:val="clear" w:color="auto" w:fill="auto"/>
              </w:tcPr>
              <w:p w14:paraId="0C5EAC71" w14:textId="09CE0C15" w:rsidR="00A726D5" w:rsidRPr="00A726D5" w:rsidRDefault="000071A3"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057434BF" w14:textId="77777777" w:rsidR="00A726D5" w:rsidRDefault="000071A3" w:rsidP="00935915">
            <w:pPr>
              <w:pStyle w:val="BodyText"/>
              <w:spacing w:after="0" w:line="276" w:lineRule="auto"/>
              <w:ind w:left="161" w:right="133"/>
              <w:rPr>
                <w:rFonts w:cs="Arial"/>
              </w:rPr>
            </w:pPr>
            <w:r>
              <w:rPr>
                <w:rFonts w:cs="Arial"/>
              </w:rPr>
              <w:t xml:space="preserve">For all new staff, learning needs assessments are done with ongoing supervision to support these learning needs. </w:t>
            </w:r>
          </w:p>
          <w:p w14:paraId="797F13A5" w14:textId="77777777" w:rsidR="000071A3" w:rsidRDefault="000071A3" w:rsidP="00935915">
            <w:pPr>
              <w:pStyle w:val="BodyText"/>
              <w:spacing w:after="0" w:line="276" w:lineRule="auto"/>
              <w:ind w:left="161" w:right="133"/>
              <w:rPr>
                <w:rFonts w:cs="Arial"/>
              </w:rPr>
            </w:pPr>
          </w:p>
          <w:p w14:paraId="00BF58A9" w14:textId="2863C66D" w:rsidR="000071A3" w:rsidRDefault="000071A3" w:rsidP="00935915">
            <w:pPr>
              <w:pStyle w:val="BodyText"/>
              <w:spacing w:after="0" w:line="276" w:lineRule="auto"/>
              <w:ind w:left="161" w:right="133"/>
              <w:rPr>
                <w:rFonts w:cs="Arial"/>
              </w:rPr>
            </w:pPr>
            <w:r>
              <w:rPr>
                <w:rFonts w:cs="Arial"/>
              </w:rPr>
              <w:t xml:space="preserve">For professions which require daily supervision to maintain a safe and supported practice, </w:t>
            </w:r>
            <w:r w:rsidR="006143AD">
              <w:rPr>
                <w:rFonts w:cs="Arial"/>
              </w:rPr>
              <w:t>supervision</w:t>
            </w:r>
            <w:r w:rsidR="001572FB">
              <w:rPr>
                <w:rFonts w:cs="Arial"/>
              </w:rPr>
              <w:t xml:space="preserve"> is provided through either GP supervisors or alternative profession supervisors. </w:t>
            </w:r>
          </w:p>
          <w:p w14:paraId="4BBE05B2" w14:textId="77777777" w:rsidR="00077166" w:rsidRDefault="00077166" w:rsidP="00935915">
            <w:pPr>
              <w:pStyle w:val="BodyText"/>
              <w:spacing w:after="0" w:line="276" w:lineRule="auto"/>
              <w:ind w:left="161" w:right="133"/>
              <w:rPr>
                <w:rFonts w:cs="Arial"/>
              </w:rPr>
            </w:pPr>
          </w:p>
          <w:p w14:paraId="4390B9B4" w14:textId="74329A59" w:rsidR="001572FB" w:rsidRDefault="00077166" w:rsidP="00935915">
            <w:pPr>
              <w:pStyle w:val="BodyText"/>
              <w:spacing w:after="0" w:line="276" w:lineRule="auto"/>
              <w:ind w:left="161" w:right="133"/>
              <w:rPr>
                <w:rFonts w:cs="Arial"/>
              </w:rPr>
            </w:pPr>
            <w:r>
              <w:rPr>
                <w:rFonts w:cs="Arial"/>
              </w:rPr>
              <w:t>Practice X</w:t>
            </w:r>
            <w:r w:rsidR="001572FB">
              <w:rPr>
                <w:rFonts w:cs="Arial"/>
              </w:rPr>
              <w:t xml:space="preserve">: ANPs, Physician Associates, Paramedics supervised by a named GP on the day. Practice nurses access lead nurse or supervising GP. </w:t>
            </w:r>
          </w:p>
          <w:p w14:paraId="65D565E1" w14:textId="77777777" w:rsidR="00077166" w:rsidRDefault="00077166" w:rsidP="00935915">
            <w:pPr>
              <w:pStyle w:val="BodyText"/>
              <w:spacing w:after="0" w:line="276" w:lineRule="auto"/>
              <w:ind w:left="161" w:right="133"/>
              <w:rPr>
                <w:rFonts w:cs="Arial"/>
              </w:rPr>
            </w:pPr>
          </w:p>
          <w:p w14:paraId="1CAA7E15" w14:textId="4209BE69" w:rsidR="001572FB" w:rsidRDefault="00077166" w:rsidP="00935915">
            <w:pPr>
              <w:pStyle w:val="BodyText"/>
              <w:spacing w:after="0" w:line="276" w:lineRule="auto"/>
              <w:ind w:left="161" w:right="133"/>
              <w:rPr>
                <w:rFonts w:cs="Arial"/>
              </w:rPr>
            </w:pPr>
            <w:r>
              <w:rPr>
                <w:rFonts w:cs="Arial"/>
              </w:rPr>
              <w:t>Practice X</w:t>
            </w:r>
            <w:r w:rsidR="001572FB">
              <w:rPr>
                <w:rFonts w:cs="Arial"/>
              </w:rPr>
              <w:t xml:space="preserve">: ANPs supervised by </w:t>
            </w:r>
            <w:r w:rsidR="00BE18CB">
              <w:rPr>
                <w:rFonts w:cs="Arial"/>
              </w:rPr>
              <w:t xml:space="preserve">GP. </w:t>
            </w:r>
            <w:r w:rsidR="001572FB">
              <w:rPr>
                <w:rFonts w:cs="Arial"/>
              </w:rPr>
              <w:t xml:space="preserve">Practice nurses seek </w:t>
            </w:r>
            <w:r w:rsidR="00AD2537">
              <w:rPr>
                <w:rFonts w:cs="Arial"/>
              </w:rPr>
              <w:t>advice</w:t>
            </w:r>
            <w:r w:rsidR="001572FB">
              <w:rPr>
                <w:rFonts w:cs="Arial"/>
              </w:rPr>
              <w:t xml:space="preserve"> by </w:t>
            </w:r>
            <w:r w:rsidR="00BE18CB">
              <w:rPr>
                <w:rFonts w:cs="Arial"/>
              </w:rPr>
              <w:t>lead nurse or GP.</w:t>
            </w:r>
          </w:p>
          <w:p w14:paraId="7CF5A2DE" w14:textId="77777777" w:rsidR="00077166" w:rsidRDefault="00077166" w:rsidP="00935915">
            <w:pPr>
              <w:pStyle w:val="BodyText"/>
              <w:spacing w:after="0" w:line="276" w:lineRule="auto"/>
              <w:ind w:left="161" w:right="133"/>
              <w:rPr>
                <w:rFonts w:cs="Arial"/>
              </w:rPr>
            </w:pPr>
          </w:p>
          <w:p w14:paraId="270A1B9B" w14:textId="295CE778" w:rsidR="001572FB" w:rsidRPr="00A726D5" w:rsidRDefault="00077166" w:rsidP="00935915">
            <w:pPr>
              <w:pStyle w:val="BodyText"/>
              <w:spacing w:after="0" w:line="276" w:lineRule="auto"/>
              <w:ind w:left="161" w:right="133"/>
              <w:rPr>
                <w:rFonts w:cs="Arial"/>
              </w:rPr>
            </w:pPr>
            <w:r>
              <w:rPr>
                <w:rFonts w:cs="Arial"/>
              </w:rPr>
              <w:t>Practice X</w:t>
            </w:r>
            <w:r w:rsidR="001572FB">
              <w:rPr>
                <w:rFonts w:cs="Arial"/>
              </w:rPr>
              <w:t xml:space="preserve">: ANPs supervised by </w:t>
            </w:r>
            <w:r w:rsidR="00BE18CB">
              <w:rPr>
                <w:rFonts w:cs="Arial"/>
              </w:rPr>
              <w:t>GP.</w:t>
            </w:r>
            <w:r w:rsidR="001572FB">
              <w:rPr>
                <w:rFonts w:cs="Arial"/>
              </w:rPr>
              <w:t xml:space="preserve"> Practice Nurses seek advice by </w:t>
            </w:r>
            <w:r w:rsidR="00BE18CB">
              <w:rPr>
                <w:rFonts w:cs="Arial"/>
              </w:rPr>
              <w:t>lead nurse or GP</w:t>
            </w:r>
            <w:r w:rsidR="001572FB">
              <w:rPr>
                <w:rFonts w:cs="Arial"/>
              </w:rPr>
              <w:t xml:space="preserve">. </w:t>
            </w:r>
          </w:p>
        </w:tc>
      </w:tr>
      <w:tr w:rsidR="00F511C6" w:rsidRPr="00A726D5" w14:paraId="64976D67" w14:textId="77777777" w:rsidTr="76B94E48">
        <w:tc>
          <w:tcPr>
            <w:tcW w:w="684" w:type="dxa"/>
            <w:shd w:val="clear" w:color="auto" w:fill="E0FBD1"/>
          </w:tcPr>
          <w:p w14:paraId="124F0E23" w14:textId="77777777" w:rsidR="00A726D5" w:rsidRPr="00A726D5" w:rsidRDefault="00A726D5" w:rsidP="00935915">
            <w:pPr>
              <w:pStyle w:val="BodyText"/>
              <w:spacing w:after="0" w:line="276" w:lineRule="auto"/>
              <w:jc w:val="center"/>
              <w:rPr>
                <w:rFonts w:cs="Arial"/>
              </w:rPr>
            </w:pPr>
            <w:r w:rsidRPr="00A726D5">
              <w:rPr>
                <w:rFonts w:cs="Arial"/>
              </w:rPr>
              <w:lastRenderedPageBreak/>
              <w:t>1.6</w:t>
            </w:r>
          </w:p>
        </w:tc>
        <w:tc>
          <w:tcPr>
            <w:tcW w:w="5690" w:type="dxa"/>
            <w:shd w:val="clear" w:color="auto" w:fill="E0FBD1"/>
          </w:tcPr>
          <w:p w14:paraId="7DDE1453" w14:textId="183C4FF7" w:rsidR="00A726D5" w:rsidRPr="00A726D5" w:rsidRDefault="00A726D5" w:rsidP="00935915">
            <w:pPr>
              <w:pStyle w:val="BodyText"/>
              <w:spacing w:after="0" w:line="276" w:lineRule="auto"/>
              <w:ind w:left="161" w:right="133"/>
              <w:rPr>
                <w:rFonts w:cs="Arial"/>
              </w:rPr>
            </w:pPr>
            <w:r w:rsidRPr="00A726D5">
              <w:rPr>
                <w:rFonts w:cs="Arial"/>
              </w:rPr>
              <w:t>The environment is one that ensures the safety of all staff, including learners on placement</w:t>
            </w:r>
          </w:p>
        </w:tc>
        <w:sdt>
          <w:sdtPr>
            <w:rPr>
              <w:rFonts w:cs="Arial"/>
            </w:rPr>
            <w:alias w:val="yes/partially met/no"/>
            <w:tag w:val="yes/partially met/no"/>
            <w:id w:val="-773778257"/>
            <w:placeholder>
              <w:docPart w:val="E890FFA83EEE4D56903BCE002E7185A0"/>
            </w:placeholder>
            <w:comboBox>
              <w:listItem w:displayText="yes" w:value="yes"/>
              <w:listItem w:displayText="partially met" w:value="partially met"/>
              <w:listItem w:displayText="no" w:value="no"/>
            </w:comboBox>
          </w:sdtPr>
          <w:sdtContent>
            <w:tc>
              <w:tcPr>
                <w:tcW w:w="1559" w:type="dxa"/>
                <w:shd w:val="clear" w:color="auto" w:fill="auto"/>
              </w:tcPr>
              <w:p w14:paraId="4BBEBC85" w14:textId="30E5FA06" w:rsidR="00A726D5" w:rsidRPr="00A726D5" w:rsidRDefault="001572FB"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7C80BF93" w14:textId="4B4A35AF" w:rsidR="00A726D5" w:rsidRDefault="0067428E" w:rsidP="00935915">
            <w:pPr>
              <w:pStyle w:val="BodyText"/>
              <w:spacing w:after="0" w:line="276" w:lineRule="auto"/>
              <w:ind w:left="161" w:right="133"/>
              <w:rPr>
                <w:rFonts w:cs="Arial"/>
              </w:rPr>
            </w:pPr>
            <w:r>
              <w:rPr>
                <w:rFonts w:cs="Arial"/>
              </w:rPr>
              <w:t xml:space="preserve">Patient safety and assurance of </w:t>
            </w:r>
            <w:r w:rsidR="001F0290">
              <w:rPr>
                <w:rFonts w:cs="Arial"/>
              </w:rPr>
              <w:t xml:space="preserve">a </w:t>
            </w:r>
            <w:r>
              <w:rPr>
                <w:rFonts w:cs="Arial"/>
              </w:rPr>
              <w:t>safe practice is maintained by d</w:t>
            </w:r>
            <w:r w:rsidR="001572FB">
              <w:rPr>
                <w:rFonts w:cs="Arial"/>
              </w:rPr>
              <w:t xml:space="preserve">aily supervision </w:t>
            </w:r>
            <w:r>
              <w:rPr>
                <w:rFonts w:cs="Arial"/>
              </w:rPr>
              <w:t xml:space="preserve">of learners </w:t>
            </w:r>
            <w:r w:rsidR="001572FB">
              <w:rPr>
                <w:rFonts w:cs="Arial"/>
              </w:rPr>
              <w:t xml:space="preserve">and a named supervisor or access to duty GP. </w:t>
            </w:r>
          </w:p>
          <w:p w14:paraId="75F59106" w14:textId="77777777" w:rsidR="0067428E" w:rsidRDefault="0067428E" w:rsidP="00935915">
            <w:pPr>
              <w:pStyle w:val="BodyText"/>
              <w:spacing w:after="0" w:line="276" w:lineRule="auto"/>
              <w:ind w:left="161" w:right="133"/>
              <w:rPr>
                <w:rFonts w:cs="Arial"/>
              </w:rPr>
            </w:pPr>
          </w:p>
          <w:p w14:paraId="75EBFDAE" w14:textId="77777777" w:rsidR="0067428E" w:rsidRDefault="0067428E" w:rsidP="00935915">
            <w:pPr>
              <w:pStyle w:val="BodyText"/>
              <w:spacing w:after="0" w:line="276" w:lineRule="auto"/>
              <w:ind w:left="161" w:right="133"/>
              <w:rPr>
                <w:rFonts w:cs="Arial"/>
              </w:rPr>
            </w:pPr>
            <w:r>
              <w:rPr>
                <w:rFonts w:cs="Arial"/>
              </w:rPr>
              <w:t xml:space="preserve">All employees and new students are mandated to abide by and read the employee handbook. Please see attached mini handbook for reference which includes a health &amp; safety policy, whistleblowing policy which identifies who to contact if you feel in danger or have come across a dangerous situation, a bullying &amp; harassment policy, and a code of conduct policy which ensures a safe environment for everyone including students on placement. </w:t>
            </w:r>
          </w:p>
          <w:p w14:paraId="5758CA15" w14:textId="77777777" w:rsidR="0067428E" w:rsidRDefault="0067428E" w:rsidP="00935915">
            <w:pPr>
              <w:pStyle w:val="BodyText"/>
              <w:spacing w:after="0" w:line="276" w:lineRule="auto"/>
              <w:ind w:left="161" w:right="133"/>
              <w:rPr>
                <w:rFonts w:cs="Arial"/>
              </w:rPr>
            </w:pPr>
          </w:p>
          <w:p w14:paraId="6F532AA2" w14:textId="24E65CB6" w:rsidR="0067428E" w:rsidRPr="00A726D5" w:rsidRDefault="0067428E" w:rsidP="00935915">
            <w:pPr>
              <w:pStyle w:val="BodyText"/>
              <w:spacing w:after="0" w:line="276" w:lineRule="auto"/>
              <w:ind w:left="161" w:right="133"/>
              <w:rPr>
                <w:rFonts w:cs="Arial"/>
              </w:rPr>
            </w:pPr>
            <w:r>
              <w:rPr>
                <w:rFonts w:cs="Arial"/>
              </w:rPr>
              <w:t>All staff are mandated to do health &amp; safety training, through blue</w:t>
            </w:r>
            <w:r w:rsidR="001F0290">
              <w:rPr>
                <w:rFonts w:cs="Arial"/>
              </w:rPr>
              <w:t xml:space="preserve"> </w:t>
            </w:r>
            <w:r>
              <w:rPr>
                <w:rFonts w:cs="Arial"/>
              </w:rPr>
              <w:t>stream</w:t>
            </w:r>
            <w:r w:rsidR="001F0290">
              <w:rPr>
                <w:rFonts w:cs="Arial"/>
              </w:rPr>
              <w:t xml:space="preserve"> yearly.</w:t>
            </w:r>
            <w:r>
              <w:rPr>
                <w:rFonts w:cs="Arial"/>
              </w:rPr>
              <w:t xml:space="preserve"> </w:t>
            </w:r>
          </w:p>
        </w:tc>
      </w:tr>
      <w:tr w:rsidR="00F511C6" w:rsidRPr="00A726D5" w14:paraId="2DAB5D3A" w14:textId="77777777" w:rsidTr="76B94E48">
        <w:tc>
          <w:tcPr>
            <w:tcW w:w="684" w:type="dxa"/>
            <w:shd w:val="clear" w:color="auto" w:fill="E0FBD1"/>
          </w:tcPr>
          <w:p w14:paraId="204CFFA2" w14:textId="77777777" w:rsidR="00A726D5" w:rsidRPr="00A726D5" w:rsidRDefault="00A726D5" w:rsidP="00935915">
            <w:pPr>
              <w:pStyle w:val="BodyText"/>
              <w:spacing w:after="0" w:line="276" w:lineRule="auto"/>
              <w:jc w:val="center"/>
              <w:rPr>
                <w:rFonts w:cs="Arial"/>
              </w:rPr>
            </w:pPr>
            <w:r w:rsidRPr="00A726D5">
              <w:rPr>
                <w:rFonts w:cs="Arial"/>
              </w:rPr>
              <w:t>1.7</w:t>
            </w:r>
          </w:p>
        </w:tc>
        <w:tc>
          <w:tcPr>
            <w:tcW w:w="5690" w:type="dxa"/>
            <w:shd w:val="clear" w:color="auto" w:fill="E0FBD1"/>
          </w:tcPr>
          <w:p w14:paraId="44F79CF4" w14:textId="5CD47EF6" w:rsidR="00A726D5" w:rsidRPr="00A726D5" w:rsidRDefault="00A726D5" w:rsidP="00935915">
            <w:pPr>
              <w:pStyle w:val="BodyText"/>
              <w:spacing w:after="0" w:line="276" w:lineRule="auto"/>
              <w:ind w:left="161" w:right="133"/>
              <w:rPr>
                <w:rFonts w:cs="Arial"/>
              </w:rPr>
            </w:pPr>
            <w:r w:rsidRPr="00A726D5">
              <w:rPr>
                <w:rFonts w:cs="Arial"/>
              </w:rPr>
              <w:t>All staff, including learners, are able to speak up if they have any concerns, without fear of negative consequences</w:t>
            </w:r>
          </w:p>
        </w:tc>
        <w:sdt>
          <w:sdtPr>
            <w:rPr>
              <w:rFonts w:cs="Arial"/>
            </w:rPr>
            <w:alias w:val="yes/partially met/no"/>
            <w:tag w:val="yes/partially met/no"/>
            <w:id w:val="898173381"/>
            <w:placeholder>
              <w:docPart w:val="BD5DCE7444AF4E50BD04B80BEE2820B6"/>
            </w:placeholder>
            <w:comboBox>
              <w:listItem w:displayText="yes" w:value="yes"/>
              <w:listItem w:displayText="partially met" w:value="partially met"/>
              <w:listItem w:displayText="no" w:value="no"/>
            </w:comboBox>
          </w:sdtPr>
          <w:sdtContent>
            <w:tc>
              <w:tcPr>
                <w:tcW w:w="1559" w:type="dxa"/>
                <w:shd w:val="clear" w:color="auto" w:fill="auto"/>
              </w:tcPr>
              <w:p w14:paraId="6A4D11D5" w14:textId="7C345C30" w:rsidR="00A726D5" w:rsidRPr="00A726D5" w:rsidRDefault="001572FB"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25023648" w14:textId="33496B32" w:rsidR="00A726D5" w:rsidRDefault="001572FB" w:rsidP="00935915">
            <w:pPr>
              <w:pStyle w:val="BodyText"/>
              <w:spacing w:after="0" w:line="276" w:lineRule="auto"/>
              <w:ind w:left="161" w:right="133"/>
              <w:rPr>
                <w:rFonts w:cs="Arial"/>
              </w:rPr>
            </w:pPr>
            <w:r>
              <w:rPr>
                <w:rFonts w:cs="Arial"/>
              </w:rPr>
              <w:t>Outlined in</w:t>
            </w:r>
            <w:r w:rsidR="0056744A">
              <w:rPr>
                <w:rFonts w:cs="Arial"/>
              </w:rPr>
              <w:t xml:space="preserve"> the</w:t>
            </w:r>
            <w:r>
              <w:rPr>
                <w:rFonts w:cs="Arial"/>
              </w:rPr>
              <w:t xml:space="preserve"> employee handbook with a </w:t>
            </w:r>
            <w:r w:rsidR="0056744A">
              <w:rPr>
                <w:rFonts w:cs="Arial"/>
              </w:rPr>
              <w:t xml:space="preserve">detailed </w:t>
            </w:r>
            <w:r>
              <w:rPr>
                <w:rFonts w:cs="Arial"/>
              </w:rPr>
              <w:t>whistleblowing policy</w:t>
            </w:r>
            <w:r w:rsidR="0056744A">
              <w:rPr>
                <w:rFonts w:cs="Arial"/>
              </w:rPr>
              <w:t xml:space="preserve">. </w:t>
            </w:r>
            <w:r w:rsidR="0067428E">
              <w:rPr>
                <w:rFonts w:cs="Arial"/>
              </w:rPr>
              <w:t xml:space="preserve">This policy outlines who it is to contact if there are concerns within the practice. </w:t>
            </w:r>
          </w:p>
          <w:p w14:paraId="6AF83A76" w14:textId="77777777" w:rsidR="0067428E" w:rsidRDefault="0067428E" w:rsidP="00935915">
            <w:pPr>
              <w:pStyle w:val="BodyText"/>
              <w:spacing w:after="0" w:line="276" w:lineRule="auto"/>
              <w:ind w:left="161" w:right="133"/>
              <w:rPr>
                <w:rFonts w:cs="Arial"/>
              </w:rPr>
            </w:pPr>
          </w:p>
          <w:p w14:paraId="566D9244" w14:textId="5BEEC5F6" w:rsidR="0067428E" w:rsidRDefault="00185CFB" w:rsidP="00935915">
            <w:pPr>
              <w:pStyle w:val="BodyText"/>
              <w:spacing w:after="0" w:line="276" w:lineRule="auto"/>
              <w:ind w:left="161" w:right="133"/>
              <w:rPr>
                <w:rFonts w:cs="Arial"/>
              </w:rPr>
            </w:pPr>
            <w:r>
              <w:rPr>
                <w:rFonts w:cs="Arial"/>
              </w:rPr>
              <w:t>Similarly,</w:t>
            </w:r>
            <w:r w:rsidR="0067428E">
              <w:rPr>
                <w:rFonts w:cs="Arial"/>
              </w:rPr>
              <w:t xml:space="preserve"> students also have the ability to go to </w:t>
            </w:r>
            <w:r w:rsidR="000F4DFA">
              <w:rPr>
                <w:rFonts w:cs="Arial"/>
              </w:rPr>
              <w:t>leads within the university they are associated with</w:t>
            </w:r>
            <w:r w:rsidR="006871D8">
              <w:rPr>
                <w:rFonts w:cs="Arial"/>
              </w:rPr>
              <w:t xml:space="preserve"> or supervisor within the practice. </w:t>
            </w:r>
            <w:r w:rsidR="0067428E">
              <w:rPr>
                <w:rFonts w:cs="Arial"/>
              </w:rPr>
              <w:t xml:space="preserve"> </w:t>
            </w:r>
          </w:p>
          <w:p w14:paraId="0BE7F484" w14:textId="77777777" w:rsidR="009A4F28" w:rsidRDefault="009A4F28" w:rsidP="00935915">
            <w:pPr>
              <w:pStyle w:val="BodyText"/>
              <w:spacing w:after="0" w:line="276" w:lineRule="auto"/>
              <w:ind w:left="161" w:right="133"/>
              <w:rPr>
                <w:rFonts w:cs="Arial"/>
              </w:rPr>
            </w:pPr>
          </w:p>
          <w:p w14:paraId="29B20660" w14:textId="6C28A90E" w:rsidR="009A4F28" w:rsidRPr="00A726D5" w:rsidRDefault="009A4F28" w:rsidP="00935915">
            <w:pPr>
              <w:pStyle w:val="BodyText"/>
              <w:spacing w:after="0" w:line="276" w:lineRule="auto"/>
              <w:ind w:left="161" w:right="133"/>
              <w:rPr>
                <w:rFonts w:cs="Arial"/>
              </w:rPr>
            </w:pPr>
            <w:r>
              <w:rPr>
                <w:rFonts w:cs="Arial"/>
              </w:rPr>
              <w:t xml:space="preserve">We do have freedom to speak guardian, </w:t>
            </w:r>
            <w:r w:rsidR="0056744A">
              <w:rPr>
                <w:rFonts w:cs="Arial"/>
              </w:rPr>
              <w:t>representative who remains</w:t>
            </w:r>
            <w:r>
              <w:rPr>
                <w:rFonts w:cs="Arial"/>
              </w:rPr>
              <w:t xml:space="preserve"> impartial as</w:t>
            </w:r>
            <w:r w:rsidR="0056744A">
              <w:rPr>
                <w:rFonts w:cs="Arial"/>
              </w:rPr>
              <w:t xml:space="preserve"> she is not employed by a specific practice, but rather works across the PCN</w:t>
            </w:r>
            <w:r w:rsidR="006871D8">
              <w:rPr>
                <w:rFonts w:cs="Arial"/>
              </w:rPr>
              <w:t xml:space="preserve">. We also have an </w:t>
            </w:r>
            <w:r>
              <w:rPr>
                <w:rFonts w:cs="Arial"/>
              </w:rPr>
              <w:t xml:space="preserve">informal </w:t>
            </w:r>
            <w:r w:rsidR="006871D8">
              <w:rPr>
                <w:rFonts w:cs="Arial"/>
              </w:rPr>
              <w:t>representative</w:t>
            </w:r>
            <w:r>
              <w:rPr>
                <w:rFonts w:cs="Arial"/>
              </w:rPr>
              <w:t xml:space="preserve"> for each practice</w:t>
            </w:r>
            <w:r w:rsidR="006871D8">
              <w:rPr>
                <w:rFonts w:cs="Arial"/>
              </w:rPr>
              <w:t>.</w:t>
            </w:r>
          </w:p>
        </w:tc>
      </w:tr>
      <w:tr w:rsidR="00F511C6" w:rsidRPr="00A726D5" w14:paraId="1EE71944" w14:textId="77777777" w:rsidTr="76B94E48">
        <w:tc>
          <w:tcPr>
            <w:tcW w:w="684" w:type="dxa"/>
            <w:shd w:val="clear" w:color="auto" w:fill="E0FBD1"/>
          </w:tcPr>
          <w:p w14:paraId="2224576F" w14:textId="77777777" w:rsidR="00A726D5" w:rsidRPr="00A726D5" w:rsidRDefault="00A726D5" w:rsidP="00935915">
            <w:pPr>
              <w:pStyle w:val="BodyText"/>
              <w:spacing w:after="0" w:line="276" w:lineRule="auto"/>
              <w:jc w:val="center"/>
              <w:rPr>
                <w:rFonts w:cs="Arial"/>
              </w:rPr>
            </w:pPr>
            <w:r w:rsidRPr="00A726D5">
              <w:rPr>
                <w:rFonts w:cs="Arial"/>
              </w:rPr>
              <w:lastRenderedPageBreak/>
              <w:t>1.8</w:t>
            </w:r>
          </w:p>
        </w:tc>
        <w:tc>
          <w:tcPr>
            <w:tcW w:w="5690" w:type="dxa"/>
            <w:shd w:val="clear" w:color="auto" w:fill="E0FBD1"/>
          </w:tcPr>
          <w:p w14:paraId="673AFD3C" w14:textId="5F17811A" w:rsidR="00A726D5" w:rsidRPr="00A726D5" w:rsidRDefault="00A726D5" w:rsidP="00935915">
            <w:pPr>
              <w:pStyle w:val="BodyText"/>
              <w:spacing w:after="0" w:line="276" w:lineRule="auto"/>
              <w:ind w:left="161" w:right="133"/>
              <w:rPr>
                <w:rFonts w:cs="Arial"/>
              </w:rPr>
            </w:pPr>
            <w:r w:rsidRPr="00A726D5">
              <w:rPr>
                <w:rFonts w:cs="Arial"/>
              </w:rPr>
              <w:t>The environment is sensitive to both the diversity of learners and the population the organisation serves</w:t>
            </w:r>
          </w:p>
        </w:tc>
        <w:sdt>
          <w:sdtPr>
            <w:rPr>
              <w:rFonts w:cs="Arial"/>
            </w:rPr>
            <w:alias w:val="yes/partially met/no"/>
            <w:tag w:val="yes/partially met/no"/>
            <w:id w:val="1912503995"/>
            <w:placeholder>
              <w:docPart w:val="367AD6C8365A4EF1938E6BE7D4908713"/>
            </w:placeholder>
            <w:comboBox>
              <w:listItem w:displayText="yes" w:value="yes"/>
              <w:listItem w:displayText="partially met" w:value="partially met"/>
              <w:listItem w:displayText="no" w:value="no"/>
            </w:comboBox>
          </w:sdtPr>
          <w:sdtContent>
            <w:tc>
              <w:tcPr>
                <w:tcW w:w="1559" w:type="dxa"/>
                <w:shd w:val="clear" w:color="auto" w:fill="auto"/>
              </w:tcPr>
              <w:p w14:paraId="5D11E4AD" w14:textId="63C08E03" w:rsidR="00A726D5" w:rsidRPr="00A726D5" w:rsidRDefault="001572FB"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49E5DB87" w14:textId="7AF7710F" w:rsidR="000F4DFA" w:rsidRDefault="001572FB" w:rsidP="00935915">
            <w:pPr>
              <w:pStyle w:val="BodyText"/>
              <w:spacing w:after="0" w:line="276" w:lineRule="auto"/>
              <w:ind w:left="161" w:right="133"/>
              <w:rPr>
                <w:rFonts w:cs="Arial"/>
              </w:rPr>
            </w:pPr>
            <w:r>
              <w:rPr>
                <w:rFonts w:cs="Arial"/>
              </w:rPr>
              <w:t>As above, all staff undergo mandatory training on equality and diversity.</w:t>
            </w:r>
            <w:r w:rsidR="000F4DFA">
              <w:rPr>
                <w:rFonts w:cs="Arial"/>
              </w:rPr>
              <w:t xml:space="preserve"> This ensures that staff is prepared to address patients </w:t>
            </w:r>
            <w:r w:rsidR="00185CFB">
              <w:rPr>
                <w:rFonts w:cs="Arial"/>
              </w:rPr>
              <w:t>from</w:t>
            </w:r>
            <w:r w:rsidR="000F4DFA">
              <w:rPr>
                <w:rFonts w:cs="Arial"/>
              </w:rPr>
              <w:t xml:space="preserve"> diverse backgrounds, but also work with colleagues from different backgrounds. </w:t>
            </w:r>
          </w:p>
          <w:p w14:paraId="7BC8ECFA" w14:textId="77777777" w:rsidR="000F4DFA" w:rsidRDefault="000F4DFA" w:rsidP="00935915">
            <w:pPr>
              <w:pStyle w:val="BodyText"/>
              <w:spacing w:after="0" w:line="276" w:lineRule="auto"/>
              <w:ind w:left="161" w:right="133"/>
              <w:rPr>
                <w:rFonts w:cs="Arial"/>
              </w:rPr>
            </w:pPr>
          </w:p>
          <w:p w14:paraId="15DEF55C" w14:textId="4E755591" w:rsidR="00A726D5" w:rsidRDefault="000F4DFA" w:rsidP="00935915">
            <w:pPr>
              <w:pStyle w:val="BodyText"/>
              <w:spacing w:after="0" w:line="276" w:lineRule="auto"/>
              <w:ind w:left="161" w:right="133"/>
              <w:rPr>
                <w:rFonts w:cs="Arial"/>
              </w:rPr>
            </w:pPr>
            <w:r>
              <w:rPr>
                <w:rFonts w:cs="Arial"/>
              </w:rPr>
              <w:t xml:space="preserve">Additionally, please reference the example noted above in 1.2 regarding multiple staff members across the PCN who required more significant training and support due to a diverse cultural background (multiple American trained professionals). </w:t>
            </w:r>
          </w:p>
          <w:p w14:paraId="066072F9" w14:textId="3D275F06" w:rsidR="00093F91" w:rsidRDefault="00093F91" w:rsidP="00935915">
            <w:pPr>
              <w:pStyle w:val="BodyText"/>
              <w:spacing w:after="0" w:line="276" w:lineRule="auto"/>
              <w:ind w:left="161" w:right="133"/>
              <w:rPr>
                <w:rFonts w:cs="Arial"/>
              </w:rPr>
            </w:pPr>
          </w:p>
          <w:p w14:paraId="2A75353C" w14:textId="53D84959" w:rsidR="00093F91" w:rsidRDefault="00093F91" w:rsidP="00935915">
            <w:pPr>
              <w:pStyle w:val="BodyText"/>
              <w:spacing w:after="0" w:line="276" w:lineRule="auto"/>
              <w:ind w:left="161" w:right="133"/>
              <w:rPr>
                <w:rFonts w:cs="Arial"/>
              </w:rPr>
            </w:pPr>
            <w:r>
              <w:rPr>
                <w:rFonts w:cs="Arial"/>
              </w:rPr>
              <w:t>We also allow for employees (multiple GPs) who do not practice English as their first language to have extra consultation time. For example, instead of 10 minutes</w:t>
            </w:r>
            <w:r w:rsidR="00A17C6A">
              <w:rPr>
                <w:rFonts w:cs="Arial"/>
              </w:rPr>
              <w:t>,</w:t>
            </w:r>
            <w:r>
              <w:rPr>
                <w:rFonts w:cs="Arial"/>
              </w:rPr>
              <w:t xml:space="preserve"> they are allowed 15 or 20 minutes. </w:t>
            </w:r>
          </w:p>
          <w:p w14:paraId="3243FDCD" w14:textId="756C8054" w:rsidR="009A4F28" w:rsidRDefault="009A4F28" w:rsidP="00935915">
            <w:pPr>
              <w:pStyle w:val="BodyText"/>
              <w:spacing w:after="0" w:line="276" w:lineRule="auto"/>
              <w:ind w:left="161" w:right="133"/>
              <w:rPr>
                <w:rFonts w:cs="Arial"/>
              </w:rPr>
            </w:pPr>
          </w:p>
          <w:p w14:paraId="5E841511" w14:textId="53569EEA" w:rsidR="009A4F28" w:rsidRDefault="009A4F28" w:rsidP="00093F91">
            <w:pPr>
              <w:pStyle w:val="BodyText"/>
              <w:spacing w:after="0" w:line="276" w:lineRule="auto"/>
              <w:ind w:left="161" w:right="133"/>
              <w:rPr>
                <w:rFonts w:cs="Arial"/>
              </w:rPr>
            </w:pPr>
            <w:r>
              <w:rPr>
                <w:rFonts w:cs="Arial"/>
              </w:rPr>
              <w:t xml:space="preserve">We have a </w:t>
            </w:r>
            <w:r w:rsidR="00093F91">
              <w:rPr>
                <w:rFonts w:cs="Arial"/>
              </w:rPr>
              <w:t>GP across the island who</w:t>
            </w:r>
            <w:r w:rsidR="00A17C6A">
              <w:rPr>
                <w:rFonts w:cs="Arial"/>
              </w:rPr>
              <w:t xml:space="preserve"> has been</w:t>
            </w:r>
            <w:r w:rsidR="00093F91">
              <w:rPr>
                <w:rFonts w:cs="Arial"/>
              </w:rPr>
              <w:t xml:space="preserve"> identified as a </w:t>
            </w:r>
            <w:r w:rsidR="006143AD">
              <w:rPr>
                <w:rFonts w:cs="Arial"/>
              </w:rPr>
              <w:t>Ukrainian</w:t>
            </w:r>
            <w:r w:rsidR="00093F91">
              <w:rPr>
                <w:rFonts w:cs="Arial"/>
              </w:rPr>
              <w:t xml:space="preserve"> support</w:t>
            </w:r>
            <w:r>
              <w:rPr>
                <w:rFonts w:cs="Arial"/>
              </w:rPr>
              <w:t xml:space="preserve"> GP </w:t>
            </w:r>
            <w:r w:rsidR="00093F91">
              <w:rPr>
                <w:rFonts w:cs="Arial"/>
              </w:rPr>
              <w:t xml:space="preserve">who offers </w:t>
            </w:r>
            <w:r>
              <w:rPr>
                <w:rFonts w:cs="Arial"/>
              </w:rPr>
              <w:t>to</w:t>
            </w:r>
            <w:r w:rsidR="00093F91">
              <w:rPr>
                <w:rFonts w:cs="Arial"/>
              </w:rPr>
              <w:t xml:space="preserve"> </w:t>
            </w:r>
            <w:r w:rsidR="00185CFB">
              <w:rPr>
                <w:rFonts w:cs="Arial"/>
              </w:rPr>
              <w:t>conduct consultations</w:t>
            </w:r>
            <w:r>
              <w:rPr>
                <w:rFonts w:cs="Arial"/>
              </w:rPr>
              <w:t xml:space="preserve"> </w:t>
            </w:r>
            <w:r w:rsidR="00093F91">
              <w:rPr>
                <w:rFonts w:cs="Arial"/>
              </w:rPr>
              <w:t xml:space="preserve">more sensitive to cultural backgrounds to make transition to the UK easier. </w:t>
            </w:r>
          </w:p>
          <w:p w14:paraId="5729946D" w14:textId="713010E1" w:rsidR="009A4F28" w:rsidRDefault="009A4F28" w:rsidP="00935915">
            <w:pPr>
              <w:pStyle w:val="BodyText"/>
              <w:spacing w:after="0" w:line="276" w:lineRule="auto"/>
              <w:ind w:left="161" w:right="133"/>
              <w:rPr>
                <w:rFonts w:cs="Arial"/>
              </w:rPr>
            </w:pPr>
          </w:p>
          <w:p w14:paraId="127EA0AF" w14:textId="1BE0A98E" w:rsidR="000F4DFA" w:rsidRPr="00A726D5" w:rsidRDefault="00093F91" w:rsidP="00751893">
            <w:pPr>
              <w:pStyle w:val="BodyText"/>
              <w:spacing w:after="0" w:line="276" w:lineRule="auto"/>
              <w:ind w:left="161" w:right="133"/>
              <w:rPr>
                <w:rFonts w:cs="Arial"/>
              </w:rPr>
            </w:pPr>
            <w:r>
              <w:rPr>
                <w:rFonts w:cs="Arial"/>
              </w:rPr>
              <w:t xml:space="preserve">Additionally, </w:t>
            </w:r>
            <w:r w:rsidR="00751893">
              <w:rPr>
                <w:rFonts w:cs="Arial"/>
              </w:rPr>
              <w:t xml:space="preserve">Practice X </w:t>
            </w:r>
            <w:r w:rsidR="00A17C6A">
              <w:rPr>
                <w:rFonts w:cs="Arial"/>
              </w:rPr>
              <w:t>is</w:t>
            </w:r>
            <w:r w:rsidR="009A4F28">
              <w:rPr>
                <w:rFonts w:cs="Arial"/>
              </w:rPr>
              <w:t xml:space="preserve"> a veteran friendly practice, </w:t>
            </w:r>
            <w:r>
              <w:rPr>
                <w:rFonts w:cs="Arial"/>
              </w:rPr>
              <w:t xml:space="preserve">we offer sign posting to veteran services locally and also offer veterans earlier referrals to specialist services. Updates on veteran services are offered to all staff, next is in January or February at a PCN wide education event. </w:t>
            </w:r>
          </w:p>
        </w:tc>
      </w:tr>
      <w:tr w:rsidR="00F511C6" w:rsidRPr="00A726D5" w14:paraId="6BCB2FCA" w14:textId="77777777" w:rsidTr="76B94E48">
        <w:tc>
          <w:tcPr>
            <w:tcW w:w="684" w:type="dxa"/>
            <w:shd w:val="clear" w:color="auto" w:fill="E0FBD1"/>
          </w:tcPr>
          <w:p w14:paraId="22C10851" w14:textId="77777777" w:rsidR="00A726D5" w:rsidRPr="00A726D5" w:rsidRDefault="00A726D5" w:rsidP="00935915">
            <w:pPr>
              <w:pStyle w:val="BodyText"/>
              <w:spacing w:after="0" w:line="276" w:lineRule="auto"/>
              <w:jc w:val="center"/>
              <w:rPr>
                <w:rFonts w:cs="Arial"/>
              </w:rPr>
            </w:pPr>
            <w:r w:rsidRPr="00A726D5">
              <w:rPr>
                <w:rFonts w:cs="Arial"/>
              </w:rPr>
              <w:lastRenderedPageBreak/>
              <w:t>1.9</w:t>
            </w:r>
          </w:p>
        </w:tc>
        <w:tc>
          <w:tcPr>
            <w:tcW w:w="5690" w:type="dxa"/>
            <w:shd w:val="clear" w:color="auto" w:fill="E0FBD1"/>
          </w:tcPr>
          <w:p w14:paraId="6268D142" w14:textId="23C0A534" w:rsidR="00A726D5" w:rsidRPr="00A726D5" w:rsidRDefault="00A726D5" w:rsidP="00935915">
            <w:pPr>
              <w:pStyle w:val="BodyText"/>
              <w:spacing w:after="0" w:line="276" w:lineRule="auto"/>
              <w:ind w:left="161" w:right="133"/>
              <w:rPr>
                <w:rFonts w:cs="Arial"/>
              </w:rPr>
            </w:pPr>
            <w:r w:rsidRPr="00A726D5">
              <w:rPr>
                <w:rFonts w:cs="Arial"/>
              </w:rPr>
              <w:t>There are opportunities for learners to take an active role in quality improvement initiatives, including participation in improving evidence-led practice activities and research and innovation</w:t>
            </w:r>
          </w:p>
        </w:tc>
        <w:sdt>
          <w:sdtPr>
            <w:rPr>
              <w:rFonts w:cs="Arial"/>
            </w:rPr>
            <w:alias w:val="yes/partially met/no"/>
            <w:tag w:val="yes/partially met/no"/>
            <w:id w:val="1255468942"/>
            <w:placeholder>
              <w:docPart w:val="B473108EF84B426398EC485C14E6990A"/>
            </w:placeholder>
            <w:comboBox>
              <w:listItem w:displayText="yes" w:value="yes"/>
              <w:listItem w:displayText="partially met" w:value="partially met"/>
              <w:listItem w:displayText="no" w:value="no"/>
            </w:comboBox>
          </w:sdtPr>
          <w:sdtContent>
            <w:tc>
              <w:tcPr>
                <w:tcW w:w="1559" w:type="dxa"/>
                <w:shd w:val="clear" w:color="auto" w:fill="auto"/>
              </w:tcPr>
              <w:p w14:paraId="6A30B5E7" w14:textId="48E5D1CD" w:rsidR="00A726D5" w:rsidRPr="00A726D5" w:rsidRDefault="001572FB" w:rsidP="00935915">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6D2BCB5D" w14:textId="1CA1C756" w:rsidR="00175FE1" w:rsidRDefault="00175FE1" w:rsidP="00175FE1">
            <w:pPr>
              <w:pStyle w:val="BodyText"/>
              <w:spacing w:after="0" w:line="276" w:lineRule="auto"/>
              <w:ind w:left="161" w:right="133"/>
              <w:rPr>
                <w:rFonts w:cs="Arial"/>
              </w:rPr>
            </w:pPr>
            <w:r>
              <w:rPr>
                <w:rFonts w:cs="Arial"/>
              </w:rPr>
              <w:t xml:space="preserve">This is encouraged for staff, but not mandatory aside </w:t>
            </w:r>
            <w:r w:rsidR="00185CFB">
              <w:rPr>
                <w:rFonts w:cs="Arial"/>
              </w:rPr>
              <w:t>f</w:t>
            </w:r>
            <w:r w:rsidR="00A17C6A">
              <w:rPr>
                <w:rFonts w:cs="Arial"/>
              </w:rPr>
              <w:t>rom</w:t>
            </w:r>
            <w:r>
              <w:rPr>
                <w:rFonts w:cs="Arial"/>
              </w:rPr>
              <w:t xml:space="preserve"> GP registrars who do a quality improvement project through their training. </w:t>
            </w:r>
          </w:p>
          <w:p w14:paraId="44259D74" w14:textId="77777777" w:rsidR="00175FE1" w:rsidRDefault="00175FE1" w:rsidP="00175FE1">
            <w:pPr>
              <w:pStyle w:val="BodyText"/>
              <w:spacing w:after="0" w:line="276" w:lineRule="auto"/>
              <w:ind w:left="161" w:right="133"/>
              <w:rPr>
                <w:rFonts w:cs="Arial"/>
              </w:rPr>
            </w:pPr>
          </w:p>
          <w:p w14:paraId="72164FEB" w14:textId="77777777" w:rsidR="00175FE1" w:rsidRDefault="00175FE1" w:rsidP="00175FE1">
            <w:pPr>
              <w:pStyle w:val="BodyText"/>
              <w:spacing w:after="0" w:line="276" w:lineRule="auto"/>
              <w:ind w:left="161" w:right="133"/>
              <w:rPr>
                <w:rFonts w:cs="Arial"/>
              </w:rPr>
            </w:pPr>
            <w:r>
              <w:rPr>
                <w:rFonts w:cs="Arial"/>
              </w:rPr>
              <w:t>Pharmacists regularly undergo quality improvement initiatives through audits/medication reviews.</w:t>
            </w:r>
          </w:p>
          <w:p w14:paraId="5D04CFF9" w14:textId="77777777" w:rsidR="00175FE1" w:rsidRDefault="00175FE1" w:rsidP="00175FE1">
            <w:pPr>
              <w:pStyle w:val="BodyText"/>
              <w:spacing w:after="0" w:line="276" w:lineRule="auto"/>
              <w:ind w:left="161" w:right="133"/>
              <w:rPr>
                <w:rFonts w:cs="Arial"/>
              </w:rPr>
            </w:pPr>
          </w:p>
          <w:p w14:paraId="1CAB68FD" w14:textId="0568F67A" w:rsidR="00175FE1" w:rsidRDefault="00175FE1" w:rsidP="00175FE1">
            <w:pPr>
              <w:pStyle w:val="BodyText"/>
              <w:spacing w:after="0" w:line="276" w:lineRule="auto"/>
              <w:ind w:left="161" w:right="133"/>
              <w:rPr>
                <w:rFonts w:cs="Arial"/>
              </w:rPr>
            </w:pPr>
            <w:r>
              <w:rPr>
                <w:rFonts w:cs="Arial"/>
              </w:rPr>
              <w:t>Yearly audits performed by nurses on QOF, which students experience when shadowing nursing clinics throughout placement, please see example of this on physician associate rota attached.</w:t>
            </w:r>
          </w:p>
          <w:p w14:paraId="76E76A1A" w14:textId="77777777" w:rsidR="00175FE1" w:rsidRDefault="00175FE1" w:rsidP="00175FE1">
            <w:pPr>
              <w:pStyle w:val="BodyText"/>
              <w:spacing w:after="0" w:line="276" w:lineRule="auto"/>
              <w:ind w:left="161" w:right="133"/>
              <w:rPr>
                <w:rFonts w:cs="Arial"/>
              </w:rPr>
            </w:pPr>
          </w:p>
          <w:p w14:paraId="26DE707E" w14:textId="4790DB76" w:rsidR="00175FE1" w:rsidRDefault="00175FE1" w:rsidP="00175FE1">
            <w:pPr>
              <w:pStyle w:val="BodyText"/>
              <w:spacing w:after="0" w:line="276" w:lineRule="auto"/>
              <w:ind w:left="161" w:right="133"/>
              <w:rPr>
                <w:rFonts w:cs="Arial"/>
              </w:rPr>
            </w:pPr>
            <w:r>
              <w:rPr>
                <w:rFonts w:cs="Arial"/>
              </w:rPr>
              <w:t xml:space="preserve">Quarterly PPGs which all practices are leading/participating in. Not only do practices encourage patients to join but additionally encourage new staff to join. Students certainly can join in PPG </w:t>
            </w:r>
            <w:r w:rsidR="00185CFB">
              <w:rPr>
                <w:rFonts w:cs="Arial"/>
              </w:rPr>
              <w:t>meetings;</w:t>
            </w:r>
            <w:r>
              <w:rPr>
                <w:rFonts w:cs="Arial"/>
              </w:rPr>
              <w:t xml:space="preserve"> </w:t>
            </w:r>
            <w:r w:rsidR="00185CFB">
              <w:rPr>
                <w:rFonts w:cs="Arial"/>
              </w:rPr>
              <w:t>however,</w:t>
            </w:r>
            <w:r>
              <w:rPr>
                <w:rFonts w:cs="Arial"/>
              </w:rPr>
              <w:t xml:space="preserve"> these are held out of normal working hours therefore not mandatory. </w:t>
            </w:r>
          </w:p>
          <w:p w14:paraId="3E8E4DCB" w14:textId="77777777" w:rsidR="00175FE1" w:rsidRDefault="00175FE1" w:rsidP="00175FE1">
            <w:pPr>
              <w:pStyle w:val="BodyText"/>
              <w:spacing w:after="0" w:line="276" w:lineRule="auto"/>
              <w:ind w:left="161" w:right="133"/>
              <w:rPr>
                <w:rFonts w:cs="Arial"/>
              </w:rPr>
            </w:pPr>
          </w:p>
          <w:p w14:paraId="69BF5275" w14:textId="744B2B2D" w:rsidR="00BE18CB" w:rsidRPr="00A726D5" w:rsidRDefault="00175FE1" w:rsidP="00175FE1">
            <w:pPr>
              <w:pStyle w:val="BodyText"/>
              <w:spacing w:after="0" w:line="276" w:lineRule="auto"/>
              <w:ind w:left="161" w:right="133"/>
              <w:rPr>
                <w:rFonts w:cs="Arial"/>
              </w:rPr>
            </w:pPr>
            <w:r>
              <w:rPr>
                <w:rFonts w:cs="Arial"/>
              </w:rPr>
              <w:t>Currently, it is not mandatory for students to perform a quality improvement project however going forward this can be incorporated into the curriculum across the PCN where a quality improvement project should be completed at one site across the PCN.</w:t>
            </w:r>
          </w:p>
        </w:tc>
      </w:tr>
      <w:tr w:rsidR="00F511C6" w:rsidRPr="00A726D5" w14:paraId="497B1236" w14:textId="77777777" w:rsidTr="76B94E48">
        <w:tc>
          <w:tcPr>
            <w:tcW w:w="684" w:type="dxa"/>
            <w:shd w:val="clear" w:color="auto" w:fill="E0FBD1"/>
          </w:tcPr>
          <w:p w14:paraId="6CF537B0" w14:textId="77777777" w:rsidR="00A726D5" w:rsidRPr="00A726D5" w:rsidRDefault="00A726D5" w:rsidP="00935915">
            <w:pPr>
              <w:pStyle w:val="BodyText"/>
              <w:spacing w:after="0" w:line="276" w:lineRule="auto"/>
              <w:jc w:val="center"/>
              <w:rPr>
                <w:rFonts w:cs="Arial"/>
              </w:rPr>
            </w:pPr>
            <w:r w:rsidRPr="00A726D5">
              <w:rPr>
                <w:rFonts w:cs="Arial"/>
              </w:rPr>
              <w:t>1.10</w:t>
            </w:r>
          </w:p>
        </w:tc>
        <w:tc>
          <w:tcPr>
            <w:tcW w:w="5690" w:type="dxa"/>
            <w:shd w:val="clear" w:color="auto" w:fill="E0FBD1"/>
          </w:tcPr>
          <w:p w14:paraId="16665CF1" w14:textId="65A3602D" w:rsidR="00A726D5" w:rsidRPr="00A726D5" w:rsidRDefault="00A726D5" w:rsidP="00935915">
            <w:pPr>
              <w:pStyle w:val="BodyText"/>
              <w:spacing w:after="0" w:line="276" w:lineRule="auto"/>
              <w:ind w:left="161" w:right="133"/>
              <w:rPr>
                <w:rFonts w:cs="Arial"/>
              </w:rPr>
            </w:pPr>
            <w:r w:rsidRPr="00A726D5">
              <w:rPr>
                <w:rFonts w:cs="Arial"/>
              </w:rPr>
              <w:t>There are opportunities to learn constructively from the experience and outcomes of patients and service users, whether positive or negativ</w:t>
            </w:r>
            <w:r w:rsidR="00935915">
              <w:rPr>
                <w:rFonts w:cs="Arial"/>
              </w:rPr>
              <w:t>e</w:t>
            </w:r>
          </w:p>
        </w:tc>
        <w:sdt>
          <w:sdtPr>
            <w:rPr>
              <w:rFonts w:cs="Arial"/>
            </w:rPr>
            <w:alias w:val="yes/partially met/no"/>
            <w:tag w:val="yes/partially met/no"/>
            <w:id w:val="884296986"/>
            <w:placeholder>
              <w:docPart w:val="30F34E5F93DE40168391BD8E758AAC33"/>
            </w:placeholder>
            <w:comboBox>
              <w:listItem w:displayText="yes" w:value="yes"/>
              <w:listItem w:displayText="partially met" w:value="partially met"/>
              <w:listItem w:displayText="no" w:value="no"/>
            </w:comboBox>
          </w:sdtPr>
          <w:sdtContent>
            <w:tc>
              <w:tcPr>
                <w:tcW w:w="1559" w:type="dxa"/>
                <w:shd w:val="clear" w:color="auto" w:fill="auto"/>
              </w:tcPr>
              <w:p w14:paraId="700842B8" w14:textId="4DD13611" w:rsidR="00A726D5" w:rsidRPr="00A726D5" w:rsidRDefault="001572FB"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1A8A918D" w14:textId="77777777" w:rsidR="00A726D5" w:rsidRDefault="001572FB" w:rsidP="00935915">
            <w:pPr>
              <w:pStyle w:val="BodyText"/>
              <w:spacing w:after="0" w:line="276" w:lineRule="auto"/>
              <w:ind w:left="161" w:right="133"/>
              <w:rPr>
                <w:rFonts w:cs="Arial"/>
              </w:rPr>
            </w:pPr>
            <w:r>
              <w:rPr>
                <w:rFonts w:cs="Arial"/>
              </w:rPr>
              <w:t xml:space="preserve">Through complaints manager and review of any significant events. All significant events are discussed with a multi-disciplinary team during clinical meetings where further constructive feedback can be relayed or new quality improvement projects/activities can be established. </w:t>
            </w:r>
          </w:p>
          <w:p w14:paraId="4F92E853" w14:textId="77777777" w:rsidR="00175FE1" w:rsidRDefault="00175FE1" w:rsidP="00935915">
            <w:pPr>
              <w:pStyle w:val="BodyText"/>
              <w:spacing w:after="0" w:line="276" w:lineRule="auto"/>
              <w:ind w:left="161" w:right="133"/>
              <w:rPr>
                <w:rFonts w:cs="Arial"/>
              </w:rPr>
            </w:pPr>
          </w:p>
          <w:p w14:paraId="0FC1B0B9" w14:textId="6BC627D9" w:rsidR="00175FE1" w:rsidRDefault="00175FE1" w:rsidP="00935915">
            <w:pPr>
              <w:pStyle w:val="BodyText"/>
              <w:spacing w:after="0" w:line="276" w:lineRule="auto"/>
              <w:ind w:left="161" w:right="133"/>
              <w:rPr>
                <w:rFonts w:cs="Arial"/>
              </w:rPr>
            </w:pPr>
            <w:r>
              <w:rPr>
                <w:rFonts w:cs="Arial"/>
              </w:rPr>
              <w:t>Students are asked if they would like to attend the monthly clinical meeting</w:t>
            </w:r>
            <w:r w:rsidR="006143AD">
              <w:rPr>
                <w:rFonts w:cs="Arial"/>
              </w:rPr>
              <w:t>s</w:t>
            </w:r>
            <w:r>
              <w:rPr>
                <w:rFonts w:cs="Arial"/>
              </w:rPr>
              <w:t xml:space="preserve"> during their placement, but at times may not attend as </w:t>
            </w:r>
            <w:r w:rsidR="006143AD">
              <w:rPr>
                <w:rFonts w:cs="Arial"/>
              </w:rPr>
              <w:t>these run</w:t>
            </w:r>
            <w:r>
              <w:rPr>
                <w:rFonts w:cs="Arial"/>
              </w:rPr>
              <w:t xml:space="preserve"> during lunch. </w:t>
            </w:r>
          </w:p>
          <w:p w14:paraId="257A276A" w14:textId="77777777" w:rsidR="00175FE1" w:rsidRDefault="00175FE1" w:rsidP="00935915">
            <w:pPr>
              <w:pStyle w:val="BodyText"/>
              <w:spacing w:after="0" w:line="276" w:lineRule="auto"/>
              <w:ind w:left="161" w:right="133"/>
              <w:rPr>
                <w:rFonts w:cs="Arial"/>
              </w:rPr>
            </w:pPr>
          </w:p>
          <w:p w14:paraId="0A29F1D2" w14:textId="727B781E" w:rsidR="00175FE1" w:rsidRDefault="00A17C6A" w:rsidP="00935915">
            <w:pPr>
              <w:pStyle w:val="BodyText"/>
              <w:spacing w:after="0" w:line="276" w:lineRule="auto"/>
              <w:ind w:left="161" w:right="133"/>
              <w:rPr>
                <w:rFonts w:cs="Arial"/>
              </w:rPr>
            </w:pPr>
            <w:r>
              <w:rPr>
                <w:rFonts w:cs="Arial"/>
              </w:rPr>
              <w:t>Each</w:t>
            </w:r>
            <w:r w:rsidR="00175FE1">
              <w:rPr>
                <w:rFonts w:cs="Arial"/>
              </w:rPr>
              <w:t xml:space="preserve"> learner who may have been involved in the significant event or area of improvement discussed in the meeting, are included in the discussion. </w:t>
            </w:r>
          </w:p>
          <w:p w14:paraId="470EC46C" w14:textId="77777777" w:rsidR="00175FE1" w:rsidRDefault="00175FE1" w:rsidP="00935915">
            <w:pPr>
              <w:pStyle w:val="BodyText"/>
              <w:spacing w:after="0" w:line="276" w:lineRule="auto"/>
              <w:ind w:left="161" w:right="133"/>
              <w:rPr>
                <w:rFonts w:cs="Arial"/>
              </w:rPr>
            </w:pPr>
          </w:p>
          <w:p w14:paraId="07F47D64" w14:textId="0224280B" w:rsidR="00175FE1" w:rsidRPr="00A726D5" w:rsidRDefault="00175FE1" w:rsidP="00CC13E2">
            <w:pPr>
              <w:pStyle w:val="BodyText"/>
              <w:spacing w:after="0" w:line="276" w:lineRule="auto"/>
              <w:ind w:left="161" w:right="133"/>
              <w:rPr>
                <w:rFonts w:cs="Arial"/>
              </w:rPr>
            </w:pPr>
            <w:r>
              <w:rPr>
                <w:rFonts w:cs="Arial"/>
              </w:rPr>
              <w:t xml:space="preserve">An example of a recent significant event discussed at the October clinical meeting at </w:t>
            </w:r>
            <w:r w:rsidR="00A64012">
              <w:rPr>
                <w:rFonts w:cs="Arial"/>
              </w:rPr>
              <w:t>Practice X</w:t>
            </w:r>
            <w:r>
              <w:rPr>
                <w:rFonts w:cs="Arial"/>
              </w:rPr>
              <w:t xml:space="preserve"> is that of an elderly male who had a telephone consultation with a foundation doctor currently training at the practice in relation to an acute kidney injury. The foundation doctor planned to repeat the blood tests as no clear cause for acute kidney injury followed by a telephone review with supervising GP, however that supervising GP picked up the patient, referred for an ultrasound which showed subacute obstructive urinary retention. This was presented in the meeting, with all in attendance, and learning outcomes were discussed that any elderly male with acute kidney injury should be assessed face to face (rather than repeating blood tests and reviewing) for acute urinary retention with low threshold to send for ultrasound. All leads were at this meeting, and for those who could not attend, minutes were sent out by leads. </w:t>
            </w:r>
          </w:p>
        </w:tc>
      </w:tr>
      <w:tr w:rsidR="00F511C6" w:rsidRPr="00A726D5" w14:paraId="116633F4" w14:textId="77777777" w:rsidTr="76B94E48">
        <w:tc>
          <w:tcPr>
            <w:tcW w:w="684" w:type="dxa"/>
            <w:shd w:val="clear" w:color="auto" w:fill="E0FBD1"/>
          </w:tcPr>
          <w:p w14:paraId="117673E4" w14:textId="77777777" w:rsidR="00A726D5" w:rsidRPr="00A726D5" w:rsidRDefault="00A726D5" w:rsidP="00935915">
            <w:pPr>
              <w:pStyle w:val="BodyText"/>
              <w:spacing w:after="0" w:line="276" w:lineRule="auto"/>
              <w:jc w:val="center"/>
              <w:rPr>
                <w:rFonts w:cs="Arial"/>
              </w:rPr>
            </w:pPr>
            <w:r w:rsidRPr="00A726D5">
              <w:rPr>
                <w:rFonts w:cs="Arial"/>
              </w:rPr>
              <w:lastRenderedPageBreak/>
              <w:t>1.11</w:t>
            </w:r>
          </w:p>
        </w:tc>
        <w:tc>
          <w:tcPr>
            <w:tcW w:w="5690" w:type="dxa"/>
            <w:shd w:val="clear" w:color="auto" w:fill="E0FBD1"/>
          </w:tcPr>
          <w:p w14:paraId="0848B63E" w14:textId="47AD9928"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provides suitable educational facilities for both learners and </w:t>
            </w:r>
            <w:r w:rsidRPr="00A726D5">
              <w:rPr>
                <w:rFonts w:cs="Arial"/>
              </w:rPr>
              <w:lastRenderedPageBreak/>
              <w:t>supervisors, including space and IT facilities, and access to library and knowledge services and specialists</w:t>
            </w:r>
          </w:p>
        </w:tc>
        <w:sdt>
          <w:sdtPr>
            <w:rPr>
              <w:rFonts w:cs="Arial"/>
            </w:rPr>
            <w:alias w:val="yes/partially met/no"/>
            <w:tag w:val="yes/partially met/no"/>
            <w:id w:val="-1053849709"/>
            <w:placeholder>
              <w:docPart w:val="460E3C3999FF4EB1B0249F99A84F788E"/>
            </w:placeholder>
            <w:comboBox>
              <w:listItem w:displayText="yes" w:value="yes"/>
              <w:listItem w:displayText="partially met" w:value="partially met"/>
              <w:listItem w:displayText="no" w:value="no"/>
            </w:comboBox>
          </w:sdtPr>
          <w:sdtContent>
            <w:tc>
              <w:tcPr>
                <w:tcW w:w="1559" w:type="dxa"/>
                <w:shd w:val="clear" w:color="auto" w:fill="auto"/>
              </w:tcPr>
              <w:p w14:paraId="688415C7" w14:textId="0C8A0FCC" w:rsidR="00A726D5" w:rsidRPr="00A726D5" w:rsidRDefault="001572FB"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1FD26D25" w14:textId="77777777" w:rsidR="00A726D5" w:rsidRDefault="006E7D34" w:rsidP="00935915">
            <w:pPr>
              <w:pStyle w:val="BodyText"/>
              <w:spacing w:after="0" w:line="276" w:lineRule="auto"/>
              <w:ind w:left="161" w:right="133"/>
              <w:rPr>
                <w:rFonts w:cs="Arial"/>
              </w:rPr>
            </w:pPr>
            <w:r w:rsidRPr="76B94E48">
              <w:rPr>
                <w:rFonts w:cs="Arial"/>
              </w:rPr>
              <w:t xml:space="preserve">IT facilities and meeting rooms at all sites. </w:t>
            </w:r>
          </w:p>
          <w:p w14:paraId="518F6EB4" w14:textId="77777777" w:rsidR="006E7D34" w:rsidRDefault="006E7D34" w:rsidP="00935915">
            <w:pPr>
              <w:pStyle w:val="BodyText"/>
              <w:spacing w:after="0" w:line="276" w:lineRule="auto"/>
              <w:ind w:left="161" w:right="133"/>
              <w:rPr>
                <w:rFonts w:cs="Arial"/>
              </w:rPr>
            </w:pPr>
          </w:p>
          <w:p w14:paraId="2E446868" w14:textId="49F5B2AE" w:rsidR="006E7D34" w:rsidRPr="00A726D5" w:rsidRDefault="006E7D34" w:rsidP="00935915">
            <w:pPr>
              <w:pStyle w:val="BodyText"/>
              <w:spacing w:after="0" w:line="276" w:lineRule="auto"/>
              <w:ind w:left="161" w:right="133"/>
              <w:rPr>
                <w:rFonts w:cs="Arial"/>
              </w:rPr>
            </w:pPr>
            <w:r>
              <w:rPr>
                <w:rFonts w:cs="Arial"/>
              </w:rPr>
              <w:lastRenderedPageBreak/>
              <w:t xml:space="preserve">Library accessible through </w:t>
            </w:r>
            <w:r w:rsidR="006143AD">
              <w:rPr>
                <w:rFonts w:cs="Arial"/>
              </w:rPr>
              <w:t>team net</w:t>
            </w:r>
            <w:r>
              <w:rPr>
                <w:rFonts w:cs="Arial"/>
              </w:rPr>
              <w:t xml:space="preserve"> or trust intranet. </w:t>
            </w:r>
          </w:p>
        </w:tc>
      </w:tr>
      <w:tr w:rsidR="00F511C6" w:rsidRPr="00A726D5" w14:paraId="5B5848A8" w14:textId="77777777" w:rsidTr="76B94E48">
        <w:tc>
          <w:tcPr>
            <w:tcW w:w="684" w:type="dxa"/>
            <w:shd w:val="clear" w:color="auto" w:fill="E0FBD1"/>
          </w:tcPr>
          <w:p w14:paraId="18E3C6C6" w14:textId="77777777" w:rsidR="00A726D5" w:rsidRPr="00A726D5" w:rsidRDefault="00A726D5" w:rsidP="00935915">
            <w:pPr>
              <w:pStyle w:val="BodyText"/>
              <w:spacing w:after="0" w:line="276" w:lineRule="auto"/>
              <w:jc w:val="center"/>
              <w:rPr>
                <w:rFonts w:cs="Arial"/>
              </w:rPr>
            </w:pPr>
            <w:r w:rsidRPr="00A726D5">
              <w:rPr>
                <w:rFonts w:cs="Arial"/>
              </w:rPr>
              <w:lastRenderedPageBreak/>
              <w:t>1.12</w:t>
            </w:r>
          </w:p>
        </w:tc>
        <w:tc>
          <w:tcPr>
            <w:tcW w:w="5690" w:type="dxa"/>
            <w:shd w:val="clear" w:color="auto" w:fill="E0FBD1"/>
          </w:tcPr>
          <w:p w14:paraId="754D5711" w14:textId="69D96234"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promotes multi-professional learning opportunities</w:t>
            </w:r>
          </w:p>
        </w:tc>
        <w:sdt>
          <w:sdtPr>
            <w:rPr>
              <w:rFonts w:cs="Arial"/>
            </w:rPr>
            <w:alias w:val="yes/partially met/no"/>
            <w:tag w:val="yes/partially met/no"/>
            <w:id w:val="1938087834"/>
            <w:placeholder>
              <w:docPart w:val="0D1B024C05824AC2AF248E0D33813F68"/>
            </w:placeholder>
            <w:comboBox>
              <w:listItem w:displayText="yes" w:value="yes"/>
              <w:listItem w:displayText="partially met" w:value="partially met"/>
              <w:listItem w:displayText="no" w:value="no"/>
            </w:comboBox>
          </w:sdtPr>
          <w:sdtContent>
            <w:tc>
              <w:tcPr>
                <w:tcW w:w="1559" w:type="dxa"/>
                <w:shd w:val="clear" w:color="auto" w:fill="auto"/>
              </w:tcPr>
              <w:p w14:paraId="33122FC5" w14:textId="40164C6C" w:rsidR="00A726D5" w:rsidRPr="00A726D5" w:rsidRDefault="006E7D34"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54D7B9FF" w14:textId="044ED86A" w:rsidR="00175FE1" w:rsidRDefault="00767445" w:rsidP="00175FE1">
            <w:pPr>
              <w:pStyle w:val="BodyText"/>
              <w:spacing w:after="0" w:line="276" w:lineRule="auto"/>
              <w:ind w:left="161" w:right="133"/>
              <w:rPr>
                <w:rFonts w:cs="Arial"/>
              </w:rPr>
            </w:pPr>
            <w:r>
              <w:rPr>
                <w:rFonts w:cs="Arial"/>
              </w:rPr>
              <w:t>Yes,</w:t>
            </w:r>
            <w:r w:rsidR="00175FE1">
              <w:rPr>
                <w:rFonts w:cs="Arial"/>
              </w:rPr>
              <w:t xml:space="preserve"> as above, education for entire multi-disciplinary team as a group through clinical meetings or bi-monthly education events as well as </w:t>
            </w:r>
            <w:r w:rsidR="006143AD">
              <w:rPr>
                <w:rFonts w:cs="Arial"/>
              </w:rPr>
              <w:t>team-based</w:t>
            </w:r>
            <w:r w:rsidR="00175FE1">
              <w:rPr>
                <w:rFonts w:cs="Arial"/>
              </w:rPr>
              <w:t xml:space="preserve"> education more regularly. </w:t>
            </w:r>
          </w:p>
          <w:p w14:paraId="73074493" w14:textId="77777777" w:rsidR="00175FE1" w:rsidRDefault="00175FE1" w:rsidP="00175FE1">
            <w:pPr>
              <w:pStyle w:val="BodyText"/>
              <w:spacing w:after="0" w:line="276" w:lineRule="auto"/>
              <w:ind w:left="161" w:right="133"/>
              <w:rPr>
                <w:rFonts w:cs="Arial"/>
              </w:rPr>
            </w:pPr>
          </w:p>
          <w:p w14:paraId="78DEAC8A" w14:textId="60F8AA04" w:rsidR="00175FE1" w:rsidRDefault="00175FE1" w:rsidP="00175FE1">
            <w:pPr>
              <w:pStyle w:val="BodyText"/>
              <w:spacing w:after="0" w:line="276" w:lineRule="auto"/>
              <w:ind w:left="161" w:right="133"/>
              <w:rPr>
                <w:rFonts w:cs="Arial"/>
              </w:rPr>
            </w:pPr>
            <w:r>
              <w:rPr>
                <w:rFonts w:cs="Arial"/>
              </w:rPr>
              <w:t xml:space="preserve">Learners are encouraged to attend both clinical meetings and bi-monthly education events. For example, recent physician associate student attended one clinical meeting and attended a bi-monthly PCN wide education event on Menopause (which was held virtually during the </w:t>
            </w:r>
            <w:r w:rsidR="00767445">
              <w:rPr>
                <w:rFonts w:cs="Arial"/>
              </w:rPr>
              <w:t>workday</w:t>
            </w:r>
            <w:r>
              <w:rPr>
                <w:rFonts w:cs="Arial"/>
              </w:rPr>
              <w:t xml:space="preserve"> therefore working with his schedule). </w:t>
            </w:r>
          </w:p>
          <w:p w14:paraId="118E3521" w14:textId="77777777" w:rsidR="00175FE1" w:rsidRDefault="00175FE1" w:rsidP="00175FE1">
            <w:pPr>
              <w:pStyle w:val="BodyText"/>
              <w:spacing w:after="0" w:line="276" w:lineRule="auto"/>
              <w:ind w:left="161" w:right="133"/>
              <w:rPr>
                <w:rFonts w:cs="Arial"/>
              </w:rPr>
            </w:pPr>
          </w:p>
          <w:p w14:paraId="1798E45E" w14:textId="20F4E8E7" w:rsidR="00175FE1" w:rsidRDefault="00175FE1" w:rsidP="00175FE1">
            <w:pPr>
              <w:pStyle w:val="BodyText"/>
              <w:spacing w:after="0" w:line="276" w:lineRule="auto"/>
              <w:ind w:left="161" w:right="133"/>
              <w:rPr>
                <w:rFonts w:cs="Arial"/>
              </w:rPr>
            </w:pPr>
            <w:r>
              <w:rPr>
                <w:rFonts w:cs="Arial"/>
              </w:rPr>
              <w:t xml:space="preserve">Learners on placement additionally have the opportunity to work with all members </w:t>
            </w:r>
            <w:r w:rsidR="00767445">
              <w:rPr>
                <w:rFonts w:cs="Arial"/>
              </w:rPr>
              <w:t xml:space="preserve">of </w:t>
            </w:r>
            <w:r>
              <w:rPr>
                <w:rFonts w:cs="Arial"/>
              </w:rPr>
              <w:t xml:space="preserve">the multi-disciplinary team, not only their profession. </w:t>
            </w:r>
          </w:p>
          <w:p w14:paraId="5F7DB886" w14:textId="77777777" w:rsidR="00175FE1" w:rsidRDefault="00175FE1" w:rsidP="00175FE1">
            <w:pPr>
              <w:pStyle w:val="BodyText"/>
              <w:spacing w:after="0" w:line="276" w:lineRule="auto"/>
              <w:ind w:left="161" w:right="133"/>
              <w:rPr>
                <w:rFonts w:cs="Arial"/>
              </w:rPr>
            </w:pPr>
          </w:p>
          <w:p w14:paraId="5BBF7780" w14:textId="6E9B0174" w:rsidR="00A726D5" w:rsidRPr="00A726D5" w:rsidRDefault="00175FE1" w:rsidP="00175FE1">
            <w:pPr>
              <w:pStyle w:val="BodyText"/>
              <w:spacing w:after="0" w:line="276" w:lineRule="auto"/>
              <w:ind w:left="161" w:right="133"/>
              <w:rPr>
                <w:rFonts w:cs="Arial"/>
              </w:rPr>
            </w:pPr>
            <w:r>
              <w:rPr>
                <w:rFonts w:cs="Arial"/>
              </w:rPr>
              <w:t xml:space="preserve">For example, please see </w:t>
            </w:r>
            <w:r w:rsidR="00CC13E2">
              <w:rPr>
                <w:rFonts w:cs="Arial"/>
              </w:rPr>
              <w:t>our</w:t>
            </w:r>
            <w:r>
              <w:rPr>
                <w:rFonts w:cs="Arial"/>
              </w:rPr>
              <w:t xml:space="preserve"> PA student rota. Within the first two weeks the student works/ shadows across multiple disciplines including administrative roles, nursing roles, MSK practitioners, mental health practitioners, care coordinators, clinical pharmacists, paramedics, etc.</w:t>
            </w:r>
          </w:p>
        </w:tc>
      </w:tr>
      <w:tr w:rsidR="00F511C6" w:rsidRPr="00A726D5" w14:paraId="3004BEE8" w14:textId="77777777" w:rsidTr="76B94E48">
        <w:tc>
          <w:tcPr>
            <w:tcW w:w="684" w:type="dxa"/>
            <w:shd w:val="clear" w:color="auto" w:fill="E0FBD1"/>
          </w:tcPr>
          <w:p w14:paraId="64E84918" w14:textId="77777777" w:rsidR="00A726D5" w:rsidRPr="00A726D5" w:rsidRDefault="00A726D5" w:rsidP="00935915">
            <w:pPr>
              <w:pStyle w:val="BodyText"/>
              <w:spacing w:after="0" w:line="276" w:lineRule="auto"/>
              <w:jc w:val="center"/>
              <w:rPr>
                <w:rFonts w:cs="Arial"/>
              </w:rPr>
            </w:pPr>
            <w:r w:rsidRPr="00A726D5">
              <w:rPr>
                <w:rFonts w:cs="Arial"/>
              </w:rPr>
              <w:t>1.13</w:t>
            </w:r>
          </w:p>
        </w:tc>
        <w:tc>
          <w:tcPr>
            <w:tcW w:w="5690" w:type="dxa"/>
            <w:shd w:val="clear" w:color="auto" w:fill="E0FBD1"/>
          </w:tcPr>
          <w:p w14:paraId="3E49056C" w14:textId="53995A74"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encourages learners to be proactive and take a lead in accessing learning opportunities and take responsibility for their own learning</w:t>
            </w:r>
          </w:p>
        </w:tc>
        <w:sdt>
          <w:sdtPr>
            <w:rPr>
              <w:rFonts w:cs="Arial"/>
            </w:rPr>
            <w:alias w:val="yes/partially met/no"/>
            <w:tag w:val="yes/partially met/no"/>
            <w:id w:val="-1813786980"/>
            <w:placeholder>
              <w:docPart w:val="51261B5E4C4E48309B84FB2B48AA0904"/>
            </w:placeholder>
            <w:comboBox>
              <w:listItem w:displayText="yes" w:value="yes"/>
              <w:listItem w:displayText="partially met" w:value="partially met"/>
              <w:listItem w:displayText="no" w:value="no"/>
            </w:comboBox>
          </w:sdtPr>
          <w:sdtContent>
            <w:tc>
              <w:tcPr>
                <w:tcW w:w="1559" w:type="dxa"/>
                <w:shd w:val="clear" w:color="auto" w:fill="auto"/>
              </w:tcPr>
              <w:p w14:paraId="1261C2B3" w14:textId="69A36AB9" w:rsidR="00A726D5" w:rsidRPr="00A726D5" w:rsidRDefault="006E7D34"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5CD8C59A" w14:textId="77777777" w:rsidR="00175FE1" w:rsidRDefault="00175FE1" w:rsidP="00175FE1">
            <w:pPr>
              <w:pStyle w:val="BodyText"/>
              <w:spacing w:after="0" w:line="276" w:lineRule="auto"/>
              <w:ind w:left="161" w:right="133"/>
              <w:rPr>
                <w:rFonts w:cs="Arial"/>
              </w:rPr>
            </w:pPr>
            <w:r>
              <w:rPr>
                <w:rFonts w:cs="Arial"/>
              </w:rPr>
              <w:t xml:space="preserve">Expected for each profession to maintain continued education per their qualifications. Encouraged/ supported by practices through study leave/ compensation for learning events. CPD requirements </w:t>
            </w:r>
            <w:r>
              <w:rPr>
                <w:rFonts w:cs="Arial"/>
              </w:rPr>
              <w:lastRenderedPageBreak/>
              <w:t xml:space="preserve">and compliance with them are reviewed in appraisals. </w:t>
            </w:r>
          </w:p>
          <w:p w14:paraId="03218382" w14:textId="77777777" w:rsidR="00175FE1" w:rsidRDefault="00175FE1" w:rsidP="00175FE1">
            <w:pPr>
              <w:pStyle w:val="BodyText"/>
              <w:spacing w:after="0" w:line="276" w:lineRule="auto"/>
              <w:ind w:left="161" w:right="133"/>
              <w:rPr>
                <w:rFonts w:cs="Arial"/>
              </w:rPr>
            </w:pPr>
          </w:p>
          <w:p w14:paraId="37BECE8B" w14:textId="4BE9D213" w:rsidR="00175FE1" w:rsidRDefault="00175FE1" w:rsidP="00175FE1">
            <w:pPr>
              <w:pStyle w:val="BodyText"/>
              <w:spacing w:after="0" w:line="276" w:lineRule="auto"/>
              <w:ind w:left="161" w:right="133"/>
              <w:rPr>
                <w:rFonts w:cs="Arial"/>
              </w:rPr>
            </w:pPr>
            <w:r>
              <w:rPr>
                <w:rFonts w:cs="Arial"/>
              </w:rPr>
              <w:t xml:space="preserve">Please see attached example of a yearly appraisal (physician associate) which formally documents what CPD was done through the year, what their previous yearly PDP was and whether they met those goals, and additionally depicts a plan for the </w:t>
            </w:r>
            <w:r w:rsidR="00767445">
              <w:rPr>
                <w:rFonts w:cs="Arial"/>
              </w:rPr>
              <w:t>forthcoming year</w:t>
            </w:r>
            <w:r>
              <w:rPr>
                <w:rFonts w:cs="Arial"/>
              </w:rPr>
              <w:t xml:space="preserve"> for learning goals. </w:t>
            </w:r>
          </w:p>
          <w:p w14:paraId="2E068CCE" w14:textId="77777777" w:rsidR="00175FE1" w:rsidRDefault="00175FE1" w:rsidP="00175FE1">
            <w:pPr>
              <w:pStyle w:val="BodyText"/>
              <w:spacing w:after="0" w:line="276" w:lineRule="auto"/>
              <w:ind w:left="161" w:right="133"/>
              <w:rPr>
                <w:rFonts w:cs="Arial"/>
              </w:rPr>
            </w:pPr>
          </w:p>
          <w:p w14:paraId="4B7704EC" w14:textId="488AC49D" w:rsidR="00A726D5" w:rsidRPr="00A726D5" w:rsidRDefault="00175FE1" w:rsidP="00175FE1">
            <w:pPr>
              <w:pStyle w:val="BodyText"/>
              <w:spacing w:after="0" w:line="276" w:lineRule="auto"/>
              <w:ind w:left="161" w:right="133"/>
              <w:rPr>
                <w:rFonts w:cs="Arial"/>
              </w:rPr>
            </w:pPr>
            <w:r>
              <w:rPr>
                <w:rFonts w:cs="Arial"/>
              </w:rPr>
              <w:t xml:space="preserve">Similarly, students meet with their supervisors regularly throughout placement to ensure learning needs are met (not only at the end), for example with physician associate students there are minimum mandatory assessment forms which are completed consistently through the placement. These include mini clinical evaluation exercises, direct observation of clinical skills, patient cases and reflections. See </w:t>
            </w:r>
            <w:r w:rsidR="000F1BAC">
              <w:rPr>
                <w:rFonts w:cs="Arial"/>
              </w:rPr>
              <w:t>our</w:t>
            </w:r>
            <w:r>
              <w:rPr>
                <w:rFonts w:cs="Arial"/>
              </w:rPr>
              <w:t xml:space="preserve"> physician associate course handbook page 12.</w:t>
            </w:r>
          </w:p>
        </w:tc>
      </w:tr>
    </w:tbl>
    <w:p w14:paraId="00CE8216" w14:textId="77777777" w:rsidR="00A726D5" w:rsidRPr="00A726D5" w:rsidRDefault="00A726D5" w:rsidP="00A726D5">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A726D5" w:rsidRPr="00A726D5" w14:paraId="672593E9" w14:textId="77777777" w:rsidTr="006D27CE">
        <w:trPr>
          <w:trHeight w:val="20"/>
          <w:tblHeader/>
        </w:trPr>
        <w:tc>
          <w:tcPr>
            <w:tcW w:w="13887" w:type="dxa"/>
            <w:shd w:val="clear" w:color="auto" w:fill="E0FBD1"/>
          </w:tcPr>
          <w:p w14:paraId="0D6141CA" w14:textId="77777777" w:rsidR="00A726D5" w:rsidRPr="00A726D5" w:rsidRDefault="00A726D5" w:rsidP="004B17DD">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A726D5" w:rsidRPr="00A726D5" w14:paraId="0A285106" w14:textId="77777777" w:rsidTr="004B17DD">
        <w:trPr>
          <w:trHeight w:val="1077"/>
        </w:trPr>
        <w:tc>
          <w:tcPr>
            <w:tcW w:w="13887" w:type="dxa"/>
            <w:shd w:val="clear" w:color="auto" w:fill="auto"/>
          </w:tcPr>
          <w:p w14:paraId="15982DF8" w14:textId="6A7EA80A" w:rsidR="006E7D34" w:rsidRPr="00A726D5" w:rsidRDefault="001572FB" w:rsidP="004B17DD">
            <w:pPr>
              <w:spacing w:line="276" w:lineRule="auto"/>
              <w:ind w:right="140"/>
              <w:rPr>
                <w:rFonts w:eastAsiaTheme="minorEastAsia" w:cs="Arial"/>
              </w:rPr>
            </w:pPr>
            <w:r>
              <w:rPr>
                <w:rFonts w:eastAsiaTheme="minorEastAsia" w:cs="Arial"/>
              </w:rPr>
              <w:t xml:space="preserve">1.9 Quality Improvement: although there are opportunities for anyone to do a quality improvement project, this is not mandated at the practice level. This </w:t>
            </w:r>
            <w:r w:rsidR="006E7D34">
              <w:rPr>
                <w:rFonts w:eastAsiaTheme="minorEastAsia" w:cs="Arial"/>
              </w:rPr>
              <w:t xml:space="preserve">may be a new mandatory project for all clinical staff to do (with protected time), which can be presented across the PCN rather than at practice level. </w:t>
            </w:r>
          </w:p>
        </w:tc>
      </w:tr>
    </w:tbl>
    <w:p w14:paraId="47B9030F" w14:textId="089A440A" w:rsidR="00A726D5" w:rsidRDefault="00A726D5" w:rsidP="00A726D5">
      <w:pPr>
        <w:spacing w:line="276" w:lineRule="auto"/>
        <w:rPr>
          <w:rFonts w:eastAsiaTheme="minorEastAsia" w:cs="Arial"/>
        </w:rPr>
      </w:pPr>
    </w:p>
    <w:p w14:paraId="6C894A0E"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2130E9E2" w14:textId="77777777" w:rsidR="004C6B4D" w:rsidRPr="00A726D5" w:rsidRDefault="004C6B4D" w:rsidP="00A726D5">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A726D5" w:rsidRPr="00A726D5" w14:paraId="5228F407" w14:textId="77777777" w:rsidTr="00F871C0">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1FB732EA" w14:textId="4F5AFF27" w:rsidR="00A726D5" w:rsidRPr="00A726D5" w:rsidRDefault="00A726D5" w:rsidP="00392D4D">
            <w:pPr>
              <w:spacing w:line="276" w:lineRule="auto"/>
              <w:ind w:left="132" w:right="56"/>
              <w:rPr>
                <w:rFonts w:eastAsiaTheme="minorEastAsia" w:cs="Arial"/>
                <w:b/>
                <w:bCs/>
              </w:rPr>
            </w:pPr>
            <w:bookmarkStart w:id="11" w:name="_Hlk100322427"/>
            <w:r w:rsidRPr="00A726D5">
              <w:rPr>
                <w:rFonts w:eastAsiaTheme="minorEastAsia" w:cs="Arial"/>
                <w:b/>
                <w:bCs/>
              </w:rPr>
              <w:t xml:space="preserve">Domain </w:t>
            </w:r>
            <w:r w:rsidR="00AB0D0A">
              <w:rPr>
                <w:rFonts w:eastAsiaTheme="minorEastAsia" w:cs="Arial"/>
                <w:b/>
                <w:bCs/>
              </w:rPr>
              <w:t>one -</w:t>
            </w:r>
            <w:r w:rsidRPr="00A726D5">
              <w:rPr>
                <w:rFonts w:eastAsiaTheme="minorEastAsia" w:cs="Arial"/>
                <w:b/>
                <w:bCs/>
              </w:rPr>
              <w:t xml:space="preserve"> Assessment</w:t>
            </w:r>
          </w:p>
        </w:tc>
      </w:tr>
      <w:tr w:rsidR="00A726D5" w:rsidRPr="00A726D5" w14:paraId="7E3B24E0"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08269327" w14:textId="7ECB7B90" w:rsidR="00A726D5" w:rsidRPr="00A726D5" w:rsidRDefault="00A726D5" w:rsidP="00392D4D">
            <w:pPr>
              <w:spacing w:line="276" w:lineRule="auto"/>
              <w:ind w:left="132" w:right="56"/>
              <w:rPr>
                <w:rFonts w:eastAsiaTheme="minorEastAsia" w:cs="Arial"/>
              </w:rPr>
            </w:pPr>
            <w:r w:rsidRPr="00A726D5">
              <w:rPr>
                <w:rFonts w:eastAsiaTheme="minorEastAsia" w:cs="Arial"/>
              </w:rPr>
              <w:t>Standard achieved</w:t>
            </w:r>
            <w:r w:rsidR="004F58E8">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4AE7F424" w14:textId="77777777" w:rsidR="00A726D5" w:rsidRPr="00A726D5" w:rsidRDefault="00A726D5" w:rsidP="00392D4D">
            <w:pPr>
              <w:spacing w:line="276" w:lineRule="auto"/>
              <w:ind w:left="132" w:right="56"/>
              <w:rPr>
                <w:rFonts w:eastAsiaTheme="minorEastAsia" w:cs="Arial"/>
                <w:b/>
                <w:bCs/>
              </w:rPr>
            </w:pPr>
            <w:r w:rsidRPr="00864C7D">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3F8DF307" w14:textId="77777777" w:rsidR="00A726D5" w:rsidRPr="00A726D5" w:rsidRDefault="00A726D5" w:rsidP="00392D4D">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43B1273D" w14:textId="77777777" w:rsidR="00A726D5" w:rsidRPr="00A726D5" w:rsidRDefault="00A726D5" w:rsidP="00392D4D">
            <w:pPr>
              <w:spacing w:line="276" w:lineRule="auto"/>
              <w:ind w:left="132" w:right="56"/>
              <w:rPr>
                <w:rFonts w:eastAsiaTheme="minorEastAsia" w:cs="Arial"/>
                <w:b/>
                <w:bCs/>
              </w:rPr>
            </w:pPr>
            <w:r w:rsidRPr="00A726D5">
              <w:rPr>
                <w:rFonts w:eastAsiaTheme="minorEastAsia" w:cs="Arial"/>
              </w:rPr>
              <w:t>Not met</w:t>
            </w:r>
          </w:p>
        </w:tc>
      </w:tr>
      <w:tr w:rsidR="00A726D5" w:rsidRPr="00A726D5" w14:paraId="1DD7EC4C"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3E029DC9" w14:textId="561B8B69" w:rsidR="00A726D5" w:rsidRPr="00A726D5" w:rsidRDefault="00A726D5" w:rsidP="00392D4D">
            <w:pPr>
              <w:spacing w:line="276" w:lineRule="auto"/>
              <w:ind w:left="132" w:right="56"/>
              <w:rPr>
                <w:rFonts w:eastAsiaTheme="minorEastAsia" w:cs="Arial"/>
              </w:rPr>
            </w:pPr>
            <w:r w:rsidRPr="00A726D5">
              <w:rPr>
                <w:rFonts w:eastAsiaTheme="minorEastAsia" w:cs="Arial"/>
              </w:rPr>
              <w:t>Mandatory requirements</w:t>
            </w:r>
            <w:r w:rsidR="00F871C0">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056BFDF7" w14:textId="77777777" w:rsidR="00A726D5" w:rsidRPr="00A726D5" w:rsidRDefault="00A726D5" w:rsidP="00392D4D">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1AFAAD52" w14:textId="77777777" w:rsidR="00A726D5" w:rsidRPr="00A726D5" w:rsidRDefault="00A726D5" w:rsidP="00392D4D">
            <w:pPr>
              <w:spacing w:line="276" w:lineRule="auto"/>
              <w:ind w:left="132" w:right="56"/>
              <w:rPr>
                <w:rFonts w:eastAsiaTheme="minorEastAsia" w:cs="Arial"/>
                <w:b/>
                <w:bCs/>
              </w:rPr>
            </w:pPr>
            <w:r w:rsidRPr="00864C7D">
              <w:rPr>
                <w:rFonts w:eastAsiaTheme="minorEastAsia" w:cs="Arial"/>
                <w:highlight w:val="yellow"/>
              </w:rPr>
              <w:t>No</w:t>
            </w:r>
          </w:p>
        </w:tc>
      </w:tr>
      <w:tr w:rsidR="00A726D5" w:rsidRPr="00A726D5" w14:paraId="53D4949A"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2EFC7E6" w14:textId="10271C51" w:rsidR="00A726D5" w:rsidRPr="00A726D5" w:rsidRDefault="00F871C0" w:rsidP="00F871C0">
            <w:pPr>
              <w:spacing w:line="276" w:lineRule="auto"/>
              <w:ind w:left="132" w:right="56"/>
              <w:rPr>
                <w:rFonts w:eastAsiaTheme="minorEastAsia" w:cs="Arial"/>
              </w:rPr>
            </w:pPr>
            <w:r>
              <w:rPr>
                <w:rFonts w:eastAsiaTheme="minorEastAsia" w:cs="Arial"/>
              </w:rPr>
              <w:lastRenderedPageBreak/>
              <w:t>Overall a</w:t>
            </w:r>
            <w:r w:rsidR="00A726D5" w:rsidRPr="00A726D5">
              <w:rPr>
                <w:rFonts w:eastAsiaTheme="minorEastAsia" w:cs="Arial"/>
              </w:rPr>
              <w:t>ssessors’ comment</w:t>
            </w:r>
            <w:r>
              <w:rPr>
                <w:rFonts w:eastAsiaTheme="minorEastAsia" w:cs="Arial"/>
              </w:rPr>
              <w:t>s</w:t>
            </w:r>
          </w:p>
        </w:tc>
      </w:tr>
      <w:tr w:rsidR="00F871C0" w:rsidRPr="00A726D5" w14:paraId="04126984" w14:textId="77777777" w:rsidTr="00BE2D91">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7E6C8D91" w14:textId="77777777" w:rsidR="0098434D" w:rsidRDefault="00EA0C9C" w:rsidP="0098434D">
            <w:pPr>
              <w:pStyle w:val="pf0"/>
              <w:spacing w:before="0" w:beforeAutospacing="0" w:after="0" w:afterAutospacing="0"/>
              <w:rPr>
                <w:rFonts w:ascii="Arial" w:eastAsiaTheme="minorEastAsia" w:hAnsi="Arial" w:cs="Arial"/>
              </w:rPr>
            </w:pPr>
            <w:r>
              <w:rPr>
                <w:rFonts w:ascii="Arial" w:eastAsiaTheme="minorEastAsia" w:hAnsi="Arial" w:cs="Arial"/>
              </w:rPr>
              <w:t>T</w:t>
            </w:r>
            <w:r w:rsidRPr="00246CA9">
              <w:rPr>
                <w:rFonts w:ascii="Arial" w:eastAsiaTheme="minorEastAsia" w:hAnsi="Arial" w:cs="Arial"/>
              </w:rPr>
              <w:t>he panel felt that this domain demonstrates a good quality learning environment, and would like to offer the following questions to support ongoing development of this domain:</w:t>
            </w:r>
          </w:p>
          <w:p w14:paraId="38DCC91E" w14:textId="7F190604" w:rsidR="00577B6B" w:rsidRPr="009E274A" w:rsidRDefault="009E274A">
            <w:pPr>
              <w:pStyle w:val="ListParagraph"/>
              <w:numPr>
                <w:ilvl w:val="0"/>
                <w:numId w:val="17"/>
              </w:numPr>
              <w:spacing w:line="276" w:lineRule="auto"/>
              <w:ind w:right="56"/>
              <w:rPr>
                <w:rStyle w:val="cf01"/>
                <w:rFonts w:ascii="Arial" w:hAnsi="Arial" w:cs="Arial"/>
                <w:sz w:val="24"/>
                <w:szCs w:val="24"/>
              </w:rPr>
            </w:pPr>
            <w:r w:rsidRPr="009E274A">
              <w:rPr>
                <w:rStyle w:val="cf01"/>
                <w:rFonts w:ascii="Arial" w:hAnsi="Arial" w:cs="Arial"/>
                <w:sz w:val="24"/>
                <w:szCs w:val="24"/>
              </w:rPr>
              <w:t xml:space="preserve">Standard 1.4 - </w:t>
            </w:r>
            <w:r w:rsidR="00577B6B" w:rsidRPr="009E274A">
              <w:rPr>
                <w:rStyle w:val="cf01"/>
                <w:rFonts w:ascii="Arial" w:hAnsi="Arial" w:cs="Arial"/>
                <w:sz w:val="24"/>
                <w:szCs w:val="24"/>
              </w:rPr>
              <w:t>Does each learner have named clinical or educational supervisor to support the continuous leaning/constructive feedback?</w:t>
            </w:r>
          </w:p>
          <w:p w14:paraId="1AAEB452" w14:textId="7DB2F981" w:rsidR="00577B6B" w:rsidRPr="009E274A" w:rsidRDefault="00A65797">
            <w:pPr>
              <w:pStyle w:val="ListParagraph"/>
              <w:numPr>
                <w:ilvl w:val="0"/>
                <w:numId w:val="17"/>
              </w:numPr>
              <w:spacing w:line="276" w:lineRule="auto"/>
              <w:ind w:right="56"/>
              <w:rPr>
                <w:rStyle w:val="cf01"/>
                <w:rFonts w:ascii="Arial" w:hAnsi="Arial" w:cs="Arial"/>
                <w:sz w:val="24"/>
                <w:szCs w:val="24"/>
              </w:rPr>
            </w:pPr>
            <w:r w:rsidRPr="009E274A">
              <w:rPr>
                <w:rStyle w:val="cf01"/>
                <w:rFonts w:ascii="Arial" w:hAnsi="Arial" w:cs="Arial"/>
                <w:sz w:val="24"/>
                <w:szCs w:val="24"/>
              </w:rPr>
              <w:t>Standard 1.6 - Is there a rostering process that identifies when learners are rostered</w:t>
            </w:r>
            <w:r w:rsidR="009E274A">
              <w:rPr>
                <w:rStyle w:val="cf01"/>
                <w:rFonts w:ascii="Arial" w:hAnsi="Arial" w:cs="Arial"/>
                <w:sz w:val="24"/>
                <w:szCs w:val="24"/>
              </w:rPr>
              <w:t xml:space="preserve"> and i</w:t>
            </w:r>
            <w:r w:rsidRPr="009E274A">
              <w:rPr>
                <w:rStyle w:val="cf01"/>
                <w:rFonts w:ascii="Arial" w:hAnsi="Arial" w:cs="Arial"/>
                <w:sz w:val="24"/>
                <w:szCs w:val="24"/>
              </w:rPr>
              <w:t>s there a process of escalation to</w:t>
            </w:r>
            <w:r w:rsidR="009E274A">
              <w:rPr>
                <w:rStyle w:val="cf01"/>
                <w:rFonts w:ascii="Arial" w:hAnsi="Arial" w:cs="Arial"/>
                <w:sz w:val="24"/>
                <w:szCs w:val="24"/>
              </w:rPr>
              <w:t xml:space="preserve"> the</w:t>
            </w:r>
            <w:r w:rsidRPr="009E274A">
              <w:rPr>
                <w:rStyle w:val="cf01"/>
                <w:rFonts w:ascii="Arial" w:hAnsi="Arial" w:cs="Arial"/>
                <w:sz w:val="24"/>
                <w:szCs w:val="24"/>
              </w:rPr>
              <w:t xml:space="preserve"> HEIs if the learner is not attending?</w:t>
            </w:r>
          </w:p>
          <w:p w14:paraId="497D09D5" w14:textId="200EAE08" w:rsidR="00A65797" w:rsidRPr="009E274A" w:rsidRDefault="00A65797">
            <w:pPr>
              <w:pStyle w:val="ListParagraph"/>
              <w:numPr>
                <w:ilvl w:val="0"/>
                <w:numId w:val="17"/>
              </w:numPr>
              <w:spacing w:line="276" w:lineRule="auto"/>
              <w:ind w:right="56"/>
              <w:rPr>
                <w:rStyle w:val="cf01"/>
                <w:rFonts w:ascii="Arial" w:hAnsi="Arial" w:cs="Arial"/>
                <w:sz w:val="24"/>
                <w:szCs w:val="24"/>
              </w:rPr>
            </w:pPr>
            <w:r w:rsidRPr="009E274A">
              <w:rPr>
                <w:rStyle w:val="cf01"/>
                <w:rFonts w:ascii="Arial" w:hAnsi="Arial" w:cs="Arial"/>
                <w:sz w:val="24"/>
                <w:szCs w:val="24"/>
              </w:rPr>
              <w:t>Standard 1.7 - What process is in place for th</w:t>
            </w:r>
            <w:r w:rsidR="009E274A">
              <w:rPr>
                <w:rStyle w:val="cf01"/>
                <w:rFonts w:ascii="Arial" w:hAnsi="Arial" w:cs="Arial"/>
                <w:sz w:val="24"/>
                <w:szCs w:val="24"/>
              </w:rPr>
              <w:t>e</w:t>
            </w:r>
            <w:r w:rsidRPr="009E274A">
              <w:rPr>
                <w:rStyle w:val="cf01"/>
                <w:rFonts w:ascii="Arial" w:hAnsi="Arial" w:cs="Arial"/>
                <w:sz w:val="24"/>
                <w:szCs w:val="24"/>
              </w:rPr>
              <w:t xml:space="preserve"> escalation of concerns</w:t>
            </w:r>
            <w:r w:rsidR="00170810">
              <w:rPr>
                <w:rStyle w:val="cf01"/>
                <w:rFonts w:ascii="Arial" w:hAnsi="Arial" w:cs="Arial"/>
                <w:sz w:val="24"/>
                <w:szCs w:val="24"/>
              </w:rPr>
              <w:t xml:space="preserve"> from students</w:t>
            </w:r>
            <w:r w:rsidR="00414B5B">
              <w:rPr>
                <w:rStyle w:val="cf01"/>
                <w:rFonts w:ascii="Arial" w:hAnsi="Arial" w:cs="Arial"/>
                <w:sz w:val="24"/>
                <w:szCs w:val="24"/>
              </w:rPr>
              <w:t xml:space="preserve"> and</w:t>
            </w:r>
            <w:r w:rsidR="00170810">
              <w:rPr>
                <w:rStyle w:val="cf01"/>
                <w:rFonts w:ascii="Arial" w:hAnsi="Arial" w:cs="Arial"/>
                <w:sz w:val="24"/>
                <w:szCs w:val="24"/>
              </w:rPr>
              <w:t xml:space="preserve"> </w:t>
            </w:r>
            <w:r w:rsidRPr="009E274A">
              <w:rPr>
                <w:rStyle w:val="cf01"/>
                <w:rFonts w:ascii="Arial" w:hAnsi="Arial" w:cs="Arial"/>
                <w:sz w:val="24"/>
                <w:szCs w:val="24"/>
              </w:rPr>
              <w:t>linking</w:t>
            </w:r>
            <w:r w:rsidR="00170810">
              <w:rPr>
                <w:rStyle w:val="cf01"/>
                <w:rFonts w:ascii="Arial" w:hAnsi="Arial" w:cs="Arial"/>
                <w:sz w:val="24"/>
                <w:szCs w:val="24"/>
              </w:rPr>
              <w:t xml:space="preserve"> </w:t>
            </w:r>
            <w:r w:rsidR="00414B5B">
              <w:rPr>
                <w:rStyle w:val="cf01"/>
                <w:rFonts w:ascii="Arial" w:hAnsi="Arial" w:cs="Arial"/>
                <w:sz w:val="24"/>
                <w:szCs w:val="24"/>
              </w:rPr>
              <w:t xml:space="preserve">these </w:t>
            </w:r>
            <w:r w:rsidR="00CC5A62">
              <w:rPr>
                <w:rStyle w:val="cf01"/>
                <w:rFonts w:ascii="Arial" w:hAnsi="Arial" w:cs="Arial"/>
                <w:sz w:val="24"/>
                <w:szCs w:val="24"/>
              </w:rPr>
              <w:t>with</w:t>
            </w:r>
            <w:r w:rsidR="00170810">
              <w:rPr>
                <w:rStyle w:val="cf01"/>
                <w:rFonts w:ascii="Arial" w:hAnsi="Arial" w:cs="Arial"/>
                <w:sz w:val="24"/>
                <w:szCs w:val="24"/>
              </w:rPr>
              <w:t xml:space="preserve"> their </w:t>
            </w:r>
            <w:r w:rsidRPr="009E274A">
              <w:rPr>
                <w:rStyle w:val="cf01"/>
                <w:rFonts w:ascii="Arial" w:hAnsi="Arial" w:cs="Arial"/>
                <w:sz w:val="24"/>
                <w:szCs w:val="24"/>
              </w:rPr>
              <w:t>HEIs?</w:t>
            </w:r>
          </w:p>
          <w:p w14:paraId="20D0C274" w14:textId="77777777" w:rsidR="00165743" w:rsidRDefault="00A65797">
            <w:pPr>
              <w:pStyle w:val="ListParagraph"/>
              <w:numPr>
                <w:ilvl w:val="0"/>
                <w:numId w:val="17"/>
              </w:numPr>
              <w:spacing w:line="276" w:lineRule="auto"/>
              <w:ind w:right="56"/>
              <w:rPr>
                <w:rStyle w:val="cf01"/>
                <w:rFonts w:ascii="Arial" w:hAnsi="Arial" w:cs="Arial"/>
                <w:sz w:val="24"/>
                <w:szCs w:val="24"/>
              </w:rPr>
            </w:pPr>
            <w:r w:rsidRPr="00CC5A62">
              <w:rPr>
                <w:rStyle w:val="cf01"/>
                <w:rFonts w:ascii="Arial" w:hAnsi="Arial" w:cs="Arial"/>
                <w:sz w:val="24"/>
                <w:szCs w:val="24"/>
              </w:rPr>
              <w:t xml:space="preserve">Standard 1.9 - This would be welcomed and </w:t>
            </w:r>
            <w:r w:rsidR="00CC5A62">
              <w:rPr>
                <w:rStyle w:val="cf01"/>
                <w:rFonts w:ascii="Arial" w:hAnsi="Arial" w:cs="Arial"/>
                <w:sz w:val="24"/>
                <w:szCs w:val="24"/>
              </w:rPr>
              <w:t xml:space="preserve">is </w:t>
            </w:r>
            <w:r w:rsidRPr="00CC5A62">
              <w:rPr>
                <w:rStyle w:val="cf01"/>
                <w:rFonts w:ascii="Arial" w:hAnsi="Arial" w:cs="Arial"/>
                <w:sz w:val="24"/>
                <w:szCs w:val="24"/>
              </w:rPr>
              <w:t>a nice example of forward planning to improve practice placements</w:t>
            </w:r>
            <w:r w:rsidR="005C67E6" w:rsidRPr="00CC5A62">
              <w:rPr>
                <w:rStyle w:val="cf01"/>
                <w:rFonts w:ascii="Arial" w:hAnsi="Arial" w:cs="Arial"/>
                <w:sz w:val="24"/>
                <w:szCs w:val="24"/>
              </w:rPr>
              <w:t xml:space="preserve">, here are some examples of </w:t>
            </w:r>
            <w:r w:rsidR="00743718" w:rsidRPr="00CC5A62">
              <w:rPr>
                <w:rStyle w:val="cf01"/>
                <w:rFonts w:ascii="Arial" w:hAnsi="Arial" w:cs="Arial"/>
                <w:sz w:val="24"/>
                <w:szCs w:val="24"/>
              </w:rPr>
              <w:t>quality improvement projects student nurses have undertaken in primary care</w:t>
            </w:r>
            <w:r w:rsidR="00D13FFB" w:rsidRPr="00CC5A62">
              <w:rPr>
                <w:rStyle w:val="cf01"/>
                <w:rFonts w:ascii="Arial" w:hAnsi="Arial" w:cs="Arial"/>
                <w:sz w:val="24"/>
                <w:szCs w:val="24"/>
              </w:rPr>
              <w:t>:</w:t>
            </w:r>
          </w:p>
          <w:p w14:paraId="1EC7F205"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165743">
              <w:rPr>
                <w:rStyle w:val="cf01"/>
                <w:rFonts w:ascii="Arial" w:hAnsi="Arial" w:cs="Arial"/>
                <w:sz w:val="24"/>
                <w:szCs w:val="24"/>
              </w:rPr>
              <w:t>Overdue smear audit</w:t>
            </w:r>
          </w:p>
          <w:p w14:paraId="3F42CDEF"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 xml:space="preserve">Overdue child immunisations audit </w:t>
            </w:r>
          </w:p>
          <w:p w14:paraId="24BED284"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 xml:space="preserve">Adult immunisation audit – shingles/ </w:t>
            </w:r>
            <w:proofErr w:type="spellStart"/>
            <w:r w:rsidRPr="00D54D63">
              <w:rPr>
                <w:rStyle w:val="cf01"/>
                <w:rFonts w:ascii="Arial" w:hAnsi="Arial" w:cs="Arial"/>
                <w:sz w:val="24"/>
                <w:szCs w:val="24"/>
              </w:rPr>
              <w:t>pnuemo</w:t>
            </w:r>
            <w:proofErr w:type="spellEnd"/>
            <w:r w:rsidRPr="00D54D63">
              <w:rPr>
                <w:rStyle w:val="cf01"/>
                <w:rFonts w:ascii="Arial" w:hAnsi="Arial" w:cs="Arial"/>
                <w:sz w:val="24"/>
                <w:szCs w:val="24"/>
              </w:rPr>
              <w:t xml:space="preserve">. </w:t>
            </w:r>
          </w:p>
          <w:p w14:paraId="4DB432AB"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Patients in hosiery search and doppler dates. Yearly doppler for all in compression hosiery and readvise re well leg care. (can audit this also)</w:t>
            </w:r>
          </w:p>
          <w:p w14:paraId="524D8FFC"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 xml:space="preserve">Overdue Blood pressure checks – can search, call in and run clinic. Develop protocol for this including what to do if results out of range. </w:t>
            </w:r>
          </w:p>
          <w:p w14:paraId="2902FEA2"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Prediabetes</w:t>
            </w:r>
            <w:r w:rsidR="00D54D63">
              <w:rPr>
                <w:rStyle w:val="cf01"/>
                <w:rFonts w:ascii="Arial" w:hAnsi="Arial" w:cs="Arial"/>
                <w:sz w:val="24"/>
                <w:szCs w:val="24"/>
              </w:rPr>
              <w:t xml:space="preserve"> </w:t>
            </w:r>
            <w:r w:rsidRPr="00D54D63">
              <w:rPr>
                <w:rStyle w:val="cf01"/>
                <w:rFonts w:ascii="Arial" w:hAnsi="Arial" w:cs="Arial"/>
                <w:sz w:val="24"/>
                <w:szCs w:val="24"/>
              </w:rPr>
              <w:t>- diagnosis/ education/ monitoring.</w:t>
            </w:r>
          </w:p>
          <w:p w14:paraId="292CB859"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An Audit on overprescribing and polypharmacy in patients with a HbA1C of less than 53</w:t>
            </w:r>
          </w:p>
          <w:p w14:paraId="267A8CE2"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 xml:space="preserve">Policy/protocol for </w:t>
            </w:r>
            <w:proofErr w:type="spellStart"/>
            <w:r w:rsidRPr="00D54D63">
              <w:rPr>
                <w:rStyle w:val="cf01"/>
                <w:rFonts w:ascii="Arial" w:hAnsi="Arial" w:cs="Arial"/>
                <w:sz w:val="24"/>
                <w:szCs w:val="24"/>
              </w:rPr>
              <w:t>non attender</w:t>
            </w:r>
            <w:proofErr w:type="spellEnd"/>
            <w:r w:rsidRPr="00D54D63">
              <w:rPr>
                <w:rStyle w:val="cf01"/>
                <w:rFonts w:ascii="Arial" w:hAnsi="Arial" w:cs="Arial"/>
                <w:sz w:val="24"/>
                <w:szCs w:val="24"/>
              </w:rPr>
              <w:t xml:space="preserve"> – INRs</w:t>
            </w:r>
          </w:p>
          <w:p w14:paraId="6151793D" w14:textId="77777777" w:rsid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 xml:space="preserve">Long term conditions education sessions </w:t>
            </w:r>
          </w:p>
          <w:p w14:paraId="050512DD" w14:textId="21DE1ED4" w:rsidR="001D6AAA" w:rsidRPr="00D54D63" w:rsidRDefault="00D13FFB">
            <w:pPr>
              <w:pStyle w:val="ListParagraph"/>
              <w:numPr>
                <w:ilvl w:val="0"/>
                <w:numId w:val="13"/>
              </w:numPr>
              <w:spacing w:line="276" w:lineRule="auto"/>
              <w:ind w:right="56"/>
              <w:rPr>
                <w:rStyle w:val="cf01"/>
                <w:rFonts w:ascii="Arial" w:hAnsi="Arial" w:cs="Arial"/>
                <w:sz w:val="24"/>
                <w:szCs w:val="24"/>
              </w:rPr>
            </w:pPr>
            <w:r w:rsidRPr="00D54D63">
              <w:rPr>
                <w:rStyle w:val="cf01"/>
                <w:rFonts w:ascii="Arial" w:hAnsi="Arial" w:cs="Arial"/>
                <w:sz w:val="24"/>
                <w:szCs w:val="24"/>
              </w:rPr>
              <w:t>Scope of practice for different members of the nursing team (local enhanced services)</w:t>
            </w:r>
          </w:p>
          <w:p w14:paraId="2E2B7057" w14:textId="1FFC3619" w:rsidR="00D54D63" w:rsidRPr="0098434D" w:rsidRDefault="00685141" w:rsidP="0098434D">
            <w:pPr>
              <w:spacing w:line="276" w:lineRule="auto"/>
              <w:ind w:right="56"/>
              <w:rPr>
                <w:rStyle w:val="cf01"/>
                <w:rFonts w:ascii="Arial" w:hAnsi="Arial" w:cs="Arial"/>
                <w:sz w:val="24"/>
                <w:szCs w:val="24"/>
              </w:rPr>
            </w:pPr>
            <w:r>
              <w:rPr>
                <w:rStyle w:val="cf01"/>
                <w:rFonts w:ascii="Arial" w:hAnsi="Arial" w:cs="Arial"/>
                <w:sz w:val="24"/>
                <w:szCs w:val="24"/>
              </w:rPr>
              <w:t xml:space="preserve">Here are some examples </w:t>
            </w:r>
            <w:r w:rsidR="006A7A81">
              <w:rPr>
                <w:rStyle w:val="cf01"/>
                <w:rFonts w:ascii="Arial" w:hAnsi="Arial" w:cs="Arial"/>
                <w:sz w:val="24"/>
                <w:szCs w:val="24"/>
              </w:rPr>
              <w:t>of student led project work in primary care</w:t>
            </w:r>
            <w:r>
              <w:rPr>
                <w:rStyle w:val="cf01"/>
                <w:rFonts w:ascii="Arial" w:hAnsi="Arial" w:cs="Arial"/>
                <w:sz w:val="24"/>
                <w:szCs w:val="24"/>
              </w:rPr>
              <w:t xml:space="preserve"> that you may find helpful</w:t>
            </w:r>
            <w:r w:rsidR="00D54D63">
              <w:rPr>
                <w:rStyle w:val="cf01"/>
                <w:rFonts w:ascii="Arial" w:hAnsi="Arial" w:cs="Arial"/>
                <w:sz w:val="24"/>
                <w:szCs w:val="24"/>
              </w:rPr>
              <w:t>:</w:t>
            </w:r>
          </w:p>
          <w:p w14:paraId="7B581C03" w14:textId="77777777" w:rsidR="003F1770" w:rsidRDefault="003F1770">
            <w:pPr>
              <w:pStyle w:val="ListParagraph"/>
              <w:numPr>
                <w:ilvl w:val="0"/>
                <w:numId w:val="14"/>
              </w:numPr>
              <w:spacing w:line="276" w:lineRule="auto"/>
              <w:ind w:right="56"/>
              <w:rPr>
                <w:rStyle w:val="cf01"/>
                <w:rFonts w:ascii="Arial" w:hAnsi="Arial" w:cs="Arial"/>
                <w:sz w:val="24"/>
                <w:szCs w:val="24"/>
              </w:rPr>
            </w:pPr>
            <w:r>
              <w:rPr>
                <w:rStyle w:val="cf01"/>
                <w:rFonts w:ascii="Arial" w:hAnsi="Arial" w:cs="Arial"/>
                <w:sz w:val="24"/>
                <w:szCs w:val="24"/>
              </w:rPr>
              <w:t xml:space="preserve">Vitamin b12 injection </w:t>
            </w:r>
            <w:r w:rsidRPr="00D54D63">
              <w:rPr>
                <w:rStyle w:val="cf01"/>
                <w:rFonts w:ascii="Arial" w:hAnsi="Arial" w:cs="Arial"/>
                <w:sz w:val="24"/>
                <w:szCs w:val="24"/>
              </w:rPr>
              <w:t>protocol for loading and maintenance treatments.</w:t>
            </w:r>
          </w:p>
          <w:p w14:paraId="635CB57B" w14:textId="77777777" w:rsidR="003F1770" w:rsidRDefault="001A7B2C">
            <w:pPr>
              <w:pStyle w:val="ListParagraph"/>
              <w:numPr>
                <w:ilvl w:val="0"/>
                <w:numId w:val="14"/>
              </w:numPr>
              <w:spacing w:line="276" w:lineRule="auto"/>
              <w:ind w:right="56"/>
              <w:rPr>
                <w:rStyle w:val="cf01"/>
                <w:rFonts w:ascii="Arial" w:hAnsi="Arial" w:cs="Arial"/>
                <w:sz w:val="24"/>
                <w:szCs w:val="24"/>
              </w:rPr>
            </w:pPr>
            <w:r w:rsidRPr="003F1770">
              <w:rPr>
                <w:rStyle w:val="cf01"/>
                <w:rFonts w:ascii="Arial" w:hAnsi="Arial" w:cs="Arial"/>
                <w:sz w:val="24"/>
                <w:szCs w:val="24"/>
              </w:rPr>
              <w:t xml:space="preserve">Osteoporosis management- DEXA follow up, monitoring bloods for Prolia </w:t>
            </w:r>
          </w:p>
          <w:p w14:paraId="45E17A3E" w14:textId="77777777" w:rsidR="003F1770" w:rsidRDefault="001A7B2C">
            <w:pPr>
              <w:pStyle w:val="ListParagraph"/>
              <w:numPr>
                <w:ilvl w:val="0"/>
                <w:numId w:val="14"/>
              </w:numPr>
              <w:spacing w:line="276" w:lineRule="auto"/>
              <w:ind w:right="56"/>
              <w:rPr>
                <w:rStyle w:val="cf01"/>
                <w:rFonts w:ascii="Arial" w:hAnsi="Arial" w:cs="Arial"/>
                <w:sz w:val="24"/>
                <w:szCs w:val="24"/>
              </w:rPr>
            </w:pPr>
            <w:r w:rsidRPr="003F1770">
              <w:rPr>
                <w:rStyle w:val="cf01"/>
                <w:rFonts w:ascii="Arial" w:hAnsi="Arial" w:cs="Arial"/>
                <w:sz w:val="24"/>
                <w:szCs w:val="24"/>
              </w:rPr>
              <w:t xml:space="preserve">Testosterone replacement /injectable- monitoring – patient information leaflet </w:t>
            </w:r>
          </w:p>
          <w:p w14:paraId="558BABAF" w14:textId="77777777" w:rsidR="003F1770" w:rsidRDefault="001A7B2C">
            <w:pPr>
              <w:pStyle w:val="ListParagraph"/>
              <w:numPr>
                <w:ilvl w:val="0"/>
                <w:numId w:val="14"/>
              </w:numPr>
              <w:spacing w:line="276" w:lineRule="auto"/>
              <w:ind w:right="56"/>
              <w:rPr>
                <w:rStyle w:val="cf01"/>
                <w:rFonts w:ascii="Arial" w:hAnsi="Arial" w:cs="Arial"/>
                <w:sz w:val="24"/>
                <w:szCs w:val="24"/>
              </w:rPr>
            </w:pPr>
            <w:r w:rsidRPr="003F1770">
              <w:rPr>
                <w:rStyle w:val="cf01"/>
                <w:rFonts w:ascii="Arial" w:hAnsi="Arial" w:cs="Arial"/>
                <w:sz w:val="24"/>
                <w:szCs w:val="24"/>
              </w:rPr>
              <w:t xml:space="preserve">CKD- urine </w:t>
            </w:r>
            <w:proofErr w:type="spellStart"/>
            <w:r w:rsidRPr="003F1770">
              <w:rPr>
                <w:rStyle w:val="cf01"/>
                <w:rFonts w:ascii="Arial" w:hAnsi="Arial" w:cs="Arial"/>
                <w:sz w:val="24"/>
                <w:szCs w:val="24"/>
              </w:rPr>
              <w:t>acr</w:t>
            </w:r>
            <w:proofErr w:type="spellEnd"/>
            <w:r w:rsidRPr="003F1770">
              <w:rPr>
                <w:rStyle w:val="cf01"/>
                <w:rFonts w:ascii="Arial" w:hAnsi="Arial" w:cs="Arial"/>
                <w:sz w:val="24"/>
                <w:szCs w:val="24"/>
              </w:rPr>
              <w:t>/ renal function monitoring.</w:t>
            </w:r>
          </w:p>
          <w:p w14:paraId="5FA1F0CF" w14:textId="77777777" w:rsidR="00023479" w:rsidRDefault="001A7B2C">
            <w:pPr>
              <w:pStyle w:val="ListParagraph"/>
              <w:numPr>
                <w:ilvl w:val="0"/>
                <w:numId w:val="14"/>
              </w:numPr>
              <w:spacing w:line="276" w:lineRule="auto"/>
              <w:ind w:right="56"/>
              <w:rPr>
                <w:rStyle w:val="cf01"/>
                <w:rFonts w:ascii="Arial" w:hAnsi="Arial" w:cs="Arial"/>
                <w:sz w:val="24"/>
                <w:szCs w:val="24"/>
              </w:rPr>
            </w:pPr>
            <w:r w:rsidRPr="003F1770">
              <w:rPr>
                <w:rStyle w:val="cf01"/>
                <w:rFonts w:ascii="Arial" w:hAnsi="Arial" w:cs="Arial"/>
                <w:sz w:val="24"/>
                <w:szCs w:val="24"/>
              </w:rPr>
              <w:t>The Provision of FRAX® Scoring and DXA Scanning for Women with a Diagnosis of Premature Menopause</w:t>
            </w:r>
          </w:p>
          <w:p w14:paraId="78F13E14" w14:textId="77777777" w:rsidR="00023479" w:rsidRDefault="001A7B2C">
            <w:pPr>
              <w:pStyle w:val="ListParagraph"/>
              <w:numPr>
                <w:ilvl w:val="0"/>
                <w:numId w:val="14"/>
              </w:numPr>
              <w:spacing w:line="276" w:lineRule="auto"/>
              <w:ind w:right="56"/>
              <w:rPr>
                <w:rStyle w:val="cf01"/>
                <w:rFonts w:ascii="Arial" w:hAnsi="Arial" w:cs="Arial"/>
                <w:sz w:val="24"/>
                <w:szCs w:val="24"/>
              </w:rPr>
            </w:pPr>
            <w:r w:rsidRPr="003F1770">
              <w:rPr>
                <w:rStyle w:val="cf01"/>
                <w:rFonts w:ascii="Arial" w:hAnsi="Arial" w:cs="Arial"/>
                <w:sz w:val="24"/>
                <w:szCs w:val="24"/>
              </w:rPr>
              <w:t>An audit of gout patients on Allopurinol, consider annual urate level monitoring test.</w:t>
            </w:r>
          </w:p>
          <w:p w14:paraId="4CA69CC6" w14:textId="77777777" w:rsidR="00023479" w:rsidRDefault="001A7B2C">
            <w:pPr>
              <w:pStyle w:val="ListParagraph"/>
              <w:numPr>
                <w:ilvl w:val="0"/>
                <w:numId w:val="14"/>
              </w:numPr>
              <w:spacing w:line="276" w:lineRule="auto"/>
              <w:ind w:right="56"/>
              <w:rPr>
                <w:rStyle w:val="cf01"/>
                <w:rFonts w:ascii="Arial" w:hAnsi="Arial" w:cs="Arial"/>
                <w:sz w:val="24"/>
                <w:szCs w:val="24"/>
              </w:rPr>
            </w:pPr>
            <w:r w:rsidRPr="00023479">
              <w:rPr>
                <w:rStyle w:val="cf01"/>
                <w:rFonts w:ascii="Arial" w:hAnsi="Arial" w:cs="Arial"/>
                <w:sz w:val="24"/>
                <w:szCs w:val="24"/>
              </w:rPr>
              <w:t>An audit on the offering of a statin to patients with CKD stage 3 and 4 in the primary care setting</w:t>
            </w:r>
          </w:p>
          <w:p w14:paraId="0D61C40F" w14:textId="59540752" w:rsidR="00EA0C9C" w:rsidRPr="00647B4F" w:rsidRDefault="001A7B2C" w:rsidP="00A65797">
            <w:pPr>
              <w:pStyle w:val="ListParagraph"/>
              <w:numPr>
                <w:ilvl w:val="0"/>
                <w:numId w:val="14"/>
              </w:numPr>
              <w:spacing w:line="276" w:lineRule="auto"/>
              <w:ind w:right="56"/>
              <w:rPr>
                <w:rStyle w:val="cf01"/>
                <w:rFonts w:ascii="Arial" w:hAnsi="Arial" w:cs="Arial"/>
                <w:sz w:val="24"/>
                <w:szCs w:val="24"/>
              </w:rPr>
            </w:pPr>
            <w:r w:rsidRPr="00023479">
              <w:rPr>
                <w:rStyle w:val="cf01"/>
                <w:rFonts w:ascii="Arial" w:hAnsi="Arial" w:cs="Arial"/>
                <w:sz w:val="24"/>
                <w:szCs w:val="24"/>
              </w:rPr>
              <w:lastRenderedPageBreak/>
              <w:t>An audit on Dose adjustment of apixaban as per BNF: reduce dose to 2.5 mg twice daily in patients with at least two of the following characteristics: age 80 years and over, body weight less than 61 kg, or serum creatinine 133 micro</w:t>
            </w:r>
            <w:r w:rsidR="00FE52EF" w:rsidRPr="00023479">
              <w:rPr>
                <w:rStyle w:val="cf01"/>
                <w:rFonts w:ascii="Arial" w:hAnsi="Arial" w:cs="Arial"/>
                <w:sz w:val="24"/>
                <w:szCs w:val="24"/>
              </w:rPr>
              <w:t>-</w:t>
            </w:r>
            <w:r w:rsidRPr="00023479">
              <w:rPr>
                <w:rStyle w:val="cf01"/>
                <w:rFonts w:ascii="Arial" w:hAnsi="Arial" w:cs="Arial"/>
                <w:sz w:val="24"/>
                <w:szCs w:val="24"/>
              </w:rPr>
              <w:t>mol/litre and over.</w:t>
            </w:r>
          </w:p>
          <w:p w14:paraId="5A9AEA11" w14:textId="074E06BF" w:rsidR="00577B6B" w:rsidRPr="0098434D" w:rsidRDefault="00AC0987">
            <w:pPr>
              <w:pStyle w:val="ListParagraph"/>
              <w:numPr>
                <w:ilvl w:val="0"/>
                <w:numId w:val="15"/>
              </w:numPr>
              <w:spacing w:line="276" w:lineRule="auto"/>
              <w:ind w:right="56"/>
              <w:rPr>
                <w:rFonts w:ascii="Segoe UI" w:hAnsi="Segoe UI" w:cs="Segoe UI"/>
                <w:sz w:val="18"/>
                <w:szCs w:val="18"/>
              </w:rPr>
            </w:pPr>
            <w:r w:rsidRPr="0098434D">
              <w:rPr>
                <w:rStyle w:val="cf01"/>
                <w:rFonts w:ascii="Arial" w:hAnsi="Arial" w:cs="Arial"/>
                <w:sz w:val="24"/>
                <w:szCs w:val="24"/>
              </w:rPr>
              <w:t xml:space="preserve">The following standards </w:t>
            </w:r>
            <w:r w:rsidR="00BB1A30" w:rsidRPr="0098434D">
              <w:rPr>
                <w:rStyle w:val="cf01"/>
                <w:rFonts w:ascii="Arial" w:hAnsi="Arial" w:cs="Arial"/>
                <w:sz w:val="24"/>
                <w:szCs w:val="24"/>
              </w:rPr>
              <w:t>1.1, 1.4, 1.5, 1.10 and 1.12 were all noted as nice examples of good practice</w:t>
            </w:r>
          </w:p>
        </w:tc>
      </w:tr>
      <w:tr w:rsidR="00A726D5" w:rsidRPr="00A726D5" w14:paraId="7AF9E48B"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1D55ADD1" w14:textId="77777777" w:rsidR="00A726D5" w:rsidRPr="00A726D5" w:rsidRDefault="00A726D5" w:rsidP="00392D4D">
            <w:pPr>
              <w:spacing w:line="276" w:lineRule="auto"/>
              <w:ind w:left="132" w:right="56"/>
              <w:rPr>
                <w:rFonts w:eastAsiaTheme="minorEastAsia" w:cs="Arial"/>
                <w:b/>
                <w:bCs/>
              </w:rPr>
            </w:pPr>
            <w:r w:rsidRPr="00A726D5">
              <w:rPr>
                <w:rFonts w:eastAsiaTheme="minorEastAsia" w:cs="Arial"/>
                <w:b/>
                <w:bCs/>
              </w:rPr>
              <w:lastRenderedPageBreak/>
              <w:t xml:space="preserve">Please add comments regarding requirements to meet unmet or partially met standards </w:t>
            </w:r>
          </w:p>
        </w:tc>
      </w:tr>
      <w:tr w:rsidR="00A726D5" w:rsidRPr="00A726D5" w14:paraId="2425BC3E"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5FC19C7C" w14:textId="77777777" w:rsidR="00A726D5" w:rsidRPr="00A726D5" w:rsidRDefault="00A726D5" w:rsidP="00392D4D">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219D21C8" w14:textId="77777777" w:rsidR="00A726D5" w:rsidRPr="00A726D5" w:rsidRDefault="00A726D5" w:rsidP="00392D4D">
            <w:pPr>
              <w:spacing w:line="276" w:lineRule="auto"/>
              <w:ind w:left="132" w:right="56"/>
              <w:rPr>
                <w:rFonts w:eastAsiaTheme="minorEastAsia" w:cs="Arial"/>
              </w:rPr>
            </w:pPr>
            <w:r w:rsidRPr="00A726D5">
              <w:rPr>
                <w:rFonts w:eastAsiaTheme="minorEastAsia" w:cs="Arial"/>
              </w:rPr>
              <w:t>Requirement</w:t>
            </w:r>
          </w:p>
        </w:tc>
      </w:tr>
      <w:tr w:rsidR="00A726D5" w:rsidRPr="00A726D5" w14:paraId="5D4193F3" w14:textId="77777777" w:rsidTr="00F871C0">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56B34E0B" w14:textId="6CE9E486" w:rsidR="00A726D5" w:rsidRPr="00A726D5" w:rsidRDefault="00691DCE" w:rsidP="00392D4D">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316726A0" w14:textId="77777777" w:rsidR="00A726D5" w:rsidRPr="00A726D5" w:rsidRDefault="00A726D5" w:rsidP="00BE2D91">
            <w:pPr>
              <w:spacing w:line="276" w:lineRule="auto"/>
              <w:ind w:right="56"/>
              <w:rPr>
                <w:rFonts w:eastAsiaTheme="minorEastAsia" w:cs="Arial"/>
              </w:rPr>
            </w:pPr>
          </w:p>
        </w:tc>
      </w:tr>
      <w:bookmarkEnd w:id="11"/>
    </w:tbl>
    <w:p w14:paraId="0E60D017" w14:textId="77777777" w:rsidR="00F84D7C" w:rsidRDefault="00F84D7C" w:rsidP="00BE2D91">
      <w:pPr>
        <w:pStyle w:val="Heading2"/>
        <w:spacing w:before="0" w:after="0"/>
      </w:pPr>
    </w:p>
    <w:p w14:paraId="295B9163" w14:textId="4CCDCDE6" w:rsidR="00BE2D91" w:rsidRDefault="00BE2D91" w:rsidP="00BE2D91">
      <w:pPr>
        <w:pStyle w:val="Heading2"/>
        <w:spacing w:before="0" w:after="0"/>
      </w:pPr>
      <w:bookmarkStart w:id="12" w:name="_Toc133576651"/>
      <w:r w:rsidRPr="00A726D5">
        <w:t>D</w:t>
      </w:r>
      <w:r>
        <w:t xml:space="preserve">omain two - </w:t>
      </w:r>
      <w:r w:rsidRPr="00BE2D91">
        <w:t>Educational governance and commitment to quality</w:t>
      </w:r>
      <w:bookmarkEnd w:id="12"/>
    </w:p>
    <w:p w14:paraId="38E5578F" w14:textId="77777777" w:rsidR="00BE2D91" w:rsidRPr="00D06D54" w:rsidRDefault="00BE2D91" w:rsidP="00BE2D91">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BE2D91" w:rsidRPr="00A726D5" w14:paraId="0FED9C02" w14:textId="77777777" w:rsidTr="76B94E48">
        <w:tc>
          <w:tcPr>
            <w:tcW w:w="6374" w:type="dxa"/>
            <w:gridSpan w:val="2"/>
            <w:shd w:val="clear" w:color="auto" w:fill="CCDFF1" w:themeFill="background2"/>
          </w:tcPr>
          <w:p w14:paraId="515CE58F" w14:textId="77777777" w:rsidR="00BE2D91" w:rsidRPr="00000C0B" w:rsidRDefault="00BE2D91" w:rsidP="002E16AF">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73DF8C44" w14:textId="77777777" w:rsidR="00BE2D91" w:rsidRPr="00000C0B" w:rsidRDefault="00BE2D91" w:rsidP="002E16A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3D7C27A6" w14:textId="77777777" w:rsidR="006D27CE" w:rsidRDefault="00BE2D91" w:rsidP="006D27CE">
            <w:pPr>
              <w:pStyle w:val="BodyText"/>
              <w:spacing w:after="0" w:line="276" w:lineRule="auto"/>
              <w:ind w:left="132" w:right="133"/>
              <w:rPr>
                <w:rFonts w:cs="Arial"/>
                <w:i/>
                <w:iCs/>
              </w:rPr>
            </w:pPr>
            <w:r w:rsidRPr="004B17DD">
              <w:rPr>
                <w:rFonts w:cs="Arial"/>
                <w:b/>
                <w:bCs/>
              </w:rPr>
              <w:t>Evidence</w:t>
            </w:r>
            <w:r w:rsidR="006D27CE">
              <w:rPr>
                <w:rFonts w:cs="Arial"/>
                <w:b/>
                <w:bCs/>
              </w:rPr>
              <w:t xml:space="preserve"> - </w:t>
            </w:r>
            <w:r w:rsidR="006D27CE" w:rsidRPr="006D27CE">
              <w:rPr>
                <w:rFonts w:cs="Arial"/>
                <w:b/>
                <w:bCs/>
              </w:rPr>
              <w:t>please</w:t>
            </w:r>
            <w:r w:rsidRPr="006D27CE">
              <w:rPr>
                <w:rFonts w:cs="Arial"/>
                <w:b/>
                <w:bCs/>
              </w:rPr>
              <w:t xml:space="preserve"> provide examples of activities, processes and or policies that demonstrate educational governance and commitment to quality</w:t>
            </w:r>
          </w:p>
          <w:p w14:paraId="5CB11132" w14:textId="06491A21" w:rsidR="00BE2D91" w:rsidRPr="006D27CE" w:rsidRDefault="006D27CE" w:rsidP="006D27CE">
            <w:pPr>
              <w:pStyle w:val="BodyText"/>
              <w:spacing w:after="0" w:line="276" w:lineRule="auto"/>
              <w:ind w:left="132" w:right="133"/>
              <w:rPr>
                <w:rFonts w:cs="Arial"/>
                <w:b/>
                <w:bCs/>
              </w:rPr>
            </w:pPr>
            <w:r w:rsidRPr="006D27CE">
              <w:rPr>
                <w:rFonts w:cs="Arial"/>
                <w:i/>
                <w:iCs/>
                <w:color w:val="96888C" w:themeColor="text1" w:themeTint="80"/>
              </w:rPr>
              <w:t>E</w:t>
            </w:r>
            <w:r w:rsidR="00BE2D91" w:rsidRPr="006D27CE">
              <w:rPr>
                <w:rFonts w:cs="Arial"/>
                <w:i/>
                <w:iCs/>
                <w:color w:val="96888C" w:themeColor="text1" w:themeTint="80"/>
              </w:rPr>
              <w:t>.g., named, and qualified educators, meeting records, learning needs assessment, policy for reasonable adjustments, timetables, portfolio evidence</w:t>
            </w:r>
          </w:p>
        </w:tc>
      </w:tr>
      <w:tr w:rsidR="00BE2D91" w:rsidRPr="00A726D5" w14:paraId="043D0F36" w14:textId="77777777" w:rsidTr="76B94E48">
        <w:tc>
          <w:tcPr>
            <w:tcW w:w="684" w:type="dxa"/>
            <w:shd w:val="clear" w:color="auto" w:fill="E0FBD1"/>
          </w:tcPr>
          <w:p w14:paraId="2986C155" w14:textId="12302B7F" w:rsidR="00BE2D91" w:rsidRPr="00A726D5" w:rsidRDefault="00BE2D91" w:rsidP="00BE2D91">
            <w:pPr>
              <w:pStyle w:val="BodyText"/>
              <w:spacing w:after="0" w:line="276" w:lineRule="auto"/>
              <w:jc w:val="center"/>
              <w:rPr>
                <w:rFonts w:cs="Arial"/>
              </w:rPr>
            </w:pPr>
            <w:r w:rsidRPr="006E36FF">
              <w:t>2.1</w:t>
            </w:r>
          </w:p>
        </w:tc>
        <w:tc>
          <w:tcPr>
            <w:tcW w:w="5690" w:type="dxa"/>
            <w:shd w:val="clear" w:color="auto" w:fill="E0FBD1"/>
          </w:tcPr>
          <w:p w14:paraId="31B3B418" w14:textId="7087563F" w:rsidR="00BE2D91" w:rsidRPr="00A726D5" w:rsidRDefault="00BE2D91" w:rsidP="00BE2D91">
            <w:pPr>
              <w:pStyle w:val="BodyText"/>
              <w:spacing w:after="0" w:line="276" w:lineRule="auto"/>
              <w:ind w:left="161" w:right="133"/>
              <w:rPr>
                <w:rFonts w:cs="Arial"/>
              </w:rPr>
            </w:pPr>
            <w:r w:rsidRPr="006E36FF">
              <w:t>There is clear, visible, and inclusive senior educational leadership, with responsibility for all relevant learner groups, which is joined up and promotes team-working and both a multi-professional and, where appropriate, inter-professional approach to education and training</w:t>
            </w:r>
          </w:p>
        </w:tc>
        <w:sdt>
          <w:sdtPr>
            <w:rPr>
              <w:rFonts w:cs="Arial"/>
            </w:rPr>
            <w:alias w:val="yes/partially met/no"/>
            <w:tag w:val="yes/partially met/no"/>
            <w:id w:val="-148519994"/>
            <w:placeholder>
              <w:docPart w:val="DAA7E03A61504C5C8E0C3192725588FE"/>
            </w:placeholder>
            <w:comboBox>
              <w:listItem w:displayText="yes" w:value="yes"/>
              <w:listItem w:displayText="partially met" w:value="partially met"/>
              <w:listItem w:displayText="no" w:value="no"/>
            </w:comboBox>
          </w:sdtPr>
          <w:sdtContent>
            <w:tc>
              <w:tcPr>
                <w:tcW w:w="1559" w:type="dxa"/>
                <w:shd w:val="clear" w:color="auto" w:fill="auto"/>
              </w:tcPr>
              <w:p w14:paraId="5610CADE" w14:textId="3BDDC956" w:rsidR="00BE2D91" w:rsidRPr="00A726D5" w:rsidRDefault="00CA05F4"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3D87ADC5" w14:textId="07A9ACE9" w:rsidR="00BE2D91" w:rsidRDefault="00762B24" w:rsidP="00BE2D91">
            <w:pPr>
              <w:pStyle w:val="BodyText"/>
              <w:spacing w:after="0" w:line="276" w:lineRule="auto"/>
              <w:ind w:left="161" w:right="133"/>
              <w:rPr>
                <w:rFonts w:cs="Arial"/>
              </w:rPr>
            </w:pPr>
            <w:r>
              <w:rPr>
                <w:rFonts w:cs="Arial"/>
              </w:rPr>
              <w:t xml:space="preserve">Established educational lead for the wider workforce across the Isle of Wight. </w:t>
            </w:r>
          </w:p>
          <w:p w14:paraId="58AE3AC6" w14:textId="3936BCA8" w:rsidR="00CA05F4" w:rsidRDefault="00CA05F4" w:rsidP="00CA05F4">
            <w:pPr>
              <w:pStyle w:val="BodyText"/>
              <w:spacing w:after="0" w:line="276" w:lineRule="auto"/>
              <w:ind w:left="161" w:right="133"/>
              <w:rPr>
                <w:rFonts w:cs="Arial"/>
              </w:rPr>
            </w:pPr>
            <w:r>
              <w:rPr>
                <w:rFonts w:cs="Arial"/>
              </w:rPr>
              <w:t xml:space="preserve">-responsible for outlining educational needs and supervisors for each team across the island </w:t>
            </w:r>
            <w:r w:rsidR="00081039">
              <w:rPr>
                <w:rFonts w:cs="Arial"/>
              </w:rPr>
              <w:t>including</w:t>
            </w:r>
            <w:r>
              <w:rPr>
                <w:rFonts w:cs="Arial"/>
              </w:rPr>
              <w:t xml:space="preserve"> Paramedics, Physician Associates, Social Prescribers, Dieticians, Health &amp; Well Being coaches, Clinical Pharmacists, Patient Advisors, Care Coordinators. </w:t>
            </w:r>
          </w:p>
          <w:p w14:paraId="5175F878" w14:textId="77777777" w:rsidR="00762B24" w:rsidRDefault="00762B24" w:rsidP="00BE2D91">
            <w:pPr>
              <w:pStyle w:val="BodyText"/>
              <w:spacing w:after="0" w:line="276" w:lineRule="auto"/>
              <w:ind w:left="161" w:right="133"/>
              <w:rPr>
                <w:rFonts w:cs="Arial"/>
              </w:rPr>
            </w:pPr>
          </w:p>
          <w:p w14:paraId="355028B6" w14:textId="3BC33815" w:rsidR="00762B24" w:rsidRDefault="00762B24" w:rsidP="00BE2D91">
            <w:pPr>
              <w:pStyle w:val="BodyText"/>
              <w:spacing w:after="0" w:line="276" w:lineRule="auto"/>
              <w:ind w:left="161" w:right="133"/>
              <w:rPr>
                <w:rFonts w:cs="Arial"/>
              </w:rPr>
            </w:pPr>
            <w:r>
              <w:rPr>
                <w:rFonts w:cs="Arial"/>
              </w:rPr>
              <w:t xml:space="preserve">Established educational lead for the Primary Care Network. </w:t>
            </w:r>
          </w:p>
          <w:p w14:paraId="714503AB" w14:textId="33B0FD51" w:rsidR="00CA05F4" w:rsidRDefault="00CA05F4" w:rsidP="00BE2D91">
            <w:pPr>
              <w:pStyle w:val="BodyText"/>
              <w:spacing w:after="0" w:line="276" w:lineRule="auto"/>
              <w:ind w:left="161" w:right="133"/>
              <w:rPr>
                <w:rFonts w:cs="Arial"/>
              </w:rPr>
            </w:pPr>
            <w:r>
              <w:rPr>
                <w:rFonts w:cs="Arial"/>
              </w:rPr>
              <w:lastRenderedPageBreak/>
              <w:t>-visibly leading bi-monthly educational events for the entire multi-professional team across the PCN. This includes inter-professional education and training. Has performed learning needs assessments across the PCN for entire clinical/</w:t>
            </w:r>
            <w:r w:rsidR="00081039">
              <w:rPr>
                <w:rFonts w:cs="Arial"/>
              </w:rPr>
              <w:t>nonclinical</w:t>
            </w:r>
            <w:r>
              <w:rPr>
                <w:rFonts w:cs="Arial"/>
              </w:rPr>
              <w:t xml:space="preserve"> staff. </w:t>
            </w:r>
          </w:p>
          <w:p w14:paraId="4F98E751" w14:textId="77777777" w:rsidR="006511F3" w:rsidRDefault="006511F3" w:rsidP="00BE2D91">
            <w:pPr>
              <w:pStyle w:val="BodyText"/>
              <w:spacing w:after="0" w:line="276" w:lineRule="auto"/>
              <w:ind w:left="161" w:right="133"/>
              <w:rPr>
                <w:rFonts w:cs="Arial"/>
              </w:rPr>
            </w:pPr>
          </w:p>
          <w:p w14:paraId="5D4391CB" w14:textId="70D6F963" w:rsidR="006511F3" w:rsidRPr="00A726D5" w:rsidRDefault="00647B4F" w:rsidP="00647B4F">
            <w:pPr>
              <w:pStyle w:val="BodyText"/>
              <w:spacing w:after="0" w:line="276" w:lineRule="auto"/>
              <w:ind w:left="161" w:right="133"/>
              <w:rPr>
                <w:rFonts w:cs="Arial"/>
              </w:rPr>
            </w:pPr>
            <w:r>
              <w:rPr>
                <w:rFonts w:cs="Arial"/>
              </w:rPr>
              <w:t>The Clinical</w:t>
            </w:r>
            <w:r w:rsidR="006511F3">
              <w:rPr>
                <w:rFonts w:cs="Arial"/>
              </w:rPr>
              <w:t xml:space="preserve"> director, previous EEL </w:t>
            </w:r>
            <w:r w:rsidR="00B96683">
              <w:rPr>
                <w:rFonts w:cs="Arial"/>
              </w:rPr>
              <w:t xml:space="preserve">and has </w:t>
            </w:r>
            <w:r w:rsidR="006511F3">
              <w:rPr>
                <w:rFonts w:cs="Arial"/>
              </w:rPr>
              <w:t xml:space="preserve">ongoing passion in education </w:t>
            </w:r>
            <w:r w:rsidR="00B96683">
              <w:rPr>
                <w:rFonts w:cs="Arial"/>
              </w:rPr>
              <w:t xml:space="preserve">with leadership initiative. </w:t>
            </w:r>
          </w:p>
        </w:tc>
      </w:tr>
      <w:tr w:rsidR="00BE2D91" w:rsidRPr="00A726D5" w14:paraId="0C7A8836" w14:textId="77777777" w:rsidTr="76B94E48">
        <w:tc>
          <w:tcPr>
            <w:tcW w:w="684" w:type="dxa"/>
            <w:shd w:val="clear" w:color="auto" w:fill="E0FBD1"/>
          </w:tcPr>
          <w:p w14:paraId="357D44C3" w14:textId="053C9473" w:rsidR="00BE2D91" w:rsidRPr="00A726D5" w:rsidRDefault="00BE2D91" w:rsidP="00BE2D91">
            <w:pPr>
              <w:pStyle w:val="BodyText"/>
              <w:spacing w:after="0" w:line="276" w:lineRule="auto"/>
              <w:jc w:val="center"/>
              <w:rPr>
                <w:rFonts w:cs="Arial"/>
              </w:rPr>
            </w:pPr>
            <w:r w:rsidRPr="006E36FF">
              <w:lastRenderedPageBreak/>
              <w:t>2.2</w:t>
            </w:r>
          </w:p>
        </w:tc>
        <w:tc>
          <w:tcPr>
            <w:tcW w:w="5690" w:type="dxa"/>
            <w:shd w:val="clear" w:color="auto" w:fill="E0FBD1"/>
          </w:tcPr>
          <w:p w14:paraId="21C3C4E2" w14:textId="1304AF8B" w:rsidR="00BE2D91" w:rsidRPr="00A726D5" w:rsidRDefault="00BE2D91" w:rsidP="00BE2D91">
            <w:pPr>
              <w:pStyle w:val="BodyText"/>
              <w:spacing w:after="0" w:line="276" w:lineRule="auto"/>
              <w:ind w:left="161" w:right="133"/>
              <w:rPr>
                <w:rFonts w:cs="Arial"/>
              </w:rPr>
            </w:pPr>
            <w:r w:rsidRPr="006E36FF">
              <w:t>There is active engagement and ownership of equality, diversity and inclusion in education and training at a senior level</w:t>
            </w:r>
          </w:p>
        </w:tc>
        <w:sdt>
          <w:sdtPr>
            <w:rPr>
              <w:rFonts w:cs="Arial"/>
            </w:rPr>
            <w:alias w:val="yes/partially met/no"/>
            <w:tag w:val="yes/partially met/no"/>
            <w:id w:val="-592014778"/>
            <w:placeholder>
              <w:docPart w:val="3D805558EE75449FAD0D7FEFE4EA77F5"/>
            </w:placeholder>
            <w:comboBox>
              <w:listItem w:displayText="yes" w:value="yes"/>
              <w:listItem w:displayText="partially met" w:value="partially met"/>
              <w:listItem w:displayText="no" w:value="no"/>
            </w:comboBox>
          </w:sdtPr>
          <w:sdtContent>
            <w:tc>
              <w:tcPr>
                <w:tcW w:w="1559" w:type="dxa"/>
                <w:shd w:val="clear" w:color="auto" w:fill="auto"/>
              </w:tcPr>
              <w:p w14:paraId="6E64D5FC" w14:textId="13EC5083" w:rsidR="00BE2D91" w:rsidRPr="00A726D5" w:rsidRDefault="00B96683"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30D28621" w14:textId="1DB7493D" w:rsidR="00BE2D91" w:rsidRDefault="00B96683" w:rsidP="00BE2D91">
            <w:pPr>
              <w:pStyle w:val="BodyText"/>
              <w:spacing w:after="0" w:line="276" w:lineRule="auto"/>
              <w:ind w:left="161" w:right="133"/>
              <w:rPr>
                <w:rFonts w:cs="Arial"/>
              </w:rPr>
            </w:pPr>
            <w:r>
              <w:rPr>
                <w:rFonts w:cs="Arial"/>
              </w:rPr>
              <w:t>Yes, evidenced in yearly</w:t>
            </w:r>
            <w:r w:rsidR="006511F3">
              <w:rPr>
                <w:rFonts w:cs="Arial"/>
              </w:rPr>
              <w:t xml:space="preserve"> </w:t>
            </w:r>
            <w:r w:rsidR="006143AD">
              <w:rPr>
                <w:rFonts w:cs="Arial"/>
              </w:rPr>
              <w:t>blue stream</w:t>
            </w:r>
            <w:r>
              <w:rPr>
                <w:rFonts w:cs="Arial"/>
              </w:rPr>
              <w:t>/ workforce mandatory training.</w:t>
            </w:r>
          </w:p>
          <w:p w14:paraId="6667156A" w14:textId="1BAD7434" w:rsidR="00093F91" w:rsidRDefault="00093F91" w:rsidP="00BE2D91">
            <w:pPr>
              <w:pStyle w:val="BodyText"/>
              <w:spacing w:after="0" w:line="276" w:lineRule="auto"/>
              <w:ind w:left="161" w:right="133"/>
              <w:rPr>
                <w:rFonts w:cs="Arial"/>
              </w:rPr>
            </w:pPr>
          </w:p>
          <w:p w14:paraId="684FA98F" w14:textId="2FA63724" w:rsidR="00093F91" w:rsidRDefault="00093F91" w:rsidP="00BE2D91">
            <w:pPr>
              <w:pStyle w:val="BodyText"/>
              <w:spacing w:after="0" w:line="276" w:lineRule="auto"/>
              <w:ind w:left="161" w:right="133"/>
              <w:rPr>
                <w:rFonts w:cs="Arial"/>
              </w:rPr>
            </w:pPr>
            <w:r>
              <w:rPr>
                <w:rFonts w:cs="Arial"/>
              </w:rPr>
              <w:t xml:space="preserve">Additionally, in </w:t>
            </w:r>
            <w:r w:rsidR="00767445">
              <w:rPr>
                <w:rFonts w:cs="Arial"/>
              </w:rPr>
              <w:t>everyday</w:t>
            </w:r>
            <w:r>
              <w:rPr>
                <w:rFonts w:cs="Arial"/>
              </w:rPr>
              <w:t xml:space="preserve"> practice there is active engagement in EDI a few examples noted below.</w:t>
            </w:r>
          </w:p>
          <w:p w14:paraId="51912517" w14:textId="77777777" w:rsidR="009A4F28" w:rsidRDefault="009A4F28" w:rsidP="00BE2D91">
            <w:pPr>
              <w:pStyle w:val="BodyText"/>
              <w:spacing w:after="0" w:line="276" w:lineRule="auto"/>
              <w:ind w:left="161" w:right="133"/>
              <w:rPr>
                <w:rFonts w:cs="Arial"/>
              </w:rPr>
            </w:pPr>
          </w:p>
          <w:p w14:paraId="261C1FD7" w14:textId="169E3161" w:rsidR="009A4F28" w:rsidRDefault="009A4F28" w:rsidP="00BE2D91">
            <w:pPr>
              <w:pStyle w:val="BodyText"/>
              <w:spacing w:after="0" w:line="276" w:lineRule="auto"/>
              <w:ind w:left="161" w:right="133"/>
              <w:rPr>
                <w:rFonts w:cs="Arial"/>
              </w:rPr>
            </w:pPr>
            <w:r>
              <w:rPr>
                <w:rFonts w:cs="Arial"/>
              </w:rPr>
              <w:t>Ex</w:t>
            </w:r>
            <w:r w:rsidR="00093F91">
              <w:rPr>
                <w:rFonts w:cs="Arial"/>
              </w:rPr>
              <w:t>ample</w:t>
            </w:r>
            <w:r>
              <w:rPr>
                <w:rFonts w:cs="Arial"/>
              </w:rPr>
              <w:t xml:space="preserve">: </w:t>
            </w:r>
            <w:r w:rsidR="00093F91">
              <w:rPr>
                <w:rFonts w:cs="Arial"/>
              </w:rPr>
              <w:t xml:space="preserve">One of our </w:t>
            </w:r>
            <w:r>
              <w:rPr>
                <w:rFonts w:cs="Arial"/>
              </w:rPr>
              <w:t xml:space="preserve">GP registrar </w:t>
            </w:r>
            <w:r w:rsidR="00093F91">
              <w:rPr>
                <w:rFonts w:cs="Arial"/>
              </w:rPr>
              <w:t xml:space="preserve">learner is </w:t>
            </w:r>
            <w:r>
              <w:rPr>
                <w:rFonts w:cs="Arial"/>
              </w:rPr>
              <w:t xml:space="preserve">supported with extra time for exams and in </w:t>
            </w:r>
            <w:r w:rsidR="00093F91">
              <w:rPr>
                <w:rFonts w:cs="Arial"/>
              </w:rPr>
              <w:t xml:space="preserve">protected </w:t>
            </w:r>
            <w:r>
              <w:rPr>
                <w:rFonts w:cs="Arial"/>
              </w:rPr>
              <w:t xml:space="preserve">supervision </w:t>
            </w:r>
            <w:r w:rsidR="00093F91">
              <w:rPr>
                <w:rFonts w:cs="Arial"/>
              </w:rPr>
              <w:t xml:space="preserve">time </w:t>
            </w:r>
            <w:r>
              <w:rPr>
                <w:rFonts w:cs="Arial"/>
              </w:rPr>
              <w:t xml:space="preserve">to evaluate his consulting given English is second language. </w:t>
            </w:r>
          </w:p>
          <w:p w14:paraId="77814273" w14:textId="77777777" w:rsidR="009A4F28" w:rsidRDefault="009A4F28" w:rsidP="00BE2D91">
            <w:pPr>
              <w:pStyle w:val="BodyText"/>
              <w:spacing w:after="0" w:line="276" w:lineRule="auto"/>
              <w:ind w:left="161" w:right="133"/>
              <w:rPr>
                <w:rFonts w:cs="Arial"/>
              </w:rPr>
            </w:pPr>
          </w:p>
          <w:p w14:paraId="2BF935C9" w14:textId="5093F66E" w:rsidR="009A4F28" w:rsidRDefault="009A4F28" w:rsidP="00BE2D91">
            <w:pPr>
              <w:pStyle w:val="BodyText"/>
              <w:spacing w:after="0" w:line="276" w:lineRule="auto"/>
              <w:ind w:left="161" w:right="133"/>
              <w:rPr>
                <w:rFonts w:cs="Arial"/>
              </w:rPr>
            </w:pPr>
            <w:r>
              <w:rPr>
                <w:rFonts w:cs="Arial"/>
              </w:rPr>
              <w:t>Ex</w:t>
            </w:r>
            <w:r w:rsidR="00093F91">
              <w:rPr>
                <w:rFonts w:cs="Arial"/>
              </w:rPr>
              <w:t>ample</w:t>
            </w:r>
            <w:r>
              <w:rPr>
                <w:rFonts w:cs="Arial"/>
              </w:rPr>
              <w:t xml:space="preserve">: </w:t>
            </w:r>
            <w:r w:rsidR="00093F91">
              <w:rPr>
                <w:rFonts w:cs="Arial"/>
              </w:rPr>
              <w:t xml:space="preserve">As noted above, </w:t>
            </w:r>
            <w:r w:rsidR="007C597C">
              <w:rPr>
                <w:rFonts w:cs="Arial"/>
              </w:rPr>
              <w:t xml:space="preserve">one of our </w:t>
            </w:r>
            <w:r>
              <w:rPr>
                <w:rFonts w:cs="Arial"/>
              </w:rPr>
              <w:t>GP</w:t>
            </w:r>
            <w:r w:rsidR="007C597C">
              <w:rPr>
                <w:rFonts w:cs="Arial"/>
              </w:rPr>
              <w:t>s who speaks</w:t>
            </w:r>
            <w:r>
              <w:rPr>
                <w:rFonts w:cs="Arial"/>
              </w:rPr>
              <w:t xml:space="preserve"> English </w:t>
            </w:r>
            <w:r w:rsidR="007C597C">
              <w:rPr>
                <w:rFonts w:cs="Arial"/>
              </w:rPr>
              <w:t xml:space="preserve">as their </w:t>
            </w:r>
            <w:r>
              <w:rPr>
                <w:rFonts w:cs="Arial"/>
              </w:rPr>
              <w:t xml:space="preserve">second language </w:t>
            </w:r>
            <w:r w:rsidR="007C597C">
              <w:rPr>
                <w:rFonts w:cs="Arial"/>
              </w:rPr>
              <w:t xml:space="preserve">is allowed longer consultation time and also allowed protected mentoring time. </w:t>
            </w:r>
          </w:p>
          <w:p w14:paraId="6374B77F" w14:textId="77777777" w:rsidR="009A4F28" w:rsidRDefault="009A4F28" w:rsidP="00BE2D91">
            <w:pPr>
              <w:pStyle w:val="BodyText"/>
              <w:spacing w:after="0" w:line="276" w:lineRule="auto"/>
              <w:ind w:left="161" w:right="133"/>
              <w:rPr>
                <w:rFonts w:cs="Arial"/>
              </w:rPr>
            </w:pPr>
          </w:p>
          <w:p w14:paraId="2D72141E" w14:textId="343A6EDD" w:rsidR="009A4F28" w:rsidRPr="00A726D5" w:rsidRDefault="009A4F28" w:rsidP="0034004B">
            <w:pPr>
              <w:pStyle w:val="BodyText"/>
              <w:spacing w:after="0" w:line="276" w:lineRule="auto"/>
              <w:ind w:left="161" w:right="133"/>
              <w:rPr>
                <w:rFonts w:cs="Arial"/>
              </w:rPr>
            </w:pPr>
            <w:r>
              <w:rPr>
                <w:rFonts w:cs="Arial"/>
              </w:rPr>
              <w:t>Ex</w:t>
            </w:r>
            <w:r w:rsidR="007C597C">
              <w:rPr>
                <w:rFonts w:cs="Arial"/>
              </w:rPr>
              <w:t>ample</w:t>
            </w:r>
            <w:r>
              <w:rPr>
                <w:rFonts w:cs="Arial"/>
              </w:rPr>
              <w:t xml:space="preserve">: </w:t>
            </w:r>
            <w:r w:rsidR="007C597C">
              <w:rPr>
                <w:rFonts w:cs="Arial"/>
              </w:rPr>
              <w:t xml:space="preserve">There has been a recent update across the PCN in relation to COVID/Flu vaccinations where quiet spaces/ warm hubs are being developed to allow patients with specific needs such as elderly, learning disabilities, etc. to be vaccinated in a more comfortable less hectic environment. </w:t>
            </w:r>
          </w:p>
        </w:tc>
      </w:tr>
      <w:tr w:rsidR="00BE2D91" w:rsidRPr="00A726D5" w14:paraId="7DFC3F9C" w14:textId="77777777" w:rsidTr="76B94E48">
        <w:tc>
          <w:tcPr>
            <w:tcW w:w="684" w:type="dxa"/>
            <w:shd w:val="clear" w:color="auto" w:fill="E0FBD1"/>
          </w:tcPr>
          <w:p w14:paraId="53C833C4" w14:textId="04E6A764" w:rsidR="00BE2D91" w:rsidRPr="00A726D5" w:rsidRDefault="00BE2D91" w:rsidP="00BE2D91">
            <w:pPr>
              <w:pStyle w:val="BodyText"/>
              <w:spacing w:after="0" w:line="276" w:lineRule="auto"/>
              <w:jc w:val="center"/>
              <w:rPr>
                <w:rFonts w:cs="Arial"/>
              </w:rPr>
            </w:pPr>
            <w:r w:rsidRPr="006E36FF">
              <w:lastRenderedPageBreak/>
              <w:t>2.3</w:t>
            </w:r>
          </w:p>
        </w:tc>
        <w:tc>
          <w:tcPr>
            <w:tcW w:w="5690" w:type="dxa"/>
            <w:shd w:val="clear" w:color="auto" w:fill="E0FBD1"/>
          </w:tcPr>
          <w:p w14:paraId="4276D03A" w14:textId="35CF1654" w:rsidR="00BE2D91" w:rsidRPr="00A726D5" w:rsidRDefault="00BE2D91" w:rsidP="00BE2D91">
            <w:pPr>
              <w:pStyle w:val="BodyText"/>
              <w:spacing w:after="0" w:line="276" w:lineRule="auto"/>
              <w:ind w:left="161" w:right="133"/>
              <w:rPr>
                <w:rFonts w:cs="Arial"/>
              </w:rPr>
            </w:pPr>
            <w:r w:rsidRPr="006E36FF">
              <w:t>The governance arrangements promote fairness in education and training and challenge discrimination</w:t>
            </w:r>
          </w:p>
        </w:tc>
        <w:sdt>
          <w:sdtPr>
            <w:rPr>
              <w:rFonts w:cs="Arial"/>
            </w:rPr>
            <w:alias w:val="yes/partially met/no"/>
            <w:tag w:val="yes/partially met/no"/>
            <w:id w:val="-412166246"/>
            <w:placeholder>
              <w:docPart w:val="EB33254D6CF84F5AAFEE12BB4AA99D81"/>
            </w:placeholder>
            <w:comboBox>
              <w:listItem w:displayText="yes" w:value="yes"/>
              <w:listItem w:displayText="partially met" w:value="partially met"/>
              <w:listItem w:displayText="no" w:value="no"/>
            </w:comboBox>
          </w:sdtPr>
          <w:sdtContent>
            <w:tc>
              <w:tcPr>
                <w:tcW w:w="1559" w:type="dxa"/>
                <w:shd w:val="clear" w:color="auto" w:fill="auto"/>
              </w:tcPr>
              <w:p w14:paraId="631F1BBB" w14:textId="0F8B1D64" w:rsidR="00BE2D91" w:rsidRPr="00A726D5" w:rsidRDefault="00B96683"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1295741E" w14:textId="534D3D19" w:rsidR="00BE2D91" w:rsidRDefault="00B96683" w:rsidP="00BE2D91">
            <w:pPr>
              <w:pStyle w:val="BodyText"/>
              <w:spacing w:after="0" w:line="276" w:lineRule="auto"/>
              <w:ind w:left="161" w:right="133"/>
              <w:rPr>
                <w:rFonts w:cs="Arial"/>
              </w:rPr>
            </w:pPr>
            <w:r>
              <w:rPr>
                <w:rFonts w:cs="Arial"/>
              </w:rPr>
              <w:t>There is a ‘s</w:t>
            </w:r>
            <w:r w:rsidR="006511F3">
              <w:rPr>
                <w:rFonts w:cs="Arial"/>
              </w:rPr>
              <w:t>peak out person</w:t>
            </w:r>
            <w:r>
              <w:rPr>
                <w:rFonts w:cs="Arial"/>
              </w:rPr>
              <w:t>’ in each practice who understands concept of whistleblowing, if any discrimination is</w:t>
            </w:r>
            <w:r w:rsidR="001F0290">
              <w:rPr>
                <w:rFonts w:cs="Arial"/>
              </w:rPr>
              <w:t xml:space="preserve"> </w:t>
            </w:r>
            <w:r>
              <w:rPr>
                <w:rFonts w:cs="Arial"/>
              </w:rPr>
              <w:t xml:space="preserve">seen to be notified. </w:t>
            </w:r>
          </w:p>
          <w:p w14:paraId="6ACD8365" w14:textId="3E3B1F37" w:rsidR="007C597C" w:rsidRDefault="007C597C" w:rsidP="00BE2D91">
            <w:pPr>
              <w:pStyle w:val="BodyText"/>
              <w:spacing w:after="0" w:line="276" w:lineRule="auto"/>
              <w:ind w:left="161" w:right="133"/>
              <w:rPr>
                <w:rFonts w:cs="Arial"/>
              </w:rPr>
            </w:pPr>
          </w:p>
          <w:p w14:paraId="7D2950ED" w14:textId="4F2B1AD2" w:rsidR="007C597C" w:rsidRDefault="007C597C" w:rsidP="00BE2D91">
            <w:pPr>
              <w:pStyle w:val="BodyText"/>
              <w:spacing w:after="0" w:line="276" w:lineRule="auto"/>
              <w:ind w:left="161" w:right="133"/>
              <w:rPr>
                <w:rFonts w:cs="Arial"/>
              </w:rPr>
            </w:pPr>
            <w:r>
              <w:rPr>
                <w:rFonts w:cs="Arial"/>
              </w:rPr>
              <w:t>We additionally have a PCN wide freedom to speak up guardian who is available to discuss challenging situations or reporting discrimination.</w:t>
            </w:r>
          </w:p>
          <w:p w14:paraId="7B93C693" w14:textId="43B0BA03" w:rsidR="009A4F28" w:rsidRDefault="009A4F28" w:rsidP="00BE2D91">
            <w:pPr>
              <w:pStyle w:val="BodyText"/>
              <w:spacing w:after="0" w:line="276" w:lineRule="auto"/>
              <w:ind w:left="161" w:right="133"/>
              <w:rPr>
                <w:rFonts w:cs="Arial"/>
              </w:rPr>
            </w:pPr>
          </w:p>
          <w:p w14:paraId="3201D0AD" w14:textId="1CBA4E4F" w:rsidR="009A4F28" w:rsidRDefault="007C597C" w:rsidP="007C597C">
            <w:pPr>
              <w:pStyle w:val="BodyText"/>
              <w:spacing w:after="0" w:line="276" w:lineRule="auto"/>
              <w:ind w:left="161" w:right="133"/>
              <w:rPr>
                <w:rFonts w:cs="Arial"/>
              </w:rPr>
            </w:pPr>
            <w:r>
              <w:rPr>
                <w:rFonts w:cs="Arial"/>
              </w:rPr>
              <w:t xml:space="preserve">In order to ensure fairness in education among all staff, we offer all PCN education events whether clinical or </w:t>
            </w:r>
            <w:r w:rsidR="004F66BF">
              <w:rPr>
                <w:rFonts w:cs="Arial"/>
              </w:rPr>
              <w:t>non-clinical</w:t>
            </w:r>
            <w:r>
              <w:rPr>
                <w:rFonts w:cs="Arial"/>
              </w:rPr>
              <w:t xml:space="preserve"> to all staff so anyone interested can attend. We a</w:t>
            </w:r>
            <w:r w:rsidR="009A4F28">
              <w:rPr>
                <w:rFonts w:cs="Arial"/>
              </w:rPr>
              <w:t>ctively promote education</w:t>
            </w:r>
            <w:r>
              <w:rPr>
                <w:rFonts w:cs="Arial"/>
              </w:rPr>
              <w:t xml:space="preserve"> to increase awareness of education events. </w:t>
            </w:r>
          </w:p>
          <w:p w14:paraId="011C6C74" w14:textId="77777777" w:rsidR="009A4F28" w:rsidRDefault="009A4F28" w:rsidP="00BE2D91">
            <w:pPr>
              <w:pStyle w:val="BodyText"/>
              <w:spacing w:after="0" w:line="276" w:lineRule="auto"/>
              <w:ind w:left="161" w:right="133"/>
              <w:rPr>
                <w:rFonts w:cs="Arial"/>
              </w:rPr>
            </w:pPr>
          </w:p>
          <w:p w14:paraId="3B77CCE5" w14:textId="794F38CC" w:rsidR="009A4F28" w:rsidRPr="00A726D5" w:rsidRDefault="00E65DF9" w:rsidP="00BE2D91">
            <w:pPr>
              <w:pStyle w:val="BodyText"/>
              <w:spacing w:after="0" w:line="276" w:lineRule="auto"/>
              <w:ind w:left="161" w:right="133"/>
              <w:rPr>
                <w:rFonts w:cs="Arial"/>
              </w:rPr>
            </w:pPr>
            <w:r>
              <w:rPr>
                <w:rFonts w:cs="Arial"/>
              </w:rPr>
              <w:t xml:space="preserve">We do not discriminate against time worked within the PCN with regards to education. For example, it does not matter how long you have worked within the PCN everyone can access education equally. </w:t>
            </w:r>
          </w:p>
        </w:tc>
      </w:tr>
      <w:tr w:rsidR="00BE2D91" w:rsidRPr="00A726D5" w14:paraId="17441EDF" w14:textId="77777777" w:rsidTr="76B94E48">
        <w:tc>
          <w:tcPr>
            <w:tcW w:w="684" w:type="dxa"/>
            <w:shd w:val="clear" w:color="auto" w:fill="E0FBD1"/>
          </w:tcPr>
          <w:p w14:paraId="51213C61" w14:textId="6CD2A4AA" w:rsidR="00BE2D91" w:rsidRPr="00A726D5" w:rsidRDefault="00BE2D91" w:rsidP="00BE2D91">
            <w:pPr>
              <w:pStyle w:val="BodyText"/>
              <w:spacing w:after="0" w:line="276" w:lineRule="auto"/>
              <w:jc w:val="center"/>
              <w:rPr>
                <w:rFonts w:cs="Arial"/>
              </w:rPr>
            </w:pPr>
            <w:r w:rsidRPr="006E36FF">
              <w:t>2.4</w:t>
            </w:r>
          </w:p>
        </w:tc>
        <w:tc>
          <w:tcPr>
            <w:tcW w:w="5690" w:type="dxa"/>
            <w:shd w:val="clear" w:color="auto" w:fill="E0FBD1"/>
          </w:tcPr>
          <w:p w14:paraId="0316470F" w14:textId="64985C25" w:rsidR="00BE2D91" w:rsidRPr="00A726D5" w:rsidRDefault="00BE2D91" w:rsidP="00BE2D91">
            <w:pPr>
              <w:pStyle w:val="BodyText"/>
              <w:spacing w:after="0" w:line="276" w:lineRule="auto"/>
              <w:ind w:left="161" w:right="133"/>
              <w:rPr>
                <w:rFonts w:cs="Arial"/>
              </w:rPr>
            </w:pPr>
            <w:r w:rsidRPr="006E36FF">
              <w:t>Education and training issues are fed into, considered, and represented at the most senior level of decision making</w:t>
            </w:r>
          </w:p>
        </w:tc>
        <w:sdt>
          <w:sdtPr>
            <w:rPr>
              <w:rFonts w:cs="Arial"/>
            </w:rPr>
            <w:alias w:val="yes/partially met/no"/>
            <w:tag w:val="yes/partially met/no"/>
            <w:id w:val="-1591771383"/>
            <w:placeholder>
              <w:docPart w:val="13E3B24F9B8B4A3F8128A9E0E7D2806D"/>
            </w:placeholder>
            <w:comboBox>
              <w:listItem w:displayText="yes" w:value="yes"/>
              <w:listItem w:displayText="partially met" w:value="partially met"/>
              <w:listItem w:displayText="no" w:value="no"/>
            </w:comboBox>
          </w:sdtPr>
          <w:sdtContent>
            <w:tc>
              <w:tcPr>
                <w:tcW w:w="1559" w:type="dxa"/>
                <w:shd w:val="clear" w:color="auto" w:fill="auto"/>
              </w:tcPr>
              <w:p w14:paraId="08B0BA8F" w14:textId="1AD5B5D9" w:rsidR="00BE2D91" w:rsidRPr="00A726D5" w:rsidRDefault="0076103B"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7EF1A497" w14:textId="52666C3C" w:rsidR="00607939" w:rsidRPr="00A726D5" w:rsidRDefault="006511F3" w:rsidP="00607939">
            <w:pPr>
              <w:pStyle w:val="BodyText"/>
              <w:spacing w:after="0" w:line="276" w:lineRule="auto"/>
              <w:ind w:right="133"/>
              <w:rPr>
                <w:rFonts w:cs="Arial"/>
              </w:rPr>
            </w:pPr>
            <w:r>
              <w:rPr>
                <w:rFonts w:cs="Arial"/>
              </w:rPr>
              <w:t xml:space="preserve">Quarterly updates </w:t>
            </w:r>
            <w:r w:rsidR="00607939">
              <w:rPr>
                <w:rFonts w:cs="Arial"/>
              </w:rPr>
              <w:t xml:space="preserve">are </w:t>
            </w:r>
            <w:r>
              <w:rPr>
                <w:rFonts w:cs="Arial"/>
              </w:rPr>
              <w:t xml:space="preserve">presented to </w:t>
            </w:r>
            <w:r w:rsidR="00607939">
              <w:rPr>
                <w:rFonts w:cs="Arial"/>
              </w:rPr>
              <w:t>PCN</w:t>
            </w:r>
            <w:r>
              <w:rPr>
                <w:rFonts w:cs="Arial"/>
              </w:rPr>
              <w:t xml:space="preserve"> board from educational lead on progress/ needs</w:t>
            </w:r>
            <w:r w:rsidR="00607939">
              <w:rPr>
                <w:rFonts w:cs="Arial"/>
              </w:rPr>
              <w:t>. We also have monthly Education for the Wider Workforce meetings. The learning environment lead has</w:t>
            </w:r>
            <w:r>
              <w:rPr>
                <w:rFonts w:cs="Arial"/>
              </w:rPr>
              <w:t xml:space="preserve"> regular meetings with PCN business </w:t>
            </w:r>
            <w:r w:rsidR="00607939">
              <w:rPr>
                <w:rFonts w:cs="Arial"/>
              </w:rPr>
              <w:t xml:space="preserve">manager. </w:t>
            </w:r>
          </w:p>
        </w:tc>
      </w:tr>
      <w:tr w:rsidR="00BE2D91" w:rsidRPr="00A726D5" w14:paraId="628479D3" w14:textId="77777777" w:rsidTr="76B94E48">
        <w:tc>
          <w:tcPr>
            <w:tcW w:w="684" w:type="dxa"/>
            <w:shd w:val="clear" w:color="auto" w:fill="E0FBD1"/>
          </w:tcPr>
          <w:p w14:paraId="2B611C77" w14:textId="06E52816" w:rsidR="00BE2D91" w:rsidRPr="00A726D5" w:rsidRDefault="00BE2D91" w:rsidP="00BE2D91">
            <w:pPr>
              <w:pStyle w:val="BodyText"/>
              <w:spacing w:after="0" w:line="276" w:lineRule="auto"/>
              <w:jc w:val="center"/>
              <w:rPr>
                <w:rFonts w:cs="Arial"/>
              </w:rPr>
            </w:pPr>
            <w:r w:rsidRPr="006E36FF">
              <w:t>2.5</w:t>
            </w:r>
          </w:p>
        </w:tc>
        <w:tc>
          <w:tcPr>
            <w:tcW w:w="5690" w:type="dxa"/>
            <w:shd w:val="clear" w:color="auto" w:fill="E0FBD1"/>
          </w:tcPr>
          <w:p w14:paraId="478DD7B3" w14:textId="4413EA28" w:rsidR="00BE2D91" w:rsidRPr="00A726D5" w:rsidRDefault="00BE2D91" w:rsidP="00BE2D91">
            <w:pPr>
              <w:pStyle w:val="BodyText"/>
              <w:spacing w:after="0" w:line="276" w:lineRule="auto"/>
              <w:ind w:left="161" w:right="133"/>
              <w:rPr>
                <w:rFonts w:cs="Arial"/>
              </w:rPr>
            </w:pPr>
            <w:r w:rsidRPr="006E36FF">
              <w:t>The provider can demonstrate how educational resources (including financial) are allocated and used</w:t>
            </w:r>
          </w:p>
        </w:tc>
        <w:sdt>
          <w:sdtPr>
            <w:rPr>
              <w:rFonts w:cs="Arial"/>
            </w:rPr>
            <w:alias w:val="yes/partially met/no"/>
            <w:tag w:val="yes/partially met/no"/>
            <w:id w:val="-398599726"/>
            <w:placeholder>
              <w:docPart w:val="29EEAFD563CD46BBB6CB4A818336F0B4"/>
            </w:placeholder>
            <w:comboBox>
              <w:listItem w:displayText="yes" w:value="yes"/>
              <w:listItem w:displayText="partially met" w:value="partially met"/>
              <w:listItem w:displayText="no" w:value="no"/>
            </w:comboBox>
          </w:sdtPr>
          <w:sdtContent>
            <w:tc>
              <w:tcPr>
                <w:tcW w:w="1559" w:type="dxa"/>
                <w:shd w:val="clear" w:color="auto" w:fill="auto"/>
              </w:tcPr>
              <w:p w14:paraId="2798B908" w14:textId="7A2ABADE" w:rsidR="00BE2D91" w:rsidRPr="00A726D5" w:rsidRDefault="00CA05F4" w:rsidP="00BE2D91">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28FF3AEE" w14:textId="25BCF3A3" w:rsidR="00BE2D91" w:rsidRPr="00A726D5" w:rsidRDefault="7B54FEC4" w:rsidP="00BE2D91">
            <w:pPr>
              <w:pStyle w:val="BodyText"/>
              <w:spacing w:after="0" w:line="276" w:lineRule="auto"/>
              <w:ind w:left="161" w:right="133"/>
              <w:rPr>
                <w:rFonts w:cs="Arial"/>
              </w:rPr>
            </w:pPr>
            <w:r w:rsidRPr="76B94E48">
              <w:rPr>
                <w:rFonts w:cs="Arial"/>
              </w:rPr>
              <w:t xml:space="preserve">The PCN Education lead discusses regularly with PCN business manager how educational resources can be used to meet educational needs across the PCN. </w:t>
            </w:r>
          </w:p>
        </w:tc>
      </w:tr>
      <w:tr w:rsidR="00BE2D91" w:rsidRPr="00A726D5" w14:paraId="2E0655EB" w14:textId="77777777" w:rsidTr="76B94E48">
        <w:tc>
          <w:tcPr>
            <w:tcW w:w="684" w:type="dxa"/>
            <w:shd w:val="clear" w:color="auto" w:fill="E0FBD1"/>
          </w:tcPr>
          <w:p w14:paraId="0F428ACB" w14:textId="50AB0FEE" w:rsidR="00BE2D91" w:rsidRPr="00A726D5" w:rsidRDefault="00BE2D91" w:rsidP="00BE2D91">
            <w:pPr>
              <w:pStyle w:val="BodyText"/>
              <w:spacing w:after="0" w:line="276" w:lineRule="auto"/>
              <w:jc w:val="center"/>
              <w:rPr>
                <w:rFonts w:cs="Arial"/>
              </w:rPr>
            </w:pPr>
            <w:r w:rsidRPr="006E36FF">
              <w:t>2.6</w:t>
            </w:r>
          </w:p>
        </w:tc>
        <w:tc>
          <w:tcPr>
            <w:tcW w:w="5690" w:type="dxa"/>
            <w:shd w:val="clear" w:color="auto" w:fill="E0FBD1"/>
          </w:tcPr>
          <w:p w14:paraId="06D339E2" w14:textId="4B0ADDE4" w:rsidR="00BE2D91" w:rsidRPr="00A726D5" w:rsidRDefault="00BE2D91" w:rsidP="00BE2D91">
            <w:pPr>
              <w:pStyle w:val="BodyText"/>
              <w:spacing w:after="0" w:line="276" w:lineRule="auto"/>
              <w:ind w:left="161" w:right="133"/>
              <w:rPr>
                <w:rFonts w:cs="Arial"/>
              </w:rPr>
            </w:pPr>
            <w:r w:rsidRPr="006E36FF">
              <w:t xml:space="preserve">Educational governance arrangements enable organisational self-assessment of performance </w:t>
            </w:r>
            <w:r w:rsidRPr="006E36FF">
              <w:lastRenderedPageBreak/>
              <w:t>against the quality standards, an active response when standards are not being met, as well as continuous quality improvement of education and training</w:t>
            </w:r>
          </w:p>
        </w:tc>
        <w:sdt>
          <w:sdtPr>
            <w:rPr>
              <w:rFonts w:cs="Arial"/>
            </w:rPr>
            <w:alias w:val="yes/partially met/no"/>
            <w:tag w:val="yes/partially met/no"/>
            <w:id w:val="-1124917646"/>
            <w:placeholder>
              <w:docPart w:val="25919C0D8B3444E897B95ED492240DB5"/>
            </w:placeholder>
            <w:comboBox>
              <w:listItem w:displayText="yes" w:value="yes"/>
              <w:listItem w:displayText="partially met" w:value="partially met"/>
              <w:listItem w:displayText="no" w:value="no"/>
            </w:comboBox>
          </w:sdtPr>
          <w:sdtContent>
            <w:tc>
              <w:tcPr>
                <w:tcW w:w="1559" w:type="dxa"/>
                <w:shd w:val="clear" w:color="auto" w:fill="auto"/>
              </w:tcPr>
              <w:p w14:paraId="7060460D" w14:textId="3AE08499" w:rsidR="00BE2D91" w:rsidRPr="00A726D5" w:rsidRDefault="00CA0B7B"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5B343481" w14:textId="266DB337" w:rsidR="00BE2D91" w:rsidRDefault="00E120C4" w:rsidP="00BE2D91">
            <w:pPr>
              <w:pStyle w:val="BodyText"/>
              <w:spacing w:after="0" w:line="276" w:lineRule="auto"/>
              <w:ind w:left="161" w:right="133"/>
              <w:rPr>
                <w:rFonts w:cs="Arial"/>
              </w:rPr>
            </w:pPr>
            <w:r>
              <w:rPr>
                <w:rFonts w:cs="Arial"/>
              </w:rPr>
              <w:t xml:space="preserve">Continuous quality improvement of </w:t>
            </w:r>
            <w:r w:rsidR="00671440">
              <w:rPr>
                <w:rFonts w:cs="Arial"/>
              </w:rPr>
              <w:t xml:space="preserve">PCN wide </w:t>
            </w:r>
            <w:r>
              <w:rPr>
                <w:rFonts w:cs="Arial"/>
              </w:rPr>
              <w:t xml:space="preserve">education delivered is sought after proactively with </w:t>
            </w:r>
            <w:r>
              <w:rPr>
                <w:rFonts w:cs="Arial"/>
              </w:rPr>
              <w:lastRenderedPageBreak/>
              <w:t xml:space="preserve">feedback questionnaires distributed / completed after each PCN wide education event and changes are made appropriately. </w:t>
            </w:r>
          </w:p>
          <w:p w14:paraId="32E468D6" w14:textId="77777777" w:rsidR="00E120C4" w:rsidRDefault="00E120C4" w:rsidP="00BE2D91">
            <w:pPr>
              <w:pStyle w:val="BodyText"/>
              <w:spacing w:after="0" w:line="276" w:lineRule="auto"/>
              <w:ind w:left="161" w:right="133"/>
              <w:rPr>
                <w:rFonts w:cs="Arial"/>
              </w:rPr>
            </w:pPr>
          </w:p>
          <w:p w14:paraId="386C4E58" w14:textId="1D01D24A" w:rsidR="00E120C4" w:rsidRPr="00A726D5" w:rsidRDefault="00E120C4" w:rsidP="00185812">
            <w:pPr>
              <w:pStyle w:val="BodyText"/>
              <w:spacing w:after="0" w:line="276" w:lineRule="auto"/>
              <w:ind w:left="161" w:right="133"/>
              <w:rPr>
                <w:rFonts w:cs="Arial"/>
              </w:rPr>
            </w:pPr>
            <w:r>
              <w:rPr>
                <w:rFonts w:cs="Arial"/>
              </w:rPr>
              <w:t>For example:</w:t>
            </w:r>
            <w:r w:rsidR="006143AD">
              <w:rPr>
                <w:rFonts w:cs="Arial"/>
              </w:rPr>
              <w:t xml:space="preserve"> the</w:t>
            </w:r>
            <w:r>
              <w:rPr>
                <w:rFonts w:cs="Arial"/>
              </w:rPr>
              <w:t xml:space="preserve"> location </w:t>
            </w:r>
            <w:r w:rsidR="00671440">
              <w:rPr>
                <w:rFonts w:cs="Arial"/>
              </w:rPr>
              <w:t xml:space="preserve">of events </w:t>
            </w:r>
            <w:r w:rsidR="006143AD">
              <w:rPr>
                <w:rFonts w:cs="Arial"/>
              </w:rPr>
              <w:t>has</w:t>
            </w:r>
            <w:r>
              <w:rPr>
                <w:rFonts w:cs="Arial"/>
              </w:rPr>
              <w:t xml:space="preserve"> been addressed and spread out across the PCN. Timing has been addressed and mid-day virtual lunch &amp; learn sessions have been offered. </w:t>
            </w:r>
          </w:p>
        </w:tc>
      </w:tr>
      <w:tr w:rsidR="00BE2D91" w:rsidRPr="00A726D5" w14:paraId="00962BFF" w14:textId="77777777" w:rsidTr="76B94E48">
        <w:tc>
          <w:tcPr>
            <w:tcW w:w="684" w:type="dxa"/>
            <w:shd w:val="clear" w:color="auto" w:fill="E0FBD1"/>
          </w:tcPr>
          <w:p w14:paraId="441AEAF1" w14:textId="16A5F1A3" w:rsidR="00BE2D91" w:rsidRPr="00A726D5" w:rsidRDefault="00BE2D91" w:rsidP="00BE2D91">
            <w:pPr>
              <w:pStyle w:val="BodyText"/>
              <w:spacing w:after="0" w:line="276" w:lineRule="auto"/>
              <w:jc w:val="center"/>
              <w:rPr>
                <w:rFonts w:cs="Arial"/>
              </w:rPr>
            </w:pPr>
            <w:r w:rsidRPr="006E36FF">
              <w:lastRenderedPageBreak/>
              <w:t>2.7</w:t>
            </w:r>
          </w:p>
        </w:tc>
        <w:tc>
          <w:tcPr>
            <w:tcW w:w="5690" w:type="dxa"/>
            <w:shd w:val="clear" w:color="auto" w:fill="E0FBD1"/>
          </w:tcPr>
          <w:p w14:paraId="57B3FFD5" w14:textId="7AEF5A1A" w:rsidR="00BE2D91" w:rsidRPr="00A726D5" w:rsidRDefault="00BE2D91" w:rsidP="00BE2D91">
            <w:pPr>
              <w:pStyle w:val="BodyText"/>
              <w:spacing w:after="0" w:line="276" w:lineRule="auto"/>
              <w:ind w:left="161" w:right="133"/>
              <w:rPr>
                <w:rFonts w:cs="Arial"/>
              </w:rPr>
            </w:pPr>
            <w:r w:rsidRPr="006E36FF">
              <w:t>There is a clear strategy, involving working with partners, to ensure sufficient practice placement capacity and capability, including appropriately supported supervisors</w:t>
            </w:r>
          </w:p>
        </w:tc>
        <w:sdt>
          <w:sdtPr>
            <w:rPr>
              <w:rFonts w:cs="Arial"/>
            </w:rPr>
            <w:alias w:val="yes/partially met/no"/>
            <w:tag w:val="yes/partially met/no"/>
            <w:id w:val="1431010307"/>
            <w:placeholder>
              <w:docPart w:val="0879A254335242DD820077016C570991"/>
            </w:placeholder>
            <w:comboBox>
              <w:listItem w:displayText="yes" w:value="yes"/>
              <w:listItem w:displayText="partially met" w:value="partially met"/>
              <w:listItem w:displayText="no" w:value="no"/>
            </w:comboBox>
          </w:sdtPr>
          <w:sdtContent>
            <w:tc>
              <w:tcPr>
                <w:tcW w:w="1559" w:type="dxa"/>
                <w:shd w:val="clear" w:color="auto" w:fill="auto"/>
              </w:tcPr>
              <w:p w14:paraId="2F6A77E1" w14:textId="5AE9D82E" w:rsidR="00BE2D91" w:rsidRPr="00A726D5" w:rsidRDefault="00B96683" w:rsidP="00BE2D91">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4D71D500" w14:textId="78CAF65C" w:rsidR="00671440" w:rsidRDefault="00671440" w:rsidP="00671440">
            <w:pPr>
              <w:pStyle w:val="BodyText"/>
              <w:spacing w:after="0" w:line="276" w:lineRule="auto"/>
              <w:ind w:left="161" w:right="133"/>
              <w:rPr>
                <w:rFonts w:cs="Arial"/>
              </w:rPr>
            </w:pPr>
            <w:r>
              <w:rPr>
                <w:rFonts w:cs="Arial"/>
              </w:rPr>
              <w:t xml:space="preserve">There is a clear strategy, built into rotas to specify capacity for trainees (Foundation doctors, medical students, GP registrars, Physician Associate students, Dietician students). Supervision slots in each rota allow for the time to dedicate to teaching. </w:t>
            </w:r>
          </w:p>
          <w:p w14:paraId="1D5A1BA3" w14:textId="24E30B91" w:rsidR="00671440" w:rsidRDefault="00671440" w:rsidP="00671440">
            <w:pPr>
              <w:pStyle w:val="BodyText"/>
              <w:spacing w:after="0" w:line="276" w:lineRule="auto"/>
              <w:ind w:left="161" w:right="133"/>
              <w:rPr>
                <w:rFonts w:cs="Arial"/>
              </w:rPr>
            </w:pPr>
          </w:p>
          <w:p w14:paraId="353F7ADD" w14:textId="712784A1" w:rsidR="00671440" w:rsidRDefault="00671440" w:rsidP="00671440">
            <w:pPr>
              <w:pStyle w:val="BodyText"/>
              <w:spacing w:after="0" w:line="276" w:lineRule="auto"/>
              <w:ind w:left="161" w:right="133"/>
              <w:rPr>
                <w:rFonts w:cs="Arial"/>
              </w:rPr>
            </w:pPr>
            <w:r>
              <w:rPr>
                <w:rFonts w:cs="Arial"/>
              </w:rPr>
              <w:t>There is</w:t>
            </w:r>
            <w:r w:rsidRPr="002602CF">
              <w:rPr>
                <w:rFonts w:cs="Arial"/>
                <w:color w:val="005EB8" w:themeColor="accent1"/>
              </w:rPr>
              <w:t xml:space="preserve"> </w:t>
            </w:r>
            <w:r w:rsidR="002602CF" w:rsidRPr="004F66BF">
              <w:rPr>
                <w:rFonts w:cs="Arial"/>
                <w:color w:val="auto"/>
              </w:rPr>
              <w:t>supernumerary</w:t>
            </w:r>
            <w:r w:rsidRPr="002602CF">
              <w:rPr>
                <w:rFonts w:cs="Arial"/>
                <w:color w:val="005EB8" w:themeColor="accent1"/>
              </w:rPr>
              <w:t xml:space="preserve"> </w:t>
            </w:r>
            <w:r>
              <w:rPr>
                <w:rFonts w:cs="Arial"/>
              </w:rPr>
              <w:t xml:space="preserve">time allotted for new employees which clearly outlines appropriate placement for newly qualified </w:t>
            </w:r>
            <w:r w:rsidR="00A430B1">
              <w:rPr>
                <w:rFonts w:cs="Arial"/>
              </w:rPr>
              <w:t xml:space="preserve">employees and for students who are just starting on their placement. This allows for those who are learning to see patients and start work without the pressure of time. </w:t>
            </w:r>
            <w:r>
              <w:rPr>
                <w:rFonts w:cs="Arial"/>
              </w:rPr>
              <w:t xml:space="preserve"> </w:t>
            </w:r>
          </w:p>
          <w:p w14:paraId="62FD5244" w14:textId="77777777" w:rsidR="00671440" w:rsidRDefault="00671440" w:rsidP="00BE2D91">
            <w:pPr>
              <w:pStyle w:val="BodyText"/>
              <w:spacing w:after="0" w:line="276" w:lineRule="auto"/>
              <w:ind w:left="161" w:right="133"/>
              <w:rPr>
                <w:rFonts w:cs="Arial"/>
              </w:rPr>
            </w:pPr>
          </w:p>
          <w:p w14:paraId="074B4DA4" w14:textId="17098343" w:rsidR="00BE2D91" w:rsidRDefault="0076103B" w:rsidP="00BE2D91">
            <w:pPr>
              <w:pStyle w:val="BodyText"/>
              <w:spacing w:after="0" w:line="276" w:lineRule="auto"/>
              <w:ind w:left="161" w:right="133"/>
              <w:rPr>
                <w:rFonts w:cs="Arial"/>
              </w:rPr>
            </w:pPr>
            <w:r>
              <w:rPr>
                <w:rFonts w:cs="Arial"/>
              </w:rPr>
              <w:t xml:space="preserve">Most people who are supervisors have had supervisor training or specific training as a GP trainer/advanced practitioner roadmap training. </w:t>
            </w:r>
          </w:p>
          <w:p w14:paraId="4336609D" w14:textId="77777777" w:rsidR="0076103B" w:rsidRDefault="0076103B" w:rsidP="00BE2D91">
            <w:pPr>
              <w:pStyle w:val="BodyText"/>
              <w:spacing w:after="0" w:line="276" w:lineRule="auto"/>
              <w:ind w:left="161" w:right="133"/>
              <w:rPr>
                <w:rFonts w:cs="Arial"/>
              </w:rPr>
            </w:pPr>
          </w:p>
          <w:p w14:paraId="72FFD82D" w14:textId="77777777" w:rsidR="0076103B" w:rsidRDefault="0076103B" w:rsidP="00BE2D91">
            <w:pPr>
              <w:pStyle w:val="BodyText"/>
              <w:spacing w:after="0" w:line="276" w:lineRule="auto"/>
              <w:ind w:left="161" w:right="133"/>
              <w:rPr>
                <w:rFonts w:cs="Arial"/>
              </w:rPr>
            </w:pPr>
            <w:r>
              <w:rPr>
                <w:rFonts w:cs="Arial"/>
              </w:rPr>
              <w:t xml:space="preserve">However, there are also some who have not had specific training who provide daily clinical supervision and are allocated enough time to allow for supervision in their daily list. </w:t>
            </w:r>
          </w:p>
          <w:p w14:paraId="36058385" w14:textId="77777777" w:rsidR="006511F3" w:rsidRDefault="006511F3" w:rsidP="00BE2D91">
            <w:pPr>
              <w:pStyle w:val="BodyText"/>
              <w:spacing w:after="0" w:line="276" w:lineRule="auto"/>
              <w:ind w:left="161" w:right="133"/>
              <w:rPr>
                <w:rFonts w:cs="Arial"/>
              </w:rPr>
            </w:pPr>
          </w:p>
          <w:p w14:paraId="2285C2FD" w14:textId="431F6310" w:rsidR="006511F3" w:rsidRPr="00A726D5" w:rsidRDefault="006511F3" w:rsidP="006511F3">
            <w:pPr>
              <w:pStyle w:val="BodyText"/>
              <w:spacing w:after="0" w:line="276" w:lineRule="auto"/>
              <w:ind w:left="161" w:right="133"/>
              <w:rPr>
                <w:rFonts w:cs="Arial"/>
              </w:rPr>
            </w:pPr>
            <w:r>
              <w:rPr>
                <w:rFonts w:cs="Arial"/>
              </w:rPr>
              <w:lastRenderedPageBreak/>
              <w:t xml:space="preserve">Each lead is responsible for addressing the limitations of a service when providing educational opportunities. For both physical capacity and time capacity of a supervisor. </w:t>
            </w:r>
            <w:r w:rsidR="00A430B1">
              <w:rPr>
                <w:rFonts w:cs="Arial"/>
              </w:rPr>
              <w:t xml:space="preserve">See below for ways we can improve placement capacity as well. </w:t>
            </w:r>
          </w:p>
        </w:tc>
      </w:tr>
      <w:tr w:rsidR="00BE2D91" w:rsidRPr="00A726D5" w14:paraId="0EDCFCF4" w14:textId="77777777" w:rsidTr="76B94E48">
        <w:tc>
          <w:tcPr>
            <w:tcW w:w="684" w:type="dxa"/>
            <w:shd w:val="clear" w:color="auto" w:fill="E0FBD1"/>
          </w:tcPr>
          <w:p w14:paraId="1C227F13" w14:textId="52A2600A" w:rsidR="00BE2D91" w:rsidRPr="00A726D5" w:rsidRDefault="00BE2D91" w:rsidP="00BE2D91">
            <w:pPr>
              <w:pStyle w:val="BodyText"/>
              <w:spacing w:after="0" w:line="276" w:lineRule="auto"/>
              <w:jc w:val="center"/>
              <w:rPr>
                <w:rFonts w:cs="Arial"/>
              </w:rPr>
            </w:pPr>
            <w:r w:rsidRPr="006E36FF">
              <w:lastRenderedPageBreak/>
              <w:t>2.8</w:t>
            </w:r>
          </w:p>
        </w:tc>
        <w:tc>
          <w:tcPr>
            <w:tcW w:w="5690" w:type="dxa"/>
            <w:shd w:val="clear" w:color="auto" w:fill="E0FBD1"/>
          </w:tcPr>
          <w:p w14:paraId="7271C089" w14:textId="4B609553" w:rsidR="00BE2D91" w:rsidRPr="00A726D5" w:rsidRDefault="00BE2D91" w:rsidP="00BE2D91">
            <w:pPr>
              <w:pStyle w:val="BodyText"/>
              <w:spacing w:after="0" w:line="276" w:lineRule="auto"/>
              <w:ind w:left="161" w:right="133"/>
              <w:rPr>
                <w:rFonts w:cs="Arial"/>
              </w:rPr>
            </w:pPr>
            <w:r w:rsidRPr="006E36FF">
              <w:t>There is proactive and collaborative working with other partner and stakeholder organisations to support effective delivery of healthcare education and training and spread good practice</w:t>
            </w:r>
          </w:p>
        </w:tc>
        <w:sdt>
          <w:sdtPr>
            <w:rPr>
              <w:rFonts w:cs="Arial"/>
            </w:rPr>
            <w:alias w:val="yes/partially met/no"/>
            <w:tag w:val="yes/partially met/no"/>
            <w:id w:val="-740180328"/>
            <w:placeholder>
              <w:docPart w:val="D34A46595179466F97125DAAEFD4FA9D"/>
            </w:placeholder>
            <w:comboBox>
              <w:listItem w:displayText="yes" w:value="yes"/>
              <w:listItem w:displayText="partially met" w:value="partially met"/>
              <w:listItem w:displayText="no" w:value="no"/>
            </w:comboBox>
          </w:sdtPr>
          <w:sdtContent>
            <w:tc>
              <w:tcPr>
                <w:tcW w:w="1559" w:type="dxa"/>
                <w:shd w:val="clear" w:color="auto" w:fill="auto"/>
              </w:tcPr>
              <w:p w14:paraId="10F43BCD" w14:textId="49936EA1" w:rsidR="00BE2D91" w:rsidRPr="00A726D5" w:rsidRDefault="009D3A5B" w:rsidP="00BE2D91">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4D9671C5" w14:textId="190C6617" w:rsidR="00BE2D91" w:rsidRDefault="00E120C4" w:rsidP="00BE2D91">
            <w:pPr>
              <w:pStyle w:val="BodyText"/>
              <w:spacing w:after="0" w:line="276" w:lineRule="auto"/>
              <w:ind w:left="161" w:right="133"/>
              <w:rPr>
                <w:rFonts w:cs="Arial"/>
              </w:rPr>
            </w:pPr>
            <w:r>
              <w:rPr>
                <w:rFonts w:cs="Arial"/>
              </w:rPr>
              <w:t xml:space="preserve">Proactive organisation of bi-monthly education events delivering education on topics which have been proactively identified by the workforce across the PCN through a learning needs assessment. </w:t>
            </w:r>
          </w:p>
          <w:p w14:paraId="0BB5357C" w14:textId="41D18135" w:rsidR="009D3A5B" w:rsidRDefault="009D3A5B" w:rsidP="00BE2D91">
            <w:pPr>
              <w:pStyle w:val="BodyText"/>
              <w:spacing w:after="0" w:line="276" w:lineRule="auto"/>
              <w:ind w:left="161" w:right="133"/>
              <w:rPr>
                <w:rFonts w:cs="Arial"/>
              </w:rPr>
            </w:pPr>
          </w:p>
          <w:p w14:paraId="04A6D243" w14:textId="62CDE925" w:rsidR="009D3A5B" w:rsidRPr="00A726D5" w:rsidRDefault="009D3A5B" w:rsidP="009D3A5B">
            <w:pPr>
              <w:pStyle w:val="BodyText"/>
              <w:spacing w:after="0" w:line="276" w:lineRule="auto"/>
              <w:ind w:left="161" w:right="133"/>
              <w:rPr>
                <w:rFonts w:cs="Arial"/>
              </w:rPr>
            </w:pPr>
            <w:r>
              <w:rPr>
                <w:rFonts w:cs="Arial"/>
              </w:rPr>
              <w:t>See below for ways we can improve this.</w:t>
            </w:r>
          </w:p>
        </w:tc>
      </w:tr>
      <w:tr w:rsidR="00BE2D91" w:rsidRPr="00A726D5" w14:paraId="50DBC80F" w14:textId="77777777" w:rsidTr="76B94E48">
        <w:tc>
          <w:tcPr>
            <w:tcW w:w="684" w:type="dxa"/>
            <w:shd w:val="clear" w:color="auto" w:fill="E0FBD1"/>
          </w:tcPr>
          <w:p w14:paraId="4EE0E159" w14:textId="455A5AED" w:rsidR="00BE2D91" w:rsidRPr="00A726D5" w:rsidRDefault="00BE2D91" w:rsidP="00BE2D91">
            <w:pPr>
              <w:pStyle w:val="BodyText"/>
              <w:spacing w:after="0" w:line="276" w:lineRule="auto"/>
              <w:jc w:val="center"/>
              <w:rPr>
                <w:rFonts w:cs="Arial"/>
              </w:rPr>
            </w:pPr>
            <w:r w:rsidRPr="006E36FF">
              <w:t>2.9</w:t>
            </w:r>
          </w:p>
        </w:tc>
        <w:tc>
          <w:tcPr>
            <w:tcW w:w="5690" w:type="dxa"/>
            <w:shd w:val="clear" w:color="auto" w:fill="E0FBD1"/>
          </w:tcPr>
          <w:p w14:paraId="243202D4" w14:textId="76414E71" w:rsidR="00BE2D91" w:rsidRPr="00A726D5" w:rsidRDefault="00BE2D91" w:rsidP="00BE2D91">
            <w:pPr>
              <w:pStyle w:val="BodyText"/>
              <w:spacing w:after="0" w:line="276" w:lineRule="auto"/>
              <w:ind w:left="161" w:right="133"/>
              <w:rPr>
                <w:rFonts w:cs="Arial"/>
              </w:rPr>
            </w:pPr>
            <w:r w:rsidRPr="006E36FF">
              <w:t xml:space="preserve">Consideration is given to the potential impact on education and training of services changes (i.e., service re-design / service reconfiguration), taking into account the views of learners, supervisors, and key stakeholders (including </w:t>
            </w:r>
            <w:r w:rsidR="00573352">
              <w:t>NHS</w:t>
            </w:r>
            <w:r w:rsidRPr="006E36FF">
              <w:t>E and Education Providers.)</w:t>
            </w:r>
          </w:p>
        </w:tc>
        <w:sdt>
          <w:sdtPr>
            <w:rPr>
              <w:rFonts w:cs="Arial"/>
            </w:rPr>
            <w:alias w:val="yes/partially met/no"/>
            <w:tag w:val="yes/partially met/no"/>
            <w:id w:val="813764417"/>
            <w:placeholder>
              <w:docPart w:val="B609B5ECCBB54AB89B64E5C0621D28AA"/>
            </w:placeholder>
            <w:comboBox>
              <w:listItem w:displayText="yes" w:value="yes"/>
              <w:listItem w:displayText="partially met" w:value="partially met"/>
              <w:listItem w:displayText="no" w:value="no"/>
            </w:comboBox>
          </w:sdtPr>
          <w:sdtContent>
            <w:tc>
              <w:tcPr>
                <w:tcW w:w="1559" w:type="dxa"/>
                <w:shd w:val="clear" w:color="auto" w:fill="auto"/>
              </w:tcPr>
              <w:p w14:paraId="2DA33D48" w14:textId="193699A1" w:rsidR="00BE2D91" w:rsidRPr="00A726D5" w:rsidRDefault="00B96683"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3221CD1C" w14:textId="719191B4" w:rsidR="00B96683" w:rsidRDefault="00CC7DBA" w:rsidP="00BE2D91">
            <w:pPr>
              <w:pStyle w:val="BodyText"/>
              <w:spacing w:after="0" w:line="276" w:lineRule="auto"/>
              <w:ind w:left="161" w:right="133"/>
              <w:rPr>
                <w:rFonts w:cs="Arial"/>
              </w:rPr>
            </w:pPr>
            <w:r>
              <w:rPr>
                <w:rFonts w:cs="Arial"/>
              </w:rPr>
              <w:t>Yes,</w:t>
            </w:r>
            <w:r w:rsidR="00B96683">
              <w:rPr>
                <w:rFonts w:cs="Arial"/>
              </w:rPr>
              <w:t xml:space="preserve"> when there are service changes, whether entire service or individual contributor, supervision/education is accounted in new service development.</w:t>
            </w:r>
          </w:p>
          <w:p w14:paraId="38C4B9F9" w14:textId="77777777" w:rsidR="00B96683" w:rsidRDefault="00B96683" w:rsidP="00BE2D91">
            <w:pPr>
              <w:pStyle w:val="BodyText"/>
              <w:spacing w:after="0" w:line="276" w:lineRule="auto"/>
              <w:ind w:left="161" w:right="133"/>
              <w:rPr>
                <w:rFonts w:cs="Arial"/>
              </w:rPr>
            </w:pPr>
          </w:p>
          <w:p w14:paraId="728BBFF0" w14:textId="32E29F7F" w:rsidR="00BE2D91" w:rsidRDefault="004E4099" w:rsidP="00BE2D91">
            <w:pPr>
              <w:pStyle w:val="BodyText"/>
              <w:spacing w:after="0" w:line="276" w:lineRule="auto"/>
              <w:ind w:left="161" w:right="133"/>
              <w:rPr>
                <w:rFonts w:cs="Arial"/>
              </w:rPr>
            </w:pPr>
            <w:r>
              <w:rPr>
                <w:rFonts w:cs="Arial"/>
              </w:rPr>
              <w:t xml:space="preserve">An example: </w:t>
            </w:r>
            <w:r w:rsidR="00B96683">
              <w:rPr>
                <w:rFonts w:cs="Arial"/>
              </w:rPr>
              <w:t xml:space="preserve">advanced practitioners (physician associates, advanced nurse practitioners, paramedics) had a </w:t>
            </w:r>
            <w:r>
              <w:rPr>
                <w:rFonts w:cs="Arial"/>
              </w:rPr>
              <w:t xml:space="preserve">weekly clinical meeting </w:t>
            </w:r>
            <w:r w:rsidR="00B96683">
              <w:rPr>
                <w:rFonts w:cs="Arial"/>
              </w:rPr>
              <w:t xml:space="preserve">prior to re-development of an acute hub service where instead of individual lists, they moved to working on a shared list with on the day appointments. </w:t>
            </w:r>
            <w:r>
              <w:rPr>
                <w:rFonts w:cs="Arial"/>
              </w:rPr>
              <w:t xml:space="preserve"> </w:t>
            </w:r>
            <w:r w:rsidR="00B96683">
              <w:rPr>
                <w:rFonts w:cs="Arial"/>
              </w:rPr>
              <w:t>Supervision</w:t>
            </w:r>
            <w:r>
              <w:rPr>
                <w:rFonts w:cs="Arial"/>
              </w:rPr>
              <w:t xml:space="preserve"> time </w:t>
            </w:r>
            <w:r w:rsidR="00B96683">
              <w:rPr>
                <w:rFonts w:cs="Arial"/>
              </w:rPr>
              <w:t xml:space="preserve">(once weekly) </w:t>
            </w:r>
            <w:r>
              <w:rPr>
                <w:rFonts w:cs="Arial"/>
              </w:rPr>
              <w:t>w</w:t>
            </w:r>
            <w:r w:rsidR="00B96683">
              <w:rPr>
                <w:rFonts w:cs="Arial"/>
              </w:rPr>
              <w:t>as</w:t>
            </w:r>
            <w:r>
              <w:rPr>
                <w:rFonts w:cs="Arial"/>
              </w:rPr>
              <w:t xml:space="preserve"> retained within the new policy structure</w:t>
            </w:r>
            <w:r w:rsidR="00B96683">
              <w:rPr>
                <w:rFonts w:cs="Arial"/>
              </w:rPr>
              <w:t xml:space="preserve"> and continues every week on a Tuesday</w:t>
            </w:r>
            <w:r>
              <w:rPr>
                <w:rFonts w:cs="Arial"/>
              </w:rPr>
              <w:t xml:space="preserve">. </w:t>
            </w:r>
          </w:p>
          <w:p w14:paraId="5A7CE068" w14:textId="77777777" w:rsidR="004E4099" w:rsidRDefault="004E4099" w:rsidP="00BE2D91">
            <w:pPr>
              <w:pStyle w:val="BodyText"/>
              <w:spacing w:after="0" w:line="276" w:lineRule="auto"/>
              <w:ind w:left="161" w:right="133"/>
              <w:rPr>
                <w:rFonts w:cs="Arial"/>
              </w:rPr>
            </w:pPr>
          </w:p>
          <w:p w14:paraId="31274753" w14:textId="77777777" w:rsidR="004E4099" w:rsidRDefault="004E4099" w:rsidP="00BE2D91">
            <w:pPr>
              <w:pStyle w:val="BodyText"/>
              <w:spacing w:after="0" w:line="276" w:lineRule="auto"/>
              <w:ind w:left="161" w:right="133"/>
              <w:rPr>
                <w:rFonts w:cs="Arial"/>
              </w:rPr>
            </w:pPr>
            <w:r>
              <w:rPr>
                <w:rFonts w:cs="Arial"/>
              </w:rPr>
              <w:t>Exam</w:t>
            </w:r>
            <w:r w:rsidR="00B96683">
              <w:rPr>
                <w:rFonts w:cs="Arial"/>
              </w:rPr>
              <w:t>p</w:t>
            </w:r>
            <w:r>
              <w:rPr>
                <w:rFonts w:cs="Arial"/>
              </w:rPr>
              <w:t xml:space="preserve">le: </w:t>
            </w:r>
            <w:r w:rsidR="00FB60A3">
              <w:rPr>
                <w:rFonts w:cs="Arial"/>
              </w:rPr>
              <w:t xml:space="preserve">employees on </w:t>
            </w:r>
            <w:r>
              <w:rPr>
                <w:rFonts w:cs="Arial"/>
              </w:rPr>
              <w:t>flexible working contracts would continue to have supervision time, not unfairly discriminate</w:t>
            </w:r>
            <w:r w:rsidR="00FB60A3">
              <w:rPr>
                <w:rFonts w:cs="Arial"/>
              </w:rPr>
              <w:t>d</w:t>
            </w:r>
            <w:r>
              <w:rPr>
                <w:rFonts w:cs="Arial"/>
              </w:rPr>
              <w:t>. Those</w:t>
            </w:r>
            <w:r w:rsidR="00FB60A3">
              <w:rPr>
                <w:rFonts w:cs="Arial"/>
              </w:rPr>
              <w:t xml:space="preserve"> on flexible working (for example someone who does not work school </w:t>
            </w:r>
            <w:r w:rsidR="00FB60A3">
              <w:rPr>
                <w:rFonts w:cs="Arial"/>
              </w:rPr>
              <w:lastRenderedPageBreak/>
              <w:t>holidays)</w:t>
            </w:r>
            <w:r>
              <w:rPr>
                <w:rFonts w:cs="Arial"/>
              </w:rPr>
              <w:t xml:space="preserve"> are still a</w:t>
            </w:r>
            <w:r w:rsidR="00FB60A3">
              <w:rPr>
                <w:rFonts w:cs="Arial"/>
              </w:rPr>
              <w:t>ble/allowed</w:t>
            </w:r>
            <w:r>
              <w:rPr>
                <w:rFonts w:cs="Arial"/>
              </w:rPr>
              <w:t xml:space="preserve"> to attend supervision sessions</w:t>
            </w:r>
            <w:r w:rsidR="00FB60A3">
              <w:rPr>
                <w:rFonts w:cs="Arial"/>
              </w:rPr>
              <w:t xml:space="preserve"> at any time during the year despite whether they are working or not working</w:t>
            </w:r>
            <w:r>
              <w:rPr>
                <w:rFonts w:cs="Arial"/>
              </w:rPr>
              <w:t xml:space="preserve">. </w:t>
            </w:r>
            <w:r w:rsidR="00F467C2">
              <w:rPr>
                <w:rFonts w:cs="Arial"/>
              </w:rPr>
              <w:t xml:space="preserve">This additionally applies to students, if it is not a working day (due to some flexibility in their schedule like foundation doctors at times not working Mondays) they are still able to attend scheduled supervision time even if not working during that period. </w:t>
            </w:r>
          </w:p>
          <w:p w14:paraId="4201C266" w14:textId="77777777" w:rsidR="00F467C2" w:rsidRDefault="00F467C2" w:rsidP="00BE2D91">
            <w:pPr>
              <w:pStyle w:val="BodyText"/>
              <w:spacing w:after="0" w:line="276" w:lineRule="auto"/>
              <w:ind w:left="161" w:right="133"/>
              <w:rPr>
                <w:rFonts w:cs="Arial"/>
              </w:rPr>
            </w:pPr>
          </w:p>
          <w:p w14:paraId="76FC094A" w14:textId="77777777" w:rsidR="00F467C2" w:rsidRDefault="00F467C2" w:rsidP="00BE2D91">
            <w:pPr>
              <w:pStyle w:val="BodyText"/>
              <w:spacing w:after="0" w:line="276" w:lineRule="auto"/>
              <w:ind w:left="161" w:right="133"/>
              <w:rPr>
                <w:rFonts w:cs="Arial"/>
              </w:rPr>
            </w:pPr>
            <w:r>
              <w:rPr>
                <w:rFonts w:cs="Arial"/>
              </w:rPr>
              <w:t xml:space="preserve">Example: Foundations doctors receive protected weekly tutorials with a GP. Recently as there have been strikes and changes to their schedule, the tutorial days/ times have changed to allow it to fit within their amended schedule which changed due to strikes. </w:t>
            </w:r>
          </w:p>
          <w:p w14:paraId="380834AD" w14:textId="77777777" w:rsidR="00F467C2" w:rsidRDefault="00F467C2" w:rsidP="00BE2D91">
            <w:pPr>
              <w:pStyle w:val="BodyText"/>
              <w:spacing w:after="0" w:line="276" w:lineRule="auto"/>
              <w:ind w:left="161" w:right="133"/>
              <w:rPr>
                <w:rFonts w:cs="Arial"/>
              </w:rPr>
            </w:pPr>
          </w:p>
          <w:p w14:paraId="6A72CAD2" w14:textId="356A5B7D" w:rsidR="00F467C2" w:rsidRPr="00A726D5" w:rsidRDefault="00F467C2" w:rsidP="00BE2D91">
            <w:pPr>
              <w:pStyle w:val="BodyText"/>
              <w:spacing w:after="0" w:line="276" w:lineRule="auto"/>
              <w:ind w:left="161" w:right="133"/>
              <w:rPr>
                <w:rFonts w:cs="Arial"/>
              </w:rPr>
            </w:pPr>
            <w:r>
              <w:rPr>
                <w:rFonts w:cs="Arial"/>
              </w:rPr>
              <w:t>See below for a way to improve this</w:t>
            </w:r>
          </w:p>
        </w:tc>
      </w:tr>
    </w:tbl>
    <w:p w14:paraId="37E74735" w14:textId="77777777" w:rsidR="00BE2D91" w:rsidRPr="00A726D5" w:rsidRDefault="00BE2D91" w:rsidP="00BE2D91">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BE2D91" w:rsidRPr="00A726D5" w14:paraId="2593BEF4" w14:textId="77777777" w:rsidTr="006D27CE">
        <w:trPr>
          <w:trHeight w:val="20"/>
          <w:tblHeader/>
        </w:trPr>
        <w:tc>
          <w:tcPr>
            <w:tcW w:w="13887" w:type="dxa"/>
            <w:shd w:val="clear" w:color="auto" w:fill="E0FBD1"/>
          </w:tcPr>
          <w:p w14:paraId="3EA39B90" w14:textId="77777777" w:rsidR="00BE2D91" w:rsidRPr="00A726D5" w:rsidRDefault="00BE2D91" w:rsidP="002E16A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BE2D91" w:rsidRPr="00A726D5" w14:paraId="232CC8DF" w14:textId="77777777" w:rsidTr="002E16AF">
        <w:trPr>
          <w:trHeight w:val="1077"/>
        </w:trPr>
        <w:tc>
          <w:tcPr>
            <w:tcW w:w="13887" w:type="dxa"/>
            <w:shd w:val="clear" w:color="auto" w:fill="auto"/>
          </w:tcPr>
          <w:p w14:paraId="2CE6DE64" w14:textId="60CC5AB1" w:rsidR="00BE2D91" w:rsidRDefault="00CA05F4" w:rsidP="002E16AF">
            <w:pPr>
              <w:spacing w:line="276" w:lineRule="auto"/>
              <w:ind w:right="140"/>
              <w:rPr>
                <w:rFonts w:eastAsiaTheme="minorEastAsia" w:cs="Arial"/>
              </w:rPr>
            </w:pPr>
            <w:r>
              <w:rPr>
                <w:rFonts w:eastAsiaTheme="minorEastAsia" w:cs="Arial"/>
              </w:rPr>
              <w:t>2.5: The education lead for the PCN does not have an understanding of how all educational resources are allocated. However, going forward may be able to</w:t>
            </w:r>
            <w:r w:rsidR="0076103B">
              <w:rPr>
                <w:rFonts w:eastAsiaTheme="minorEastAsia" w:cs="Arial"/>
              </w:rPr>
              <w:t xml:space="preserve"> have quarterly meetings with the business manager specifically related to educational resources and funding. </w:t>
            </w:r>
            <w:r w:rsidR="006511F3">
              <w:rPr>
                <w:rFonts w:eastAsiaTheme="minorEastAsia" w:cs="Arial"/>
              </w:rPr>
              <w:t xml:space="preserve">Partnerships are mindful of finite resources and willing at times to say no to placement opportunities due to risk of not providing a safe education environment for them. </w:t>
            </w:r>
            <w:r w:rsidR="001F0290">
              <w:rPr>
                <w:rFonts w:eastAsiaTheme="minorEastAsia" w:cs="Arial"/>
              </w:rPr>
              <w:t xml:space="preserve">We can also have a look at various CPD funding opportunities which may be </w:t>
            </w:r>
            <w:r w:rsidR="006143AD">
              <w:rPr>
                <w:rFonts w:eastAsiaTheme="minorEastAsia" w:cs="Arial"/>
              </w:rPr>
              <w:t>offered</w:t>
            </w:r>
            <w:r w:rsidR="001F0290">
              <w:rPr>
                <w:rFonts w:eastAsiaTheme="minorEastAsia" w:cs="Arial"/>
              </w:rPr>
              <w:t xml:space="preserve"> specific to primary care which may allow for additional educational resources for staff. </w:t>
            </w:r>
          </w:p>
          <w:p w14:paraId="68DC8949" w14:textId="77777777" w:rsidR="0076103B" w:rsidRDefault="0076103B" w:rsidP="002E16AF">
            <w:pPr>
              <w:spacing w:line="276" w:lineRule="auto"/>
              <w:ind w:right="140"/>
              <w:rPr>
                <w:rFonts w:eastAsiaTheme="minorEastAsia" w:cs="Arial"/>
              </w:rPr>
            </w:pPr>
          </w:p>
          <w:p w14:paraId="61E470AF" w14:textId="078C592D" w:rsidR="009D3A5B" w:rsidRDefault="0076103B" w:rsidP="002E16AF">
            <w:pPr>
              <w:spacing w:line="276" w:lineRule="auto"/>
              <w:ind w:right="140"/>
              <w:rPr>
                <w:rFonts w:eastAsiaTheme="minorEastAsia" w:cs="Arial"/>
              </w:rPr>
            </w:pPr>
            <w:r>
              <w:rPr>
                <w:rFonts w:eastAsiaTheme="minorEastAsia" w:cs="Arial"/>
              </w:rPr>
              <w:t xml:space="preserve">2.7: to ensure that supervisors are additionally supported, with appropriate training to provide on the day supervision we have </w:t>
            </w:r>
            <w:r w:rsidR="00A430B1">
              <w:rPr>
                <w:rFonts w:eastAsiaTheme="minorEastAsia" w:cs="Arial"/>
              </w:rPr>
              <w:t xml:space="preserve">been granted funding for a project </w:t>
            </w:r>
            <w:r>
              <w:rPr>
                <w:rFonts w:eastAsiaTheme="minorEastAsia" w:cs="Arial"/>
              </w:rPr>
              <w:t xml:space="preserve">to audit and consider re-design of our supervision model as well as provide additional supervision training to all those across the PCN who are expected to supervise. </w:t>
            </w:r>
            <w:r w:rsidR="00A430B1">
              <w:rPr>
                <w:rFonts w:eastAsiaTheme="minorEastAsia" w:cs="Arial"/>
              </w:rPr>
              <w:t xml:space="preserve">Additionally, working alongside NHSE/HEE primary care school will help us characterize our capacity. </w:t>
            </w:r>
          </w:p>
          <w:p w14:paraId="4E4ECA4F" w14:textId="1174B65B" w:rsidR="009D3A5B" w:rsidRDefault="009D3A5B" w:rsidP="009D3A5B">
            <w:pPr>
              <w:pStyle w:val="BodyText"/>
              <w:spacing w:after="0" w:line="276" w:lineRule="auto"/>
              <w:ind w:left="161" w:right="133"/>
              <w:rPr>
                <w:rFonts w:cs="Arial"/>
              </w:rPr>
            </w:pPr>
            <w:r>
              <w:rPr>
                <w:rFonts w:eastAsiaTheme="minorEastAsia" w:cs="Arial"/>
              </w:rPr>
              <w:lastRenderedPageBreak/>
              <w:t xml:space="preserve">2.8: </w:t>
            </w:r>
            <w:r>
              <w:rPr>
                <w:rFonts w:cs="Arial"/>
              </w:rPr>
              <w:t xml:space="preserve">Presently for students we do not have an organisational partnership with a specific higher education institute, other than having informal discussions with Portsmouth University to facilitate arranging a Physician Associate student each year. In order to improve having regular collaborative work to deliver effective education to students, it may be that we work closer with NHSE/ HEE primary care school to develop the capacity in which we can have students, and more importantly any standardized materials in which we can use to standardize supervisor / training standards, as well as develop upon our student expectations. </w:t>
            </w:r>
          </w:p>
          <w:p w14:paraId="45848851" w14:textId="086E5B4E" w:rsidR="00F467C2" w:rsidRDefault="00F467C2" w:rsidP="009D3A5B">
            <w:pPr>
              <w:pStyle w:val="BodyText"/>
              <w:spacing w:after="0" w:line="276" w:lineRule="auto"/>
              <w:ind w:left="161" w:right="133"/>
              <w:rPr>
                <w:rFonts w:cs="Arial"/>
              </w:rPr>
            </w:pPr>
          </w:p>
          <w:p w14:paraId="30114FBD" w14:textId="69B4C6CE" w:rsidR="009D3A5B" w:rsidRPr="00185812" w:rsidRDefault="00F467C2" w:rsidP="00185812">
            <w:pPr>
              <w:pStyle w:val="BodyText"/>
              <w:spacing w:after="0" w:line="276" w:lineRule="auto"/>
              <w:ind w:left="161" w:right="133"/>
              <w:rPr>
                <w:rFonts w:cs="Arial"/>
              </w:rPr>
            </w:pPr>
            <w:r>
              <w:rPr>
                <w:rFonts w:cs="Arial"/>
              </w:rPr>
              <w:t xml:space="preserve">2.9: Obtaining feedback from both students and learners within our employed team to get their opinion on whether they feel service changes have affected their ability to access education will be done through a survey. </w:t>
            </w:r>
          </w:p>
        </w:tc>
      </w:tr>
    </w:tbl>
    <w:p w14:paraId="0822EA3B" w14:textId="123EA3E0" w:rsidR="00BE2D91" w:rsidRDefault="00BE2D91" w:rsidP="00BE2D91">
      <w:pPr>
        <w:spacing w:line="276" w:lineRule="auto"/>
        <w:rPr>
          <w:rFonts w:eastAsiaTheme="minorEastAsia" w:cs="Arial"/>
        </w:rPr>
      </w:pPr>
    </w:p>
    <w:p w14:paraId="06E13426"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0821770F" w14:textId="77777777" w:rsidR="004C6B4D" w:rsidRPr="00A726D5" w:rsidRDefault="004C6B4D" w:rsidP="00BE2D91">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BE2D91" w:rsidRPr="00A726D5" w14:paraId="6722FBDD" w14:textId="77777777" w:rsidTr="002E16A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3E809D65" w14:textId="1F96AA3F" w:rsidR="00BE2D91" w:rsidRPr="00A726D5" w:rsidRDefault="00BE2D91" w:rsidP="002E16A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two -</w:t>
            </w:r>
            <w:r w:rsidRPr="00A726D5">
              <w:rPr>
                <w:rFonts w:eastAsiaTheme="minorEastAsia" w:cs="Arial"/>
                <w:b/>
                <w:bCs/>
              </w:rPr>
              <w:t xml:space="preserve"> Assessment</w:t>
            </w:r>
          </w:p>
        </w:tc>
      </w:tr>
      <w:tr w:rsidR="00BE2D91" w:rsidRPr="00A726D5" w14:paraId="5FC03D21"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442534C3" w14:textId="77777777" w:rsidR="00BE2D91" w:rsidRPr="00A726D5" w:rsidRDefault="00BE2D91" w:rsidP="002E16A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265F0C2" w14:textId="77777777" w:rsidR="00BE2D91" w:rsidRPr="00A726D5" w:rsidRDefault="00BE2D91" w:rsidP="002E16AF">
            <w:pPr>
              <w:spacing w:line="276" w:lineRule="auto"/>
              <w:ind w:left="132" w:right="56"/>
              <w:rPr>
                <w:rFonts w:eastAsiaTheme="minorEastAsia" w:cs="Arial"/>
                <w:b/>
                <w:bCs/>
              </w:rPr>
            </w:pPr>
            <w:r w:rsidRPr="00CC6C35">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7BD22D19" w14:textId="77777777" w:rsidR="00BE2D91" w:rsidRPr="00A726D5" w:rsidRDefault="00BE2D91" w:rsidP="002E16A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49190421" w14:textId="77777777" w:rsidR="00BE2D91" w:rsidRPr="00A726D5" w:rsidRDefault="00BE2D91" w:rsidP="002E16AF">
            <w:pPr>
              <w:spacing w:line="276" w:lineRule="auto"/>
              <w:ind w:left="132" w:right="56"/>
              <w:rPr>
                <w:rFonts w:eastAsiaTheme="minorEastAsia" w:cs="Arial"/>
                <w:b/>
                <w:bCs/>
              </w:rPr>
            </w:pPr>
            <w:r w:rsidRPr="00A726D5">
              <w:rPr>
                <w:rFonts w:eastAsiaTheme="minorEastAsia" w:cs="Arial"/>
              </w:rPr>
              <w:t>Not met</w:t>
            </w:r>
          </w:p>
        </w:tc>
      </w:tr>
      <w:tr w:rsidR="00BE2D91" w:rsidRPr="00A726D5" w14:paraId="7BDB4D5C"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CF5FE57" w14:textId="77777777" w:rsidR="00BE2D91" w:rsidRPr="00A726D5" w:rsidRDefault="00BE2D91" w:rsidP="002E16A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342B4A44" w14:textId="77777777" w:rsidR="00BE2D91" w:rsidRPr="00A726D5" w:rsidRDefault="00BE2D91" w:rsidP="002E16A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7BCCD383" w14:textId="77777777" w:rsidR="00BE2D91" w:rsidRPr="00A726D5" w:rsidRDefault="00BE2D91" w:rsidP="002E16AF">
            <w:pPr>
              <w:spacing w:line="276" w:lineRule="auto"/>
              <w:ind w:left="132" w:right="56"/>
              <w:rPr>
                <w:rFonts w:eastAsiaTheme="minorEastAsia" w:cs="Arial"/>
                <w:b/>
                <w:bCs/>
              </w:rPr>
            </w:pPr>
            <w:r w:rsidRPr="00CC6C35">
              <w:rPr>
                <w:rFonts w:eastAsiaTheme="minorEastAsia" w:cs="Arial"/>
                <w:highlight w:val="yellow"/>
              </w:rPr>
              <w:t>No</w:t>
            </w:r>
          </w:p>
        </w:tc>
      </w:tr>
      <w:tr w:rsidR="00BE2D91" w:rsidRPr="00A726D5" w14:paraId="06FACEAB"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2733BD88" w14:textId="77777777" w:rsidR="00BE2D91" w:rsidRPr="00A726D5" w:rsidRDefault="00BE2D91" w:rsidP="002E16A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BE2D91" w:rsidRPr="00A726D5" w14:paraId="021E24D5" w14:textId="77777777" w:rsidTr="002E16AF">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098AC806" w14:textId="77777777" w:rsidR="00984067" w:rsidRDefault="004F52F7" w:rsidP="00984067">
            <w:pPr>
              <w:pStyle w:val="pf0"/>
              <w:spacing w:before="0" w:beforeAutospacing="0" w:after="0" w:afterAutospacing="0"/>
              <w:rPr>
                <w:rFonts w:ascii="Arial" w:eastAsiaTheme="minorEastAsia" w:hAnsi="Arial" w:cs="Arial"/>
              </w:rPr>
            </w:pPr>
            <w:r>
              <w:rPr>
                <w:rFonts w:ascii="Arial" w:eastAsiaTheme="minorEastAsia" w:hAnsi="Arial" w:cs="Arial"/>
              </w:rPr>
              <w:t>T</w:t>
            </w:r>
            <w:r w:rsidRPr="00246CA9">
              <w:rPr>
                <w:rFonts w:ascii="Arial" w:eastAsiaTheme="minorEastAsia" w:hAnsi="Arial" w:cs="Arial"/>
              </w:rPr>
              <w:t xml:space="preserve">he panel felt that this domain demonstrates </w:t>
            </w:r>
            <w:r w:rsidR="00A90C6E">
              <w:rPr>
                <w:rFonts w:ascii="Arial" w:eastAsiaTheme="minorEastAsia" w:hAnsi="Arial" w:cs="Arial"/>
              </w:rPr>
              <w:t>good</w:t>
            </w:r>
            <w:r w:rsidRPr="00246CA9">
              <w:rPr>
                <w:rFonts w:ascii="Arial" w:eastAsiaTheme="minorEastAsia" w:hAnsi="Arial" w:cs="Arial"/>
              </w:rPr>
              <w:t xml:space="preserve"> </w:t>
            </w:r>
            <w:r w:rsidR="00A90C6E">
              <w:rPr>
                <w:rFonts w:ascii="Arial" w:eastAsiaTheme="minorEastAsia" w:hAnsi="Arial" w:cs="Arial"/>
              </w:rPr>
              <w:t>educational governance and commitment to quality</w:t>
            </w:r>
            <w:r w:rsidRPr="00246CA9">
              <w:rPr>
                <w:rFonts w:ascii="Arial" w:eastAsiaTheme="minorEastAsia" w:hAnsi="Arial" w:cs="Arial"/>
              </w:rPr>
              <w:t>, and would like to offer the following questions to support ongoing development of this domain:</w:t>
            </w:r>
          </w:p>
          <w:p w14:paraId="19616CE6" w14:textId="020EE9E9" w:rsidR="001B61C4" w:rsidRPr="00984067" w:rsidRDefault="00206DA2">
            <w:pPr>
              <w:pStyle w:val="pf0"/>
              <w:numPr>
                <w:ilvl w:val="0"/>
                <w:numId w:val="15"/>
              </w:numPr>
              <w:spacing w:before="0" w:beforeAutospacing="0" w:after="0" w:afterAutospacing="0"/>
              <w:rPr>
                <w:rFonts w:ascii="Arial" w:eastAsiaTheme="minorEastAsia" w:hAnsi="Arial" w:cs="Arial"/>
              </w:rPr>
            </w:pPr>
            <w:r w:rsidRPr="00D71445">
              <w:rPr>
                <w:rFonts w:ascii="Arial" w:hAnsi="Arial" w:cs="Arial"/>
              </w:rPr>
              <w:t xml:space="preserve">Standard 2.2 </w:t>
            </w:r>
            <w:r w:rsidR="001B61C4">
              <w:rPr>
                <w:rFonts w:ascii="Arial" w:hAnsi="Arial" w:cs="Arial"/>
              </w:rPr>
              <w:t>–</w:t>
            </w:r>
            <w:r w:rsidRPr="00D71445">
              <w:rPr>
                <w:rFonts w:ascii="Arial" w:hAnsi="Arial" w:cs="Arial"/>
              </w:rPr>
              <w:t xml:space="preserve"> </w:t>
            </w:r>
          </w:p>
          <w:p w14:paraId="3C23EEFE" w14:textId="77777777" w:rsidR="001B61C4" w:rsidRDefault="00206DA2">
            <w:pPr>
              <w:pStyle w:val="pf0"/>
              <w:numPr>
                <w:ilvl w:val="0"/>
                <w:numId w:val="9"/>
              </w:numPr>
              <w:spacing w:before="0" w:beforeAutospacing="0" w:after="0" w:afterAutospacing="0"/>
              <w:rPr>
                <w:rFonts w:ascii="Arial" w:eastAsiaTheme="minorHAnsi" w:hAnsi="Arial" w:cs="Arial"/>
                <w:color w:val="231F20"/>
                <w:lang w:eastAsia="en-US"/>
              </w:rPr>
            </w:pPr>
            <w:r w:rsidRPr="00D71445">
              <w:rPr>
                <w:rFonts w:ascii="Arial" w:eastAsiaTheme="minorHAnsi" w:hAnsi="Arial" w:cs="Arial"/>
                <w:color w:val="231F20"/>
                <w:lang w:eastAsia="en-US"/>
              </w:rPr>
              <w:t>What PCN policies are in place to support EDI?</w:t>
            </w:r>
          </w:p>
          <w:p w14:paraId="04DDE49C" w14:textId="28478E06" w:rsidR="00180B6C" w:rsidRPr="00185812" w:rsidRDefault="000F2038" w:rsidP="00185812">
            <w:pPr>
              <w:pStyle w:val="pf0"/>
              <w:numPr>
                <w:ilvl w:val="0"/>
                <w:numId w:val="9"/>
              </w:numPr>
              <w:spacing w:before="0" w:beforeAutospacing="0" w:after="0" w:afterAutospacing="0"/>
              <w:rPr>
                <w:rFonts w:ascii="Arial" w:eastAsiaTheme="minorHAnsi" w:hAnsi="Arial" w:cs="Arial"/>
                <w:color w:val="231F20"/>
                <w:lang w:eastAsia="en-US"/>
              </w:rPr>
            </w:pPr>
            <w:r w:rsidRPr="001B61C4">
              <w:rPr>
                <w:rFonts w:ascii="Arial" w:hAnsi="Arial" w:cs="Arial"/>
              </w:rPr>
              <w:t xml:space="preserve">What is in place for learners that </w:t>
            </w:r>
            <w:r w:rsidR="001B61C4" w:rsidRPr="001B61C4">
              <w:rPr>
                <w:rFonts w:ascii="Arial" w:hAnsi="Arial" w:cs="Arial"/>
              </w:rPr>
              <w:t>experience</w:t>
            </w:r>
            <w:r w:rsidRPr="001B61C4">
              <w:rPr>
                <w:rFonts w:ascii="Arial" w:hAnsi="Arial" w:cs="Arial"/>
              </w:rPr>
              <w:t xml:space="preserve"> racism, physical or verbal assault?</w:t>
            </w:r>
            <w:r w:rsidR="003D4697">
              <w:rPr>
                <w:rFonts w:ascii="Arial" w:hAnsi="Arial" w:cs="Arial"/>
              </w:rPr>
              <w:t xml:space="preserve"> Please note, the HEI would need to be informed and involved</w:t>
            </w:r>
            <w:r w:rsidR="00205E21">
              <w:rPr>
                <w:rFonts w:ascii="Arial" w:hAnsi="Arial" w:cs="Arial"/>
              </w:rPr>
              <w:t>.</w:t>
            </w:r>
          </w:p>
          <w:p w14:paraId="5ED73BCE" w14:textId="73CB05CD" w:rsidR="00205E21" w:rsidRPr="007516D9" w:rsidRDefault="00205E21">
            <w:pPr>
              <w:pStyle w:val="ListParagraph"/>
              <w:numPr>
                <w:ilvl w:val="0"/>
                <w:numId w:val="15"/>
              </w:numPr>
              <w:rPr>
                <w:rFonts w:cs="Arial"/>
              </w:rPr>
            </w:pPr>
            <w:r w:rsidRPr="00165743">
              <w:rPr>
                <w:rFonts w:eastAsia="Times New Roman" w:cs="Arial"/>
                <w:color w:val="auto"/>
                <w:lang w:eastAsia="en-GB"/>
              </w:rPr>
              <w:t xml:space="preserve">Standard 2.3 - </w:t>
            </w:r>
            <w:r w:rsidRPr="00165743">
              <w:rPr>
                <w:rFonts w:cs="Arial"/>
                <w:color w:val="auto"/>
              </w:rPr>
              <w:t>Noted as examples of good practice</w:t>
            </w:r>
            <w:r w:rsidR="007516D9" w:rsidRPr="00165743">
              <w:rPr>
                <w:rFonts w:cs="Arial"/>
                <w:color w:val="auto"/>
              </w:rPr>
              <w:t>.</w:t>
            </w:r>
          </w:p>
        </w:tc>
      </w:tr>
      <w:tr w:rsidR="00BE2D91" w:rsidRPr="00A726D5" w14:paraId="5F6BB4DD"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977AE6F" w14:textId="77777777" w:rsidR="00BE2D91" w:rsidRPr="00A726D5" w:rsidRDefault="00BE2D91" w:rsidP="002E16A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BE2D91" w:rsidRPr="00A726D5" w14:paraId="5C42CA27"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42065947" w14:textId="77777777" w:rsidR="00BE2D91" w:rsidRPr="00A726D5" w:rsidRDefault="00BE2D91" w:rsidP="002E16A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089BCE37" w14:textId="77777777" w:rsidR="00BE2D91" w:rsidRPr="00A726D5" w:rsidRDefault="00BE2D91" w:rsidP="002E16AF">
            <w:pPr>
              <w:spacing w:line="276" w:lineRule="auto"/>
              <w:ind w:left="132" w:right="56"/>
              <w:rPr>
                <w:rFonts w:eastAsiaTheme="minorEastAsia" w:cs="Arial"/>
              </w:rPr>
            </w:pPr>
            <w:r w:rsidRPr="00A726D5">
              <w:rPr>
                <w:rFonts w:eastAsiaTheme="minorEastAsia" w:cs="Arial"/>
              </w:rPr>
              <w:t>Requirement</w:t>
            </w:r>
          </w:p>
        </w:tc>
      </w:tr>
      <w:tr w:rsidR="00BE2D91" w:rsidRPr="00A726D5" w14:paraId="2778D030" w14:textId="77777777" w:rsidTr="002E16A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9522086" w14:textId="465A85D5" w:rsidR="00BE2D91" w:rsidRPr="00A726D5" w:rsidRDefault="00185812" w:rsidP="002E16AF">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2EB66CCD" w14:textId="77777777" w:rsidR="00BE2D91" w:rsidRPr="00A726D5" w:rsidRDefault="00BE2D91" w:rsidP="002E16AF">
            <w:pPr>
              <w:spacing w:line="276" w:lineRule="auto"/>
              <w:ind w:right="56"/>
              <w:rPr>
                <w:rFonts w:eastAsiaTheme="minorEastAsia" w:cs="Arial"/>
              </w:rPr>
            </w:pPr>
          </w:p>
        </w:tc>
      </w:tr>
    </w:tbl>
    <w:p w14:paraId="6E06B5F2" w14:textId="77777777" w:rsidR="00F84D7C" w:rsidRDefault="00F84D7C" w:rsidP="00F84D7C">
      <w:pPr>
        <w:pStyle w:val="Heading2"/>
        <w:spacing w:before="0" w:after="0"/>
      </w:pPr>
    </w:p>
    <w:p w14:paraId="2E2A4F86" w14:textId="341D95C0" w:rsidR="00F84D7C" w:rsidRDefault="00F84D7C" w:rsidP="00F84D7C">
      <w:pPr>
        <w:pStyle w:val="Heading2"/>
        <w:spacing w:before="0" w:after="0"/>
      </w:pPr>
      <w:bookmarkStart w:id="13" w:name="_Toc133576652"/>
      <w:r w:rsidRPr="00A726D5">
        <w:t>D</w:t>
      </w:r>
      <w:r>
        <w:t xml:space="preserve">omain three - </w:t>
      </w:r>
      <w:r w:rsidRPr="00F84D7C">
        <w:t>Developing and supporting learners</w:t>
      </w:r>
      <w:bookmarkEnd w:id="13"/>
    </w:p>
    <w:p w14:paraId="28399C6D" w14:textId="77777777" w:rsidR="00F84D7C" w:rsidRPr="00D06D54" w:rsidRDefault="00F84D7C" w:rsidP="00F84D7C">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84D7C" w:rsidRPr="00A726D5" w14:paraId="3F90637F" w14:textId="77777777" w:rsidTr="002E16AF">
        <w:tc>
          <w:tcPr>
            <w:tcW w:w="6374" w:type="dxa"/>
            <w:gridSpan w:val="2"/>
            <w:shd w:val="clear" w:color="auto" w:fill="CCDFF1" w:themeFill="background2"/>
          </w:tcPr>
          <w:p w14:paraId="4532C5C8" w14:textId="77777777" w:rsidR="00F84D7C" w:rsidRPr="00000C0B" w:rsidRDefault="00F84D7C" w:rsidP="002E16AF">
            <w:pPr>
              <w:pStyle w:val="BodyText"/>
              <w:spacing w:after="0" w:line="276" w:lineRule="auto"/>
              <w:ind w:left="132" w:right="133"/>
              <w:rPr>
                <w:b/>
                <w:bCs/>
              </w:rPr>
            </w:pPr>
            <w:r w:rsidRPr="00000C0B">
              <w:rPr>
                <w:b/>
                <w:bCs/>
              </w:rPr>
              <w:lastRenderedPageBreak/>
              <w:t>Quality standards</w:t>
            </w:r>
          </w:p>
        </w:tc>
        <w:tc>
          <w:tcPr>
            <w:tcW w:w="1559" w:type="dxa"/>
            <w:shd w:val="clear" w:color="auto" w:fill="CCDFF1" w:themeFill="background2"/>
          </w:tcPr>
          <w:p w14:paraId="47DA6EBC" w14:textId="77777777" w:rsidR="00F84D7C" w:rsidRPr="00000C0B" w:rsidRDefault="00F84D7C" w:rsidP="002E16A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6C6CC2FF" w14:textId="77777777" w:rsidR="006D27CE" w:rsidRDefault="00F84D7C" w:rsidP="006D27CE">
            <w:pPr>
              <w:pStyle w:val="BodyText"/>
              <w:spacing w:after="0" w:line="276" w:lineRule="auto"/>
              <w:ind w:left="132" w:right="133"/>
              <w:rPr>
                <w:rFonts w:cs="Arial"/>
                <w:i/>
                <w:iCs/>
              </w:rPr>
            </w:pPr>
            <w:r w:rsidRPr="004B17DD">
              <w:rPr>
                <w:rFonts w:cs="Arial"/>
                <w:b/>
                <w:bCs/>
              </w:rPr>
              <w:t>Evidence</w:t>
            </w:r>
            <w:r w:rsidR="006D27CE">
              <w:rPr>
                <w:rFonts w:cs="Arial"/>
                <w:b/>
                <w:bCs/>
              </w:rPr>
              <w:t xml:space="preserve"> – please </w:t>
            </w:r>
            <w:r w:rsidRPr="006D27CE">
              <w:rPr>
                <w:rFonts w:cs="Arial"/>
                <w:b/>
                <w:bCs/>
              </w:rPr>
              <w:t>provide examples of activities, processes and or policies that demonstrate development of and supporting learners</w:t>
            </w:r>
          </w:p>
          <w:p w14:paraId="4FC47A30" w14:textId="31D03884" w:rsidR="00F84D7C" w:rsidRPr="006D27CE" w:rsidRDefault="00184A54" w:rsidP="006D27CE">
            <w:pPr>
              <w:pStyle w:val="BodyText"/>
              <w:spacing w:after="0" w:line="276" w:lineRule="auto"/>
              <w:ind w:left="132" w:right="133"/>
              <w:rPr>
                <w:rFonts w:cs="Arial"/>
                <w:b/>
                <w:bCs/>
              </w:rPr>
            </w:pPr>
            <w:r w:rsidRPr="006D27CE">
              <w:rPr>
                <w:rFonts w:cs="Arial"/>
                <w:i/>
                <w:iCs/>
                <w:color w:val="96888C" w:themeColor="text1" w:themeTint="80"/>
              </w:rPr>
              <w:t>E.g.,</w:t>
            </w:r>
            <w:r w:rsidR="006D27CE" w:rsidRPr="006D27CE">
              <w:rPr>
                <w:rFonts w:cs="Arial"/>
                <w:i/>
                <w:iCs/>
                <w:color w:val="96888C" w:themeColor="text1" w:themeTint="80"/>
              </w:rPr>
              <w:t xml:space="preserve"> </w:t>
            </w:r>
            <w:r w:rsidR="00F84D7C" w:rsidRPr="006D27CE">
              <w:rPr>
                <w:rFonts w:cs="Arial"/>
                <w:i/>
                <w:iCs/>
                <w:color w:val="96888C" w:themeColor="text1" w:themeTint="80"/>
              </w:rPr>
              <w:t>tailored training resources, enhanced induction, enhanced supervision, communication training, Induction timetables, communication with appropriate ’School’ and/or education team, reflective comments on any experience of this</w:t>
            </w:r>
          </w:p>
        </w:tc>
      </w:tr>
      <w:tr w:rsidR="00F84D7C" w:rsidRPr="00A726D5" w14:paraId="20EC24F9" w14:textId="77777777" w:rsidTr="006D27CE">
        <w:tc>
          <w:tcPr>
            <w:tcW w:w="684" w:type="dxa"/>
            <w:shd w:val="clear" w:color="auto" w:fill="E0FBD1"/>
          </w:tcPr>
          <w:p w14:paraId="2145D3BC" w14:textId="26DC3DF5" w:rsidR="00F84D7C" w:rsidRPr="00A726D5" w:rsidRDefault="00F84D7C" w:rsidP="00F84D7C">
            <w:pPr>
              <w:pStyle w:val="BodyText"/>
              <w:spacing w:after="0" w:line="276" w:lineRule="auto"/>
              <w:jc w:val="center"/>
              <w:rPr>
                <w:rFonts w:cs="Arial"/>
              </w:rPr>
            </w:pPr>
            <w:r w:rsidRPr="00ED6D49">
              <w:t>3.1</w:t>
            </w:r>
          </w:p>
        </w:tc>
        <w:tc>
          <w:tcPr>
            <w:tcW w:w="5690" w:type="dxa"/>
            <w:shd w:val="clear" w:color="auto" w:fill="E0FBD1"/>
          </w:tcPr>
          <w:p w14:paraId="0ED8898C" w14:textId="127F04E5" w:rsidR="00F84D7C" w:rsidRPr="00A726D5" w:rsidRDefault="00F84D7C" w:rsidP="00F84D7C">
            <w:pPr>
              <w:pStyle w:val="BodyText"/>
              <w:spacing w:after="0" w:line="276" w:lineRule="auto"/>
              <w:ind w:left="161" w:right="133"/>
              <w:rPr>
                <w:rFonts w:cs="Arial"/>
              </w:rPr>
            </w:pPr>
            <w:r w:rsidRPr="00ED6D49">
              <w:t>Learners are encouraged to access resources to support their physical and mental health and wellbeing as a critical foundation for effective learning</w:t>
            </w:r>
          </w:p>
        </w:tc>
        <w:sdt>
          <w:sdtPr>
            <w:rPr>
              <w:rFonts w:cs="Arial"/>
            </w:rPr>
            <w:alias w:val="yes/partially met/no"/>
            <w:tag w:val="yes/partially met/no"/>
            <w:id w:val="-1483159936"/>
            <w:placeholder>
              <w:docPart w:val="DD26DCD91E1241A996D7256B05726043"/>
            </w:placeholder>
            <w:comboBox>
              <w:listItem w:displayText="yes" w:value="yes"/>
              <w:listItem w:displayText="partially met" w:value="partially met"/>
              <w:listItem w:displayText="no" w:value="no"/>
            </w:comboBox>
          </w:sdtPr>
          <w:sdtContent>
            <w:tc>
              <w:tcPr>
                <w:tcW w:w="1559" w:type="dxa"/>
                <w:shd w:val="clear" w:color="auto" w:fill="auto"/>
              </w:tcPr>
              <w:p w14:paraId="242186D2" w14:textId="642BEA8D" w:rsidR="00F84D7C" w:rsidRPr="00A726D5" w:rsidRDefault="00AF4BDF"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1783131E" w14:textId="1745C8D5" w:rsidR="00F84D7C" w:rsidRDefault="00AF4BDF" w:rsidP="00F84D7C">
            <w:pPr>
              <w:pStyle w:val="BodyText"/>
              <w:spacing w:after="0" w:line="276" w:lineRule="auto"/>
              <w:ind w:left="161" w:right="133"/>
              <w:rPr>
                <w:rFonts w:cs="Arial"/>
              </w:rPr>
            </w:pPr>
            <w:r>
              <w:rPr>
                <w:rFonts w:cs="Arial"/>
              </w:rPr>
              <w:t xml:space="preserve">All learners, whether students or those developing their role have discussions re: physical and mental </w:t>
            </w:r>
            <w:r w:rsidR="002D5F34" w:rsidRPr="00CC7DBA">
              <w:rPr>
                <w:rFonts w:cs="Arial"/>
                <w:color w:val="auto"/>
              </w:rPr>
              <w:t>wellbeing</w:t>
            </w:r>
            <w:r>
              <w:rPr>
                <w:rFonts w:cs="Arial"/>
              </w:rPr>
              <w:t xml:space="preserve"> in their induction. </w:t>
            </w:r>
          </w:p>
          <w:p w14:paraId="6B366187" w14:textId="20486331" w:rsidR="00F467C2" w:rsidRDefault="00F467C2" w:rsidP="00F84D7C">
            <w:pPr>
              <w:pStyle w:val="BodyText"/>
              <w:spacing w:after="0" w:line="276" w:lineRule="auto"/>
              <w:ind w:left="161" w:right="133"/>
              <w:rPr>
                <w:rFonts w:cs="Arial"/>
              </w:rPr>
            </w:pPr>
          </w:p>
          <w:p w14:paraId="14121F0D" w14:textId="258045E2" w:rsidR="00F467C2" w:rsidRDefault="00894398" w:rsidP="00F84D7C">
            <w:pPr>
              <w:pStyle w:val="BodyText"/>
              <w:spacing w:after="0" w:line="276" w:lineRule="auto"/>
              <w:ind w:left="161" w:right="133"/>
              <w:rPr>
                <w:rFonts w:cs="Arial"/>
              </w:rPr>
            </w:pPr>
            <w:r>
              <w:rPr>
                <w:rFonts w:cs="Arial"/>
              </w:rPr>
              <w:t>We</w:t>
            </w:r>
            <w:r w:rsidR="00F467C2">
              <w:rPr>
                <w:rFonts w:cs="Arial"/>
              </w:rPr>
              <w:t xml:space="preserve"> have a newly established Health &amp; Wellbeing service for all primary care staff</w:t>
            </w:r>
            <w:r>
              <w:rPr>
                <w:rFonts w:cs="Arial"/>
              </w:rPr>
              <w:t xml:space="preserve"> called </w:t>
            </w:r>
            <w:proofErr w:type="spellStart"/>
            <w:r>
              <w:rPr>
                <w:rFonts w:cs="Arial"/>
              </w:rPr>
              <w:t>Vivup</w:t>
            </w:r>
            <w:proofErr w:type="spellEnd"/>
            <w:r>
              <w:rPr>
                <w:rFonts w:cs="Arial"/>
              </w:rPr>
              <w:t xml:space="preserve"> which offers 24/7 helpline, face to face counselling, </w:t>
            </w:r>
            <w:r w:rsidR="00CC7DBA">
              <w:rPr>
                <w:rFonts w:cs="Arial"/>
              </w:rPr>
              <w:t>self-help</w:t>
            </w:r>
            <w:r>
              <w:rPr>
                <w:rFonts w:cs="Arial"/>
              </w:rPr>
              <w:t xml:space="preserve"> resources, and a wide range of mental, physical, financial and personal resources. We have named Well – Being champions within the PCN who are named for each practice and can be local support or help with sign posting for employees and students. Students additionally have their named supervisor to access if requiring further assistance with health &amp; </w:t>
            </w:r>
            <w:r w:rsidR="006143AD">
              <w:rPr>
                <w:rFonts w:cs="Arial"/>
              </w:rPr>
              <w:t>wellbeing</w:t>
            </w:r>
            <w:r>
              <w:rPr>
                <w:rFonts w:cs="Arial"/>
              </w:rPr>
              <w:t xml:space="preserve">. </w:t>
            </w:r>
          </w:p>
          <w:p w14:paraId="66528290" w14:textId="77777777" w:rsidR="00AF4BDF" w:rsidRDefault="00AF4BDF" w:rsidP="00F84D7C">
            <w:pPr>
              <w:pStyle w:val="BodyText"/>
              <w:spacing w:after="0" w:line="276" w:lineRule="auto"/>
              <w:ind w:left="161" w:right="133"/>
              <w:rPr>
                <w:rFonts w:cs="Arial"/>
              </w:rPr>
            </w:pPr>
          </w:p>
          <w:p w14:paraId="353DDA4A" w14:textId="346E9789" w:rsidR="00136A89" w:rsidRPr="00A726D5" w:rsidRDefault="00AF4BDF" w:rsidP="00A4179A">
            <w:pPr>
              <w:pStyle w:val="BodyText"/>
              <w:spacing w:after="0" w:line="276" w:lineRule="auto"/>
              <w:ind w:left="161" w:right="133"/>
              <w:rPr>
                <w:rFonts w:cs="Arial"/>
              </w:rPr>
            </w:pPr>
            <w:r>
              <w:rPr>
                <w:rFonts w:cs="Arial"/>
              </w:rPr>
              <w:t xml:space="preserve">Through appraisals and routine supervision meetings, wellbeing is questioned and addressed with ever changing services. </w:t>
            </w:r>
            <w:r w:rsidR="00DE25A5">
              <w:rPr>
                <w:rFonts w:cs="Arial"/>
              </w:rPr>
              <w:t>Please see attached example of appraisal which has a section specifically to address “health &amp; probity”.</w:t>
            </w:r>
          </w:p>
        </w:tc>
      </w:tr>
      <w:tr w:rsidR="00F84D7C" w:rsidRPr="00A726D5" w14:paraId="50378D35" w14:textId="77777777" w:rsidTr="006D27CE">
        <w:tc>
          <w:tcPr>
            <w:tcW w:w="684" w:type="dxa"/>
            <w:shd w:val="clear" w:color="auto" w:fill="E0FBD1"/>
          </w:tcPr>
          <w:p w14:paraId="1E532100" w14:textId="2F1F889A" w:rsidR="00F84D7C" w:rsidRPr="00A726D5" w:rsidRDefault="00F84D7C" w:rsidP="00F84D7C">
            <w:pPr>
              <w:pStyle w:val="BodyText"/>
              <w:spacing w:after="0" w:line="276" w:lineRule="auto"/>
              <w:jc w:val="center"/>
              <w:rPr>
                <w:rFonts w:cs="Arial"/>
              </w:rPr>
            </w:pPr>
            <w:r w:rsidRPr="00ED6D49">
              <w:lastRenderedPageBreak/>
              <w:t>3.2</w:t>
            </w:r>
          </w:p>
        </w:tc>
        <w:tc>
          <w:tcPr>
            <w:tcW w:w="5690" w:type="dxa"/>
            <w:shd w:val="clear" w:color="auto" w:fill="E0FBD1"/>
          </w:tcPr>
          <w:p w14:paraId="7625CDD8" w14:textId="2DEB81F6" w:rsidR="00F84D7C" w:rsidRPr="00A726D5" w:rsidRDefault="00F84D7C" w:rsidP="00F84D7C">
            <w:pPr>
              <w:pStyle w:val="BodyText"/>
              <w:spacing w:after="0" w:line="276" w:lineRule="auto"/>
              <w:ind w:left="161" w:right="133"/>
              <w:rPr>
                <w:rFonts w:cs="Arial"/>
              </w:rPr>
            </w:pPr>
            <w:r w:rsidRPr="00ED6D49">
              <w:t>There is parity of access to learning opportunities for all learners, with providers making reasonable adjustments where required</w:t>
            </w:r>
          </w:p>
        </w:tc>
        <w:sdt>
          <w:sdtPr>
            <w:rPr>
              <w:rFonts w:cs="Arial"/>
            </w:rPr>
            <w:alias w:val="yes/partially met/no"/>
            <w:tag w:val="yes/partially met/no"/>
            <w:id w:val="2120645981"/>
            <w:placeholder>
              <w:docPart w:val="3FDA53AF14604A30BFC9143BDCF74797"/>
            </w:placeholder>
            <w:comboBox>
              <w:listItem w:displayText="yes" w:value="yes"/>
              <w:listItem w:displayText="partially met" w:value="partially met"/>
              <w:listItem w:displayText="no" w:value="no"/>
            </w:comboBox>
          </w:sdtPr>
          <w:sdtContent>
            <w:tc>
              <w:tcPr>
                <w:tcW w:w="1559" w:type="dxa"/>
                <w:shd w:val="clear" w:color="auto" w:fill="auto"/>
              </w:tcPr>
              <w:p w14:paraId="2356D74C" w14:textId="7E2D8CE5" w:rsidR="00F84D7C" w:rsidRPr="00A726D5" w:rsidRDefault="00005837"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68D81EE2" w14:textId="7A7285D3" w:rsidR="00F84D7C" w:rsidRDefault="00005837" w:rsidP="00F84D7C">
            <w:pPr>
              <w:pStyle w:val="BodyText"/>
              <w:spacing w:after="0" w:line="276" w:lineRule="auto"/>
              <w:ind w:left="161" w:right="133"/>
              <w:rPr>
                <w:rFonts w:cs="Arial"/>
              </w:rPr>
            </w:pPr>
            <w:r>
              <w:rPr>
                <w:rFonts w:cs="Arial"/>
              </w:rPr>
              <w:t>All staff across the PCN (whether clinical or non-clinical) have access to bi-monthly education sessions (arranged by the learning environment</w:t>
            </w:r>
            <w:r w:rsidR="006143AD">
              <w:rPr>
                <w:rFonts w:cs="Arial"/>
              </w:rPr>
              <w:t>), webinars</w:t>
            </w:r>
            <w:r>
              <w:rPr>
                <w:rFonts w:cs="Arial"/>
              </w:rPr>
              <w:t xml:space="preserve"> (arranged by clinical dietician) and </w:t>
            </w:r>
            <w:r w:rsidR="006143AD">
              <w:rPr>
                <w:rFonts w:cs="Arial"/>
              </w:rPr>
              <w:t>blue stream</w:t>
            </w:r>
            <w:r>
              <w:rPr>
                <w:rFonts w:cs="Arial"/>
              </w:rPr>
              <w:t xml:space="preserve"> training. </w:t>
            </w:r>
          </w:p>
          <w:p w14:paraId="2D8D6830" w14:textId="77777777" w:rsidR="00DE25A5" w:rsidRDefault="00DE25A5" w:rsidP="00F84D7C">
            <w:pPr>
              <w:pStyle w:val="BodyText"/>
              <w:spacing w:after="0" w:line="276" w:lineRule="auto"/>
              <w:ind w:left="161" w:right="133"/>
              <w:rPr>
                <w:rFonts w:cs="Arial"/>
              </w:rPr>
            </w:pPr>
          </w:p>
          <w:p w14:paraId="6E836D9F" w14:textId="77777777" w:rsidR="00FC1CBA" w:rsidRDefault="00DE25A5" w:rsidP="00FC1CBA">
            <w:pPr>
              <w:pStyle w:val="BodyText"/>
              <w:spacing w:after="0" w:line="276" w:lineRule="auto"/>
              <w:ind w:left="161" w:right="133"/>
              <w:rPr>
                <w:rFonts w:cs="Arial"/>
              </w:rPr>
            </w:pPr>
            <w:r>
              <w:rPr>
                <w:rFonts w:cs="Arial"/>
              </w:rPr>
              <w:t xml:space="preserve">Students additionally have access to weekly learning opportunities (this includes any students within the PCN at that time). </w:t>
            </w:r>
            <w:r w:rsidR="00FC1CBA">
              <w:rPr>
                <w:rFonts w:cs="Arial"/>
              </w:rPr>
              <w:t xml:space="preserve">This is either with protected tutorial time (mainly for foundation doctors, but any other students on site are invited to these weekly tutorials) or within advanced clinical practitioner weekly supervision. </w:t>
            </w:r>
          </w:p>
          <w:p w14:paraId="0C43ABDD" w14:textId="77777777" w:rsidR="00FC1CBA" w:rsidRDefault="00FC1CBA" w:rsidP="00FC1CBA">
            <w:pPr>
              <w:pStyle w:val="BodyText"/>
              <w:spacing w:after="0" w:line="276" w:lineRule="auto"/>
              <w:ind w:left="161" w:right="133"/>
              <w:rPr>
                <w:rFonts w:cs="Arial"/>
              </w:rPr>
            </w:pPr>
          </w:p>
          <w:p w14:paraId="558E53F4" w14:textId="0F3B7709" w:rsidR="00FC1CBA" w:rsidRPr="00A726D5" w:rsidRDefault="00FC1CBA" w:rsidP="003E2670">
            <w:pPr>
              <w:pStyle w:val="BodyText"/>
              <w:spacing w:after="0" w:line="276" w:lineRule="auto"/>
              <w:ind w:left="161" w:right="133"/>
              <w:rPr>
                <w:rFonts w:cs="Arial"/>
              </w:rPr>
            </w:pPr>
            <w:r>
              <w:rPr>
                <w:rFonts w:cs="Arial"/>
              </w:rPr>
              <w:t>For example: recent physician associate student on placement attended weekly supe</w:t>
            </w:r>
            <w:r w:rsidR="006143AD">
              <w:rPr>
                <w:rFonts w:cs="Arial"/>
              </w:rPr>
              <w:t>r</w:t>
            </w:r>
            <w:r>
              <w:rPr>
                <w:rFonts w:cs="Arial"/>
              </w:rPr>
              <w:t>vision sessions which were multidisciplinary including any medical students on site, advanced nurse practitioners, physician associates and paramedics. The physician associate student attended but also lead and presented at two of these. One was on ECGs and the other was on heart murmurs.</w:t>
            </w:r>
          </w:p>
        </w:tc>
      </w:tr>
      <w:tr w:rsidR="00F84D7C" w:rsidRPr="00A726D5" w14:paraId="6D791235" w14:textId="77777777" w:rsidTr="006D27CE">
        <w:tc>
          <w:tcPr>
            <w:tcW w:w="684" w:type="dxa"/>
            <w:shd w:val="clear" w:color="auto" w:fill="E0FBD1"/>
          </w:tcPr>
          <w:p w14:paraId="7E3114B9" w14:textId="4AECB621" w:rsidR="00F84D7C" w:rsidRPr="00A726D5" w:rsidRDefault="00F84D7C" w:rsidP="00F84D7C">
            <w:pPr>
              <w:pStyle w:val="BodyText"/>
              <w:spacing w:after="0" w:line="276" w:lineRule="auto"/>
              <w:jc w:val="center"/>
              <w:rPr>
                <w:rFonts w:cs="Arial"/>
              </w:rPr>
            </w:pPr>
            <w:r w:rsidRPr="00ED6D49">
              <w:t>3.3</w:t>
            </w:r>
          </w:p>
        </w:tc>
        <w:tc>
          <w:tcPr>
            <w:tcW w:w="5690" w:type="dxa"/>
            <w:shd w:val="clear" w:color="auto" w:fill="E0FBD1"/>
          </w:tcPr>
          <w:p w14:paraId="3BF501AE" w14:textId="3EE579C2" w:rsidR="00F84D7C" w:rsidRPr="00A726D5" w:rsidRDefault="00F84D7C" w:rsidP="00F84D7C">
            <w:pPr>
              <w:pStyle w:val="BodyText"/>
              <w:spacing w:after="0" w:line="276" w:lineRule="auto"/>
              <w:ind w:left="161" w:right="133"/>
              <w:rPr>
                <w:rFonts w:cs="Arial"/>
              </w:rPr>
            </w:pPr>
            <w:r w:rsidRPr="00ED6D49">
              <w:t>The potential for differences in educational attainment is recognised and learners are supported to ensure that any differences do not relate to protected characteristics</w:t>
            </w:r>
          </w:p>
        </w:tc>
        <w:sdt>
          <w:sdtPr>
            <w:rPr>
              <w:rFonts w:cs="Arial"/>
            </w:rPr>
            <w:alias w:val="yes/partially met/no"/>
            <w:tag w:val="yes/partially met/no"/>
            <w:id w:val="-1037046310"/>
            <w:placeholder>
              <w:docPart w:val="5F13BE62F77D49CE92CA60DE565D6875"/>
            </w:placeholder>
            <w:comboBox>
              <w:listItem w:displayText="yes" w:value="yes"/>
              <w:listItem w:displayText="partially met" w:value="partially met"/>
              <w:listItem w:displayText="no" w:value="no"/>
            </w:comboBox>
          </w:sdtPr>
          <w:sdtContent>
            <w:tc>
              <w:tcPr>
                <w:tcW w:w="1559" w:type="dxa"/>
                <w:shd w:val="clear" w:color="auto" w:fill="auto"/>
              </w:tcPr>
              <w:p w14:paraId="414E4F72" w14:textId="1ECC7E3D" w:rsidR="00F84D7C" w:rsidRPr="00A726D5" w:rsidRDefault="003E6308"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7180221C" w14:textId="5D07F4D4" w:rsidR="001E0F3E" w:rsidRDefault="001E0F3E" w:rsidP="00F84D7C">
            <w:pPr>
              <w:pStyle w:val="BodyText"/>
              <w:spacing w:after="0" w:line="276" w:lineRule="auto"/>
              <w:ind w:left="161" w:right="133"/>
              <w:rPr>
                <w:rFonts w:cs="Arial"/>
              </w:rPr>
            </w:pPr>
            <w:r>
              <w:rPr>
                <w:rFonts w:cs="Arial"/>
              </w:rPr>
              <w:t xml:space="preserve">As previously stated, learning needs assessments are individualized for all learners upon starting. Therefore, differences in educational attainment </w:t>
            </w:r>
            <w:r w:rsidR="00CC7DBA">
              <w:rPr>
                <w:rFonts w:cs="Arial"/>
              </w:rPr>
              <w:t>are</w:t>
            </w:r>
            <w:r>
              <w:rPr>
                <w:rFonts w:cs="Arial"/>
              </w:rPr>
              <w:t xml:space="preserve"> recognised and tailored into a supervision plan. </w:t>
            </w:r>
          </w:p>
          <w:p w14:paraId="0FE30E6D" w14:textId="77777777" w:rsidR="001E0F3E" w:rsidRDefault="001E0F3E" w:rsidP="00F84D7C">
            <w:pPr>
              <w:pStyle w:val="BodyText"/>
              <w:spacing w:after="0" w:line="276" w:lineRule="auto"/>
              <w:ind w:left="161" w:right="133"/>
              <w:rPr>
                <w:rFonts w:cs="Arial"/>
              </w:rPr>
            </w:pPr>
          </w:p>
          <w:p w14:paraId="744A9D15" w14:textId="1DEAAFE9" w:rsidR="00F84D7C" w:rsidRPr="00A726D5" w:rsidRDefault="001E0F3E" w:rsidP="00F84D7C">
            <w:pPr>
              <w:pStyle w:val="BodyText"/>
              <w:spacing w:after="0" w:line="276" w:lineRule="auto"/>
              <w:ind w:left="161" w:right="133"/>
              <w:rPr>
                <w:rFonts w:cs="Arial"/>
              </w:rPr>
            </w:pPr>
            <w:r>
              <w:rPr>
                <w:rFonts w:cs="Arial"/>
              </w:rPr>
              <w:t xml:space="preserve">An example for how this has been demonstrated is that within the ANP group in </w:t>
            </w:r>
            <w:r w:rsidR="003E2670">
              <w:rPr>
                <w:rFonts w:cs="Arial"/>
              </w:rPr>
              <w:t>Practice X.</w:t>
            </w:r>
            <w:r>
              <w:rPr>
                <w:rFonts w:cs="Arial"/>
              </w:rPr>
              <w:t xml:space="preserve"> There are some ANPs who started highly experienced or after </w:t>
            </w:r>
            <w:r>
              <w:rPr>
                <w:rFonts w:cs="Arial"/>
              </w:rPr>
              <w:lastRenderedPageBreak/>
              <w:t xml:space="preserve">working within </w:t>
            </w:r>
            <w:r w:rsidR="003E2670">
              <w:rPr>
                <w:rFonts w:cs="Arial"/>
              </w:rPr>
              <w:t xml:space="preserve">Practice X </w:t>
            </w:r>
            <w:r>
              <w:rPr>
                <w:rFonts w:cs="Arial"/>
              </w:rPr>
              <w:t xml:space="preserve">for years. Recently a new ANP began who is new to primary care and did all training online, therefore her learning needs during her first year of employment are different than a more experienced ANP. Her learning needs have been incorporated into weekly ANP supervision and the rest of the team has taken an initiative to cover topics needed. </w:t>
            </w:r>
          </w:p>
        </w:tc>
      </w:tr>
      <w:tr w:rsidR="00F84D7C" w:rsidRPr="00A726D5" w14:paraId="200C0D82" w14:textId="77777777" w:rsidTr="00A4333F">
        <w:trPr>
          <w:trHeight w:val="1205"/>
        </w:trPr>
        <w:tc>
          <w:tcPr>
            <w:tcW w:w="684" w:type="dxa"/>
            <w:shd w:val="clear" w:color="auto" w:fill="E0FBD1"/>
          </w:tcPr>
          <w:p w14:paraId="58BC6487" w14:textId="53BB73DB" w:rsidR="00F84D7C" w:rsidRPr="00A726D5" w:rsidRDefault="00F84D7C" w:rsidP="00F84D7C">
            <w:pPr>
              <w:pStyle w:val="BodyText"/>
              <w:spacing w:after="0" w:line="276" w:lineRule="auto"/>
              <w:jc w:val="center"/>
              <w:rPr>
                <w:rFonts w:cs="Arial"/>
              </w:rPr>
            </w:pPr>
            <w:r w:rsidRPr="00ED6D49">
              <w:lastRenderedPageBreak/>
              <w:t>3.4</w:t>
            </w:r>
          </w:p>
        </w:tc>
        <w:tc>
          <w:tcPr>
            <w:tcW w:w="5690" w:type="dxa"/>
            <w:shd w:val="clear" w:color="auto" w:fill="E0FBD1"/>
          </w:tcPr>
          <w:p w14:paraId="4E6970D3" w14:textId="047CD495" w:rsidR="00F84D7C" w:rsidRPr="00A726D5" w:rsidRDefault="00F84D7C" w:rsidP="00F84D7C">
            <w:pPr>
              <w:pStyle w:val="BodyText"/>
              <w:spacing w:after="0" w:line="276" w:lineRule="auto"/>
              <w:ind w:left="161" w:right="133"/>
              <w:rPr>
                <w:rFonts w:cs="Arial"/>
              </w:rPr>
            </w:pPr>
            <w:r w:rsidRPr="00ED6D49">
              <w:t>Supervision arrangements enable learners in difficulty to be identified and supported at the earliest opportunity</w:t>
            </w:r>
          </w:p>
        </w:tc>
        <w:sdt>
          <w:sdtPr>
            <w:rPr>
              <w:rFonts w:cs="Arial"/>
            </w:rPr>
            <w:alias w:val="yes/partially met/no"/>
            <w:tag w:val="yes/partially met/no"/>
            <w:id w:val="660663952"/>
            <w:placeholder>
              <w:docPart w:val="5B3293F4350A4C2595F806660DB4F68E"/>
            </w:placeholder>
            <w:comboBox>
              <w:listItem w:displayText="yes" w:value="yes"/>
              <w:listItem w:displayText="partially met" w:value="partially met"/>
              <w:listItem w:displayText="no" w:value="no"/>
            </w:comboBox>
          </w:sdtPr>
          <w:sdtContent>
            <w:tc>
              <w:tcPr>
                <w:tcW w:w="1559" w:type="dxa"/>
                <w:shd w:val="clear" w:color="auto" w:fill="auto"/>
              </w:tcPr>
              <w:p w14:paraId="3E1A2A11" w14:textId="24F6FA42" w:rsidR="00F84D7C" w:rsidRPr="00A726D5" w:rsidRDefault="00671440"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65615FE" w14:textId="04A2EC08" w:rsidR="00F84D7C" w:rsidRDefault="00671440" w:rsidP="00F84D7C">
            <w:pPr>
              <w:pStyle w:val="BodyText"/>
              <w:spacing w:after="0" w:line="276" w:lineRule="auto"/>
              <w:ind w:left="161" w:right="133"/>
              <w:rPr>
                <w:rFonts w:cs="Arial"/>
              </w:rPr>
            </w:pPr>
            <w:r>
              <w:rPr>
                <w:rFonts w:cs="Arial"/>
              </w:rPr>
              <w:t>All new</w:t>
            </w:r>
            <w:r w:rsidR="005E23CA">
              <w:rPr>
                <w:rFonts w:cs="Arial"/>
              </w:rPr>
              <w:t xml:space="preserve">ly qualified, or new employees receive regular supervision meetings to discuss role development and career/position growth. </w:t>
            </w:r>
            <w:r w:rsidR="00FC1CBA">
              <w:rPr>
                <w:rFonts w:cs="Arial"/>
              </w:rPr>
              <w:t xml:space="preserve">These meetings occur every 4-6 weeks. </w:t>
            </w:r>
            <w:r w:rsidR="005E23CA">
              <w:rPr>
                <w:rFonts w:cs="Arial"/>
              </w:rPr>
              <w:t xml:space="preserve">These include review of </w:t>
            </w:r>
            <w:r w:rsidR="00FC1CBA">
              <w:rPr>
                <w:rFonts w:cs="Arial"/>
              </w:rPr>
              <w:t xml:space="preserve">learning needs identified by the learner but also through objective needs identified through random notes review and case reviews. </w:t>
            </w:r>
          </w:p>
          <w:p w14:paraId="79459916" w14:textId="7E0EEB4E" w:rsidR="00FC1CBA" w:rsidRDefault="00FC1CBA" w:rsidP="00F84D7C">
            <w:pPr>
              <w:pStyle w:val="BodyText"/>
              <w:spacing w:after="0" w:line="276" w:lineRule="auto"/>
              <w:ind w:left="161" w:right="133"/>
              <w:rPr>
                <w:rFonts w:cs="Arial"/>
              </w:rPr>
            </w:pPr>
          </w:p>
          <w:p w14:paraId="1D661B87" w14:textId="53850B52" w:rsidR="00FC1CBA" w:rsidRDefault="00FC1CBA" w:rsidP="00F84D7C">
            <w:pPr>
              <w:pStyle w:val="BodyText"/>
              <w:spacing w:after="0" w:line="276" w:lineRule="auto"/>
              <w:ind w:left="161" w:right="133"/>
              <w:rPr>
                <w:rFonts w:cs="Arial"/>
              </w:rPr>
            </w:pPr>
            <w:r>
              <w:rPr>
                <w:rFonts w:cs="Arial"/>
              </w:rPr>
              <w:t>For students, there are regular (at least once weekly if not more frequent) meetings with supervisor</w:t>
            </w:r>
            <w:r w:rsidR="00557FBF">
              <w:rPr>
                <w:rFonts w:cs="Arial"/>
              </w:rPr>
              <w:t xml:space="preserve"> where through case discussions learning needs are identified. If struggling with something action plans on placement are developed and if still struggling, would consult with the HEI which the student is from. We have not established a way to consult academic tutors or assessors although this can be a consideration in the future.  </w:t>
            </w:r>
          </w:p>
          <w:p w14:paraId="7C723411" w14:textId="77777777" w:rsidR="00FC1CBA" w:rsidRDefault="00FC1CBA" w:rsidP="00F84D7C">
            <w:pPr>
              <w:pStyle w:val="BodyText"/>
              <w:spacing w:after="0" w:line="276" w:lineRule="auto"/>
              <w:ind w:left="161" w:right="133"/>
              <w:rPr>
                <w:rFonts w:cs="Arial"/>
              </w:rPr>
            </w:pPr>
          </w:p>
          <w:p w14:paraId="0CCC98BC" w14:textId="7D66D9EB" w:rsidR="00FC1CBA" w:rsidRPr="00A726D5" w:rsidRDefault="00FC1CBA" w:rsidP="00F84D7C">
            <w:pPr>
              <w:pStyle w:val="BodyText"/>
              <w:spacing w:after="0" w:line="276" w:lineRule="auto"/>
              <w:ind w:left="161" w:right="133"/>
              <w:rPr>
                <w:rFonts w:cs="Arial"/>
              </w:rPr>
            </w:pPr>
            <w:r>
              <w:rPr>
                <w:rFonts w:cs="Arial"/>
              </w:rPr>
              <w:t>An example: a newly qualified physician associate within one practice in our PCN</w:t>
            </w:r>
            <w:r w:rsidR="00557FBF">
              <w:rPr>
                <w:rFonts w:cs="Arial"/>
              </w:rPr>
              <w:t>,</w:t>
            </w:r>
            <w:r>
              <w:rPr>
                <w:rFonts w:cs="Arial"/>
              </w:rPr>
              <w:t xml:space="preserve"> as do all new employees </w:t>
            </w:r>
            <w:r w:rsidR="006143AD">
              <w:rPr>
                <w:rFonts w:cs="Arial"/>
              </w:rPr>
              <w:t>underwent</w:t>
            </w:r>
            <w:r>
              <w:rPr>
                <w:rFonts w:cs="Arial"/>
              </w:rPr>
              <w:t xml:space="preserve"> a learning needs assessment</w:t>
            </w:r>
            <w:r w:rsidR="00557FBF">
              <w:rPr>
                <w:rFonts w:cs="Arial"/>
              </w:rPr>
              <w:t xml:space="preserve">. After multiple case discussions and her identification </w:t>
            </w:r>
            <w:r w:rsidR="00557FBF">
              <w:rPr>
                <w:rFonts w:cs="Arial"/>
              </w:rPr>
              <w:lastRenderedPageBreak/>
              <w:t xml:space="preserve">of a learning need, it was found she was struggling with </w:t>
            </w:r>
            <w:r w:rsidR="006143AD">
              <w:rPr>
                <w:rFonts w:cs="Arial"/>
              </w:rPr>
              <w:t>women’s</w:t>
            </w:r>
            <w:r w:rsidR="00557FBF">
              <w:rPr>
                <w:rFonts w:cs="Arial"/>
              </w:rPr>
              <w:t xml:space="preserve"> health/gynaecology examinations. An action plan for improving her competence in </w:t>
            </w:r>
            <w:r w:rsidR="006143AD">
              <w:rPr>
                <w:rFonts w:cs="Arial"/>
              </w:rPr>
              <w:t>women’s</w:t>
            </w:r>
            <w:r w:rsidR="00557FBF">
              <w:rPr>
                <w:rFonts w:cs="Arial"/>
              </w:rPr>
              <w:t xml:space="preserve"> health was developed together. This included a course in menopause (provided by PCN), protected time for shadowing in a smear clinic within the practice, and an observed clinic with supervisor in attendance to in the moment provide support and improve skills. In monthly supervision sessions, confidence in </w:t>
            </w:r>
            <w:r w:rsidR="006143AD">
              <w:rPr>
                <w:rFonts w:cs="Arial"/>
              </w:rPr>
              <w:t>women’s</w:t>
            </w:r>
            <w:r w:rsidR="00557FBF">
              <w:rPr>
                <w:rFonts w:cs="Arial"/>
              </w:rPr>
              <w:t xml:space="preserve"> health is addressed and discussed alongside case review to ensure improving. </w:t>
            </w:r>
          </w:p>
        </w:tc>
      </w:tr>
      <w:tr w:rsidR="00F84D7C" w:rsidRPr="00A726D5" w14:paraId="19DD9121" w14:textId="77777777" w:rsidTr="006D27CE">
        <w:tc>
          <w:tcPr>
            <w:tcW w:w="684" w:type="dxa"/>
            <w:shd w:val="clear" w:color="auto" w:fill="E0FBD1"/>
          </w:tcPr>
          <w:p w14:paraId="096F0A53" w14:textId="325C7636" w:rsidR="00F84D7C" w:rsidRPr="00A726D5" w:rsidRDefault="00F84D7C" w:rsidP="00F84D7C">
            <w:pPr>
              <w:pStyle w:val="BodyText"/>
              <w:spacing w:after="0" w:line="276" w:lineRule="auto"/>
              <w:jc w:val="center"/>
              <w:rPr>
                <w:rFonts w:cs="Arial"/>
              </w:rPr>
            </w:pPr>
            <w:r w:rsidRPr="00ED6D49">
              <w:lastRenderedPageBreak/>
              <w:t>3.5</w:t>
            </w:r>
          </w:p>
        </w:tc>
        <w:tc>
          <w:tcPr>
            <w:tcW w:w="5690" w:type="dxa"/>
            <w:shd w:val="clear" w:color="auto" w:fill="E0FBD1"/>
          </w:tcPr>
          <w:p w14:paraId="03EBBA51" w14:textId="43F40815" w:rsidR="00F84D7C" w:rsidRPr="00A726D5" w:rsidRDefault="00F84D7C" w:rsidP="00F84D7C">
            <w:pPr>
              <w:pStyle w:val="BodyText"/>
              <w:spacing w:after="0" w:line="276" w:lineRule="auto"/>
              <w:ind w:left="161" w:right="133"/>
              <w:rPr>
                <w:rFonts w:cs="Arial"/>
              </w:rPr>
            </w:pPr>
            <w:r w:rsidRPr="00ED6D49">
              <w:t>Learners receive clinical supervision appropriate to their level of experience, competence, and confidence, and according to their scope of practice</w:t>
            </w:r>
          </w:p>
        </w:tc>
        <w:sdt>
          <w:sdtPr>
            <w:rPr>
              <w:rFonts w:cs="Arial"/>
            </w:rPr>
            <w:alias w:val="yes/partially met/no"/>
            <w:tag w:val="yes/partially met/no"/>
            <w:id w:val="-2040201674"/>
            <w:placeholder>
              <w:docPart w:val="6463AA9E2D8148C1A680614866DF76BD"/>
            </w:placeholder>
            <w:comboBox>
              <w:listItem w:displayText="yes" w:value="yes"/>
              <w:listItem w:displayText="partially met" w:value="partially met"/>
              <w:listItem w:displayText="no" w:value="no"/>
            </w:comboBox>
          </w:sdtPr>
          <w:sdtContent>
            <w:tc>
              <w:tcPr>
                <w:tcW w:w="1559" w:type="dxa"/>
                <w:shd w:val="clear" w:color="auto" w:fill="auto"/>
              </w:tcPr>
              <w:p w14:paraId="055776B1" w14:textId="0EAFF526" w:rsidR="00F84D7C" w:rsidRPr="00A726D5" w:rsidRDefault="00AF4BDF"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08F6F3E0" w14:textId="3203BF9A" w:rsidR="00F84D7C" w:rsidRDefault="00AF4BDF" w:rsidP="00F84D7C">
            <w:pPr>
              <w:pStyle w:val="BodyText"/>
              <w:spacing w:after="0" w:line="276" w:lineRule="auto"/>
              <w:ind w:left="161" w:right="133"/>
              <w:rPr>
                <w:rFonts w:cs="Arial"/>
              </w:rPr>
            </w:pPr>
            <w:r>
              <w:rPr>
                <w:rFonts w:cs="Arial"/>
              </w:rPr>
              <w:t xml:space="preserve">At the start of </w:t>
            </w:r>
            <w:r w:rsidR="005E7492" w:rsidRPr="00DD1FAB">
              <w:rPr>
                <w:rFonts w:cs="Arial"/>
                <w:color w:val="auto"/>
              </w:rPr>
              <w:t>employment</w:t>
            </w:r>
            <w:r>
              <w:rPr>
                <w:rFonts w:cs="Arial"/>
              </w:rPr>
              <w:t xml:space="preserve">, learning needs assessment is done and supported in regular supervision (monthly – 6 </w:t>
            </w:r>
            <w:proofErr w:type="gramStart"/>
            <w:r>
              <w:rPr>
                <w:rFonts w:cs="Arial"/>
              </w:rPr>
              <w:t>weekly</w:t>
            </w:r>
            <w:proofErr w:type="gramEnd"/>
            <w:r>
              <w:rPr>
                <w:rFonts w:cs="Arial"/>
              </w:rPr>
              <w:t xml:space="preserve">, etc). Daily clinical supervision is provided, in varying degrees depending on level of experience, competence and confidence and most importantly, ensuring time/space to have that daily supervision for all in advanced practice leaves room for variability in that support depending on above. </w:t>
            </w:r>
            <w:r w:rsidR="00557FBF">
              <w:rPr>
                <w:rFonts w:cs="Arial"/>
              </w:rPr>
              <w:t xml:space="preserve">Although employees are not students, we feel all employees continue to be </w:t>
            </w:r>
            <w:r w:rsidR="006143AD">
              <w:rPr>
                <w:rFonts w:cs="Arial"/>
              </w:rPr>
              <w:t>lifelong</w:t>
            </w:r>
            <w:r w:rsidR="00557FBF">
              <w:rPr>
                <w:rFonts w:cs="Arial"/>
              </w:rPr>
              <w:t xml:space="preserve"> learners and the above model with clinical supervision ensures that education is prioritised for all </w:t>
            </w:r>
            <w:r w:rsidR="006143AD">
              <w:rPr>
                <w:rFonts w:cs="Arial"/>
              </w:rPr>
              <w:t>employee’s</w:t>
            </w:r>
            <w:r w:rsidR="00557FBF">
              <w:rPr>
                <w:rFonts w:cs="Arial"/>
              </w:rPr>
              <w:t xml:space="preserve"> development as learners. </w:t>
            </w:r>
          </w:p>
          <w:p w14:paraId="01181F1B" w14:textId="77777777" w:rsidR="00557FBF" w:rsidRDefault="00557FBF" w:rsidP="00F84D7C">
            <w:pPr>
              <w:pStyle w:val="BodyText"/>
              <w:spacing w:after="0" w:line="276" w:lineRule="auto"/>
              <w:ind w:left="161" w:right="133"/>
              <w:rPr>
                <w:rFonts w:cs="Arial"/>
              </w:rPr>
            </w:pPr>
          </w:p>
          <w:p w14:paraId="07711FCC" w14:textId="3B2916D8" w:rsidR="001860B2" w:rsidRPr="00A726D5" w:rsidRDefault="00557FBF" w:rsidP="009978D5">
            <w:pPr>
              <w:pStyle w:val="BodyText"/>
              <w:spacing w:after="0" w:line="276" w:lineRule="auto"/>
              <w:ind w:left="161" w:right="133"/>
              <w:rPr>
                <w:rFonts w:cs="Arial"/>
              </w:rPr>
            </w:pPr>
            <w:r>
              <w:rPr>
                <w:rFonts w:cs="Arial"/>
              </w:rPr>
              <w:t xml:space="preserve">For students, there is clear communication with all supervisors prior to placement what their competence is and what is expected of them on placement. There is a similar model of supervision </w:t>
            </w:r>
            <w:r>
              <w:rPr>
                <w:rFonts w:cs="Arial"/>
              </w:rPr>
              <w:lastRenderedPageBreak/>
              <w:t xml:space="preserve">where they have daily clinical supervision, discussing all cases (depending on the student) and weekly completing </w:t>
            </w:r>
            <w:r w:rsidR="001860B2">
              <w:rPr>
                <w:rFonts w:cs="Arial"/>
              </w:rPr>
              <w:t>case discussions (for physician associate students this is a mini-</w:t>
            </w:r>
            <w:proofErr w:type="spellStart"/>
            <w:r w:rsidR="001860B2">
              <w:rPr>
                <w:rFonts w:cs="Arial"/>
              </w:rPr>
              <w:t>Cex</w:t>
            </w:r>
            <w:proofErr w:type="spellEnd"/>
            <w:r w:rsidR="001860B2">
              <w:rPr>
                <w:rFonts w:cs="Arial"/>
              </w:rPr>
              <w:t xml:space="preserve"> for example) and additional portfolio documents. </w:t>
            </w:r>
          </w:p>
        </w:tc>
      </w:tr>
      <w:tr w:rsidR="00F84D7C" w:rsidRPr="00A726D5" w14:paraId="293F5B48" w14:textId="77777777" w:rsidTr="006D27CE">
        <w:tc>
          <w:tcPr>
            <w:tcW w:w="684" w:type="dxa"/>
            <w:shd w:val="clear" w:color="auto" w:fill="E0FBD1"/>
          </w:tcPr>
          <w:p w14:paraId="6415656B" w14:textId="48BE0929" w:rsidR="00F84D7C" w:rsidRPr="00A726D5" w:rsidRDefault="00F84D7C" w:rsidP="00F84D7C">
            <w:pPr>
              <w:pStyle w:val="BodyText"/>
              <w:spacing w:after="0" w:line="276" w:lineRule="auto"/>
              <w:jc w:val="center"/>
              <w:rPr>
                <w:rFonts w:cs="Arial"/>
              </w:rPr>
            </w:pPr>
            <w:r w:rsidRPr="00ED6D49">
              <w:lastRenderedPageBreak/>
              <w:t>3.6</w:t>
            </w:r>
          </w:p>
        </w:tc>
        <w:tc>
          <w:tcPr>
            <w:tcW w:w="5690" w:type="dxa"/>
            <w:shd w:val="clear" w:color="auto" w:fill="E0FBD1"/>
          </w:tcPr>
          <w:p w14:paraId="23E0B02F" w14:textId="03E6F110" w:rsidR="00F84D7C" w:rsidRPr="00A726D5" w:rsidRDefault="00F84D7C" w:rsidP="00F84D7C">
            <w:pPr>
              <w:pStyle w:val="BodyText"/>
              <w:spacing w:after="0" w:line="276" w:lineRule="auto"/>
              <w:ind w:left="161" w:right="133"/>
              <w:rPr>
                <w:rFonts w:cs="Arial"/>
              </w:rPr>
            </w:pPr>
            <w:r w:rsidRPr="00ED6D49">
              <w:t>Learners receive the educational supervision and support to be able to demonstrate what is expected in their curriculum or professional standards to achieve the learning outcomes required</w:t>
            </w:r>
          </w:p>
        </w:tc>
        <w:sdt>
          <w:sdtPr>
            <w:rPr>
              <w:rFonts w:cs="Arial"/>
            </w:rPr>
            <w:alias w:val="yes/partially met/no"/>
            <w:tag w:val="yes/partially met/no"/>
            <w:id w:val="-1072893405"/>
            <w:placeholder>
              <w:docPart w:val="137EA4E87FBC43C4A176074D5D7FA7B3"/>
            </w:placeholder>
            <w:comboBox>
              <w:listItem w:displayText="yes" w:value="yes"/>
              <w:listItem w:displayText="partially met" w:value="partially met"/>
              <w:listItem w:displayText="no" w:value="no"/>
            </w:comboBox>
          </w:sdtPr>
          <w:sdtContent>
            <w:tc>
              <w:tcPr>
                <w:tcW w:w="1559" w:type="dxa"/>
                <w:shd w:val="clear" w:color="auto" w:fill="auto"/>
              </w:tcPr>
              <w:p w14:paraId="7DD3CDA4" w14:textId="575519A4" w:rsidR="00F84D7C" w:rsidRPr="00A726D5" w:rsidRDefault="00CD68F3"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1335D03" w14:textId="77777777" w:rsidR="00F84D7C" w:rsidRDefault="00CD68F3" w:rsidP="00F84D7C">
            <w:pPr>
              <w:pStyle w:val="BodyText"/>
              <w:spacing w:after="0" w:line="276" w:lineRule="auto"/>
              <w:ind w:left="161" w:right="133"/>
              <w:rPr>
                <w:rFonts w:cs="Arial"/>
              </w:rPr>
            </w:pPr>
            <w:r>
              <w:rPr>
                <w:rFonts w:cs="Arial"/>
              </w:rPr>
              <w:t>See below, supervision time is blocked for necessary professions to fulfil and document their education</w:t>
            </w:r>
            <w:r w:rsidR="006701DB">
              <w:rPr>
                <w:rFonts w:cs="Arial"/>
              </w:rPr>
              <w:t xml:space="preserve"> in order to meet professional standards. </w:t>
            </w:r>
          </w:p>
          <w:p w14:paraId="6780E62F" w14:textId="77777777" w:rsidR="00E8194C" w:rsidRDefault="00E8194C" w:rsidP="00F84D7C">
            <w:pPr>
              <w:pStyle w:val="BodyText"/>
              <w:spacing w:after="0" w:line="276" w:lineRule="auto"/>
              <w:ind w:left="161" w:right="133"/>
              <w:rPr>
                <w:rFonts w:cs="Arial"/>
              </w:rPr>
            </w:pPr>
          </w:p>
          <w:p w14:paraId="41851339" w14:textId="3D3A6805" w:rsidR="00E8194C" w:rsidRPr="00A726D5" w:rsidRDefault="00E8194C" w:rsidP="00F84D7C">
            <w:pPr>
              <w:pStyle w:val="BodyText"/>
              <w:spacing w:after="0" w:line="276" w:lineRule="auto"/>
              <w:ind w:left="161" w:right="133"/>
              <w:rPr>
                <w:rFonts w:cs="Arial"/>
              </w:rPr>
            </w:pPr>
            <w:r>
              <w:rPr>
                <w:rFonts w:cs="Arial"/>
              </w:rPr>
              <w:t xml:space="preserve">As indicated in additional places through this document, AHP learners are also provided with weekly supervision for education (ANPs, Paramedics, Physician Associates, HWB </w:t>
            </w:r>
            <w:r w:rsidR="00DD1FAB">
              <w:rPr>
                <w:rFonts w:cs="Arial"/>
              </w:rPr>
              <w:t>coaches</w:t>
            </w:r>
            <w:r>
              <w:rPr>
                <w:rFonts w:cs="Arial"/>
              </w:rPr>
              <w:t xml:space="preserve"> </w:t>
            </w:r>
            <w:r w:rsidR="00DD1FAB">
              <w:rPr>
                <w:rFonts w:cs="Arial"/>
              </w:rPr>
              <w:t>e</w:t>
            </w:r>
            <w:r>
              <w:rPr>
                <w:rFonts w:cs="Arial"/>
              </w:rPr>
              <w:t xml:space="preserve">tc). This is also individualized to meet individual AHP learning needs, for example: one physician associate at </w:t>
            </w:r>
            <w:r w:rsidR="009978D5">
              <w:rPr>
                <w:rFonts w:cs="Arial"/>
              </w:rPr>
              <w:t xml:space="preserve">Practice X </w:t>
            </w:r>
            <w:r>
              <w:rPr>
                <w:rFonts w:cs="Arial"/>
              </w:rPr>
              <w:t xml:space="preserve">prefers to do a monthly education session rather than weekly therefore she attends the SESPA Monthly regional sessions. </w:t>
            </w:r>
          </w:p>
        </w:tc>
      </w:tr>
      <w:tr w:rsidR="00F84D7C" w:rsidRPr="00A726D5" w14:paraId="3FC118DC" w14:textId="77777777" w:rsidTr="006D27CE">
        <w:tc>
          <w:tcPr>
            <w:tcW w:w="684" w:type="dxa"/>
            <w:shd w:val="clear" w:color="auto" w:fill="E0FBD1"/>
          </w:tcPr>
          <w:p w14:paraId="7E9DB05F" w14:textId="68374500" w:rsidR="00F84D7C" w:rsidRPr="00A726D5" w:rsidRDefault="00F84D7C" w:rsidP="00F84D7C">
            <w:pPr>
              <w:pStyle w:val="BodyText"/>
              <w:spacing w:after="0" w:line="276" w:lineRule="auto"/>
              <w:jc w:val="center"/>
              <w:rPr>
                <w:rFonts w:cs="Arial"/>
              </w:rPr>
            </w:pPr>
            <w:r w:rsidRPr="00ED6D49">
              <w:t>3.7</w:t>
            </w:r>
          </w:p>
        </w:tc>
        <w:tc>
          <w:tcPr>
            <w:tcW w:w="5690" w:type="dxa"/>
            <w:shd w:val="clear" w:color="auto" w:fill="E0FBD1"/>
          </w:tcPr>
          <w:p w14:paraId="028416D7" w14:textId="4DBAA7B6" w:rsidR="00F84D7C" w:rsidRPr="00A726D5" w:rsidRDefault="00F84D7C" w:rsidP="00F84D7C">
            <w:pPr>
              <w:pStyle w:val="BodyText"/>
              <w:spacing w:after="0" w:line="276" w:lineRule="auto"/>
              <w:ind w:left="161" w:right="133"/>
              <w:rPr>
                <w:rFonts w:cs="Arial"/>
              </w:rPr>
            </w:pPr>
            <w:r w:rsidRPr="00ED6D49">
              <w:t>Learners are supported to complete appropriate summative and/or formative assessments to evidence that they are meeting their curriculum, professional standards, and learning outcomes</w:t>
            </w:r>
          </w:p>
        </w:tc>
        <w:sdt>
          <w:sdtPr>
            <w:rPr>
              <w:rFonts w:cs="Arial"/>
            </w:rPr>
            <w:alias w:val="yes/partially met/no"/>
            <w:tag w:val="yes/partially met/no"/>
            <w:id w:val="-1586374151"/>
            <w:placeholder>
              <w:docPart w:val="A52FD7EAAB214FE0821A6F9D29D92EAF"/>
            </w:placeholder>
            <w:comboBox>
              <w:listItem w:displayText="yes" w:value="yes"/>
              <w:listItem w:displayText="partially met" w:value="partially met"/>
              <w:listItem w:displayText="no" w:value="no"/>
            </w:comboBox>
          </w:sdtPr>
          <w:sdtContent>
            <w:tc>
              <w:tcPr>
                <w:tcW w:w="1559" w:type="dxa"/>
                <w:shd w:val="clear" w:color="auto" w:fill="auto"/>
              </w:tcPr>
              <w:p w14:paraId="206CDFFE" w14:textId="7516D256" w:rsidR="00F84D7C" w:rsidRPr="00A726D5" w:rsidRDefault="00AF4BDF"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259E23F9" w14:textId="7FBBE6BD" w:rsidR="00AF4BDF" w:rsidRDefault="00AF4BDF" w:rsidP="00F84D7C">
            <w:pPr>
              <w:pStyle w:val="BodyText"/>
              <w:spacing w:after="0" w:line="276" w:lineRule="auto"/>
              <w:ind w:left="161" w:right="133"/>
              <w:rPr>
                <w:rFonts w:cs="Arial"/>
              </w:rPr>
            </w:pPr>
            <w:r>
              <w:rPr>
                <w:rFonts w:cs="Arial"/>
              </w:rPr>
              <w:t xml:space="preserve">Yes, this varies depending on the learning role. </w:t>
            </w:r>
            <w:r w:rsidR="001860B2">
              <w:rPr>
                <w:rFonts w:cs="Arial"/>
              </w:rPr>
              <w:t xml:space="preserve">For </w:t>
            </w:r>
            <w:r w:rsidR="006143AD">
              <w:rPr>
                <w:rFonts w:cs="Arial"/>
              </w:rPr>
              <w:t>example,</w:t>
            </w:r>
            <w:r w:rsidR="001860B2">
              <w:rPr>
                <w:rFonts w:cs="Arial"/>
              </w:rPr>
              <w:t xml:space="preserve"> the summative and/or formative assessments vary whether you are a paramedic on primary care roadmap training or if you are a dietician student. Although both roles are learners. </w:t>
            </w:r>
          </w:p>
          <w:p w14:paraId="1ABDBF86" w14:textId="7C694142" w:rsidR="001E0F3E" w:rsidRDefault="001E0F3E" w:rsidP="00F84D7C">
            <w:pPr>
              <w:pStyle w:val="BodyText"/>
              <w:spacing w:after="0" w:line="276" w:lineRule="auto"/>
              <w:ind w:left="161" w:right="133"/>
              <w:rPr>
                <w:rFonts w:cs="Arial"/>
              </w:rPr>
            </w:pPr>
          </w:p>
          <w:p w14:paraId="6CF9690D" w14:textId="6A1164A3" w:rsidR="001E0F3E" w:rsidRDefault="001E0F3E" w:rsidP="00F84D7C">
            <w:pPr>
              <w:pStyle w:val="BodyText"/>
              <w:spacing w:after="0" w:line="276" w:lineRule="auto"/>
              <w:ind w:left="161" w:right="133"/>
              <w:rPr>
                <w:rFonts w:cs="Arial"/>
              </w:rPr>
            </w:pPr>
            <w:r>
              <w:rPr>
                <w:rFonts w:cs="Arial"/>
              </w:rPr>
              <w:t>Everyone has an appraisal where</w:t>
            </w:r>
            <w:r w:rsidR="00CD68F3">
              <w:rPr>
                <w:rFonts w:cs="Arial"/>
              </w:rPr>
              <w:t xml:space="preserve"> they demonstrate what learning they have done for the year and how that is meeting their professional standards. </w:t>
            </w:r>
            <w:r w:rsidR="001860B2">
              <w:rPr>
                <w:rFonts w:cs="Arial"/>
              </w:rPr>
              <w:t xml:space="preserve">For students, there are placement documents which are completed and come together to contribute to a placement portfolio. </w:t>
            </w:r>
          </w:p>
          <w:p w14:paraId="5448F562" w14:textId="77777777" w:rsidR="00AF4BDF" w:rsidRDefault="00AF4BDF" w:rsidP="00F84D7C">
            <w:pPr>
              <w:pStyle w:val="BodyText"/>
              <w:spacing w:after="0" w:line="276" w:lineRule="auto"/>
              <w:ind w:left="161" w:right="133"/>
              <w:rPr>
                <w:rFonts w:cs="Arial"/>
              </w:rPr>
            </w:pPr>
          </w:p>
          <w:p w14:paraId="17A2A4C4" w14:textId="77777777" w:rsidR="00F84D7C" w:rsidRDefault="001860B2" w:rsidP="00F84D7C">
            <w:pPr>
              <w:pStyle w:val="BodyText"/>
              <w:spacing w:after="0" w:line="276" w:lineRule="auto"/>
              <w:ind w:left="161" w:right="133"/>
              <w:rPr>
                <w:rFonts w:cs="Arial"/>
              </w:rPr>
            </w:pPr>
            <w:r>
              <w:rPr>
                <w:rFonts w:cs="Arial"/>
              </w:rPr>
              <w:t>An</w:t>
            </w:r>
            <w:r w:rsidR="00AF4BDF">
              <w:rPr>
                <w:rFonts w:cs="Arial"/>
              </w:rPr>
              <w:t xml:space="preserve"> example</w:t>
            </w:r>
            <w:r>
              <w:rPr>
                <w:rFonts w:cs="Arial"/>
              </w:rPr>
              <w:t>,</w:t>
            </w:r>
            <w:r w:rsidR="00AF4BDF">
              <w:rPr>
                <w:rFonts w:cs="Arial"/>
              </w:rPr>
              <w:t xml:space="preserve"> a working Physician Associate gets 53 hours yearly supervision hours (most get one hour weekly, others get 4 hours monthly) in addition to 7 days of study leave in order to maintain 50 hours of yearly CPD and complete a yearly portfolio (for appraisal). This has working time blocked for dedicated education time which is required for professional regulation. </w:t>
            </w:r>
          </w:p>
          <w:p w14:paraId="391B2DC4" w14:textId="77777777" w:rsidR="001860B2" w:rsidRDefault="001860B2" w:rsidP="00F84D7C">
            <w:pPr>
              <w:pStyle w:val="BodyText"/>
              <w:spacing w:after="0" w:line="276" w:lineRule="auto"/>
              <w:ind w:left="161" w:right="133"/>
              <w:rPr>
                <w:rFonts w:cs="Arial"/>
              </w:rPr>
            </w:pPr>
          </w:p>
          <w:p w14:paraId="0BD9DB5C" w14:textId="6A741417" w:rsidR="001860B2" w:rsidRPr="00A726D5" w:rsidRDefault="001860B2" w:rsidP="0072463C">
            <w:pPr>
              <w:pStyle w:val="BodyText"/>
              <w:spacing w:after="0" w:line="276" w:lineRule="auto"/>
              <w:ind w:left="161" w:right="133"/>
              <w:rPr>
                <w:rFonts w:cs="Arial"/>
              </w:rPr>
            </w:pPr>
            <w:r>
              <w:rPr>
                <w:rFonts w:cs="Arial"/>
              </w:rPr>
              <w:t>An example, a Physician Associate student completes 3 mini-</w:t>
            </w:r>
            <w:proofErr w:type="spellStart"/>
            <w:r>
              <w:rPr>
                <w:rFonts w:cs="Arial"/>
              </w:rPr>
              <w:t>Cex’s</w:t>
            </w:r>
            <w:proofErr w:type="spellEnd"/>
            <w:r>
              <w:rPr>
                <w:rFonts w:cs="Arial"/>
              </w:rPr>
              <w:t xml:space="preserve">, 3 DOPs, 10 multi-source feedback, 2 patient feedback, patient cases and reflections for each placement. There is dedicated weekly time to complete </w:t>
            </w:r>
            <w:r w:rsidR="00DD1FAB">
              <w:rPr>
                <w:rFonts w:cs="Arial"/>
              </w:rPr>
              <w:t>this while</w:t>
            </w:r>
            <w:r>
              <w:rPr>
                <w:rFonts w:cs="Arial"/>
              </w:rPr>
              <w:t xml:space="preserve"> on placement with supervisor. </w:t>
            </w:r>
          </w:p>
        </w:tc>
      </w:tr>
      <w:tr w:rsidR="00F84D7C" w:rsidRPr="00A726D5" w14:paraId="6DCCEB87" w14:textId="77777777" w:rsidTr="006D27CE">
        <w:tc>
          <w:tcPr>
            <w:tcW w:w="684" w:type="dxa"/>
            <w:shd w:val="clear" w:color="auto" w:fill="E0FBD1"/>
          </w:tcPr>
          <w:p w14:paraId="6DE391DA" w14:textId="2535146C" w:rsidR="00F84D7C" w:rsidRPr="00A726D5" w:rsidRDefault="00F84D7C" w:rsidP="00F84D7C">
            <w:pPr>
              <w:pStyle w:val="BodyText"/>
              <w:spacing w:after="0" w:line="276" w:lineRule="auto"/>
              <w:jc w:val="center"/>
              <w:rPr>
                <w:rFonts w:cs="Arial"/>
              </w:rPr>
            </w:pPr>
            <w:r w:rsidRPr="00ED6D49">
              <w:lastRenderedPageBreak/>
              <w:t>3.8</w:t>
            </w:r>
          </w:p>
        </w:tc>
        <w:tc>
          <w:tcPr>
            <w:tcW w:w="5690" w:type="dxa"/>
            <w:shd w:val="clear" w:color="auto" w:fill="E0FBD1"/>
          </w:tcPr>
          <w:p w14:paraId="4E5F418B" w14:textId="0CC0D41A" w:rsidR="00F84D7C" w:rsidRPr="00A726D5" w:rsidRDefault="00F84D7C" w:rsidP="00F84D7C">
            <w:pPr>
              <w:pStyle w:val="BodyText"/>
              <w:spacing w:after="0" w:line="276" w:lineRule="auto"/>
              <w:ind w:left="161" w:right="133"/>
              <w:rPr>
                <w:rFonts w:cs="Arial"/>
              </w:rPr>
            </w:pPr>
            <w:r w:rsidRPr="00ED6D49">
              <w:t>Learners are valued members of the healthcare teams within which they are placed and enabled to contribute to the work of those teams</w:t>
            </w:r>
          </w:p>
        </w:tc>
        <w:sdt>
          <w:sdtPr>
            <w:rPr>
              <w:rFonts w:cs="Arial"/>
            </w:rPr>
            <w:alias w:val="yes/partially met/no"/>
            <w:tag w:val="yes/partially met/no"/>
            <w:id w:val="-1864810775"/>
            <w:placeholder>
              <w:docPart w:val="2040574790814836A80EE34C0C5B66D2"/>
            </w:placeholder>
            <w:comboBox>
              <w:listItem w:displayText="yes" w:value="yes"/>
              <w:listItem w:displayText="partially met" w:value="partially met"/>
              <w:listItem w:displayText="no" w:value="no"/>
            </w:comboBox>
          </w:sdtPr>
          <w:sdtContent>
            <w:tc>
              <w:tcPr>
                <w:tcW w:w="1559" w:type="dxa"/>
                <w:shd w:val="clear" w:color="auto" w:fill="auto"/>
              </w:tcPr>
              <w:p w14:paraId="37625A52" w14:textId="1D4EB226" w:rsidR="00F84D7C" w:rsidRPr="00A726D5" w:rsidRDefault="006701DB"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7F69B556" w14:textId="07B27746" w:rsidR="00F84D7C" w:rsidRDefault="006701DB" w:rsidP="00F84D7C">
            <w:pPr>
              <w:pStyle w:val="BodyText"/>
              <w:spacing w:after="0" w:line="276" w:lineRule="auto"/>
              <w:ind w:left="161" w:right="133"/>
              <w:rPr>
                <w:rFonts w:cs="Arial"/>
              </w:rPr>
            </w:pPr>
            <w:r>
              <w:rPr>
                <w:rFonts w:cs="Arial"/>
              </w:rPr>
              <w:t>Learners of all kinds are highly valued, hence why supervision and educational time is prioriti</w:t>
            </w:r>
            <w:r w:rsidR="00537C78">
              <w:rPr>
                <w:rFonts w:cs="Arial"/>
              </w:rPr>
              <w:t>s</w:t>
            </w:r>
            <w:r>
              <w:rPr>
                <w:rFonts w:cs="Arial"/>
              </w:rPr>
              <w:t xml:space="preserve">ed and </w:t>
            </w:r>
            <w:r w:rsidR="001860B2">
              <w:rPr>
                <w:rFonts w:cs="Arial"/>
              </w:rPr>
              <w:t>protected.</w:t>
            </w:r>
            <w:r>
              <w:rPr>
                <w:rFonts w:cs="Arial"/>
              </w:rPr>
              <w:t xml:space="preserve"> </w:t>
            </w:r>
          </w:p>
          <w:p w14:paraId="68AF93FD" w14:textId="77777777" w:rsidR="006701DB" w:rsidRDefault="006701DB" w:rsidP="00F84D7C">
            <w:pPr>
              <w:pStyle w:val="BodyText"/>
              <w:spacing w:after="0" w:line="276" w:lineRule="auto"/>
              <w:ind w:left="161" w:right="133"/>
              <w:rPr>
                <w:rFonts w:cs="Arial"/>
              </w:rPr>
            </w:pPr>
          </w:p>
          <w:p w14:paraId="66537B22" w14:textId="2585E73A" w:rsidR="006701DB" w:rsidRDefault="006701DB" w:rsidP="00F84D7C">
            <w:pPr>
              <w:pStyle w:val="BodyText"/>
              <w:spacing w:after="0" w:line="276" w:lineRule="auto"/>
              <w:ind w:left="161" w:right="133"/>
              <w:rPr>
                <w:rFonts w:cs="Arial"/>
              </w:rPr>
            </w:pPr>
            <w:r>
              <w:rPr>
                <w:rFonts w:cs="Arial"/>
              </w:rPr>
              <w:t>Students are regularly incorporated into daily rotas.</w:t>
            </w:r>
          </w:p>
          <w:p w14:paraId="1D045C65" w14:textId="4B596259" w:rsidR="00537C78" w:rsidRDefault="00537C78" w:rsidP="00F84D7C">
            <w:pPr>
              <w:pStyle w:val="BodyText"/>
              <w:spacing w:after="0" w:line="276" w:lineRule="auto"/>
              <w:ind w:left="161" w:right="133"/>
              <w:rPr>
                <w:rFonts w:cs="Arial"/>
              </w:rPr>
            </w:pPr>
          </w:p>
          <w:p w14:paraId="3F1ED5BF" w14:textId="3DC57D4E" w:rsidR="00537C78" w:rsidRDefault="00537C78" w:rsidP="00F84D7C">
            <w:pPr>
              <w:pStyle w:val="BodyText"/>
              <w:spacing w:after="0" w:line="276" w:lineRule="auto"/>
              <w:ind w:left="161" w:right="133"/>
              <w:rPr>
                <w:rFonts w:cs="Arial"/>
              </w:rPr>
            </w:pPr>
            <w:r>
              <w:rPr>
                <w:rFonts w:cs="Arial"/>
              </w:rPr>
              <w:t>Students are encouraged to present to all staff on various topics during clinical meetings or during protected tutorials and clinical supervision.</w:t>
            </w:r>
          </w:p>
          <w:p w14:paraId="5C64EC35" w14:textId="26C6830C" w:rsidR="00537C78" w:rsidRDefault="00537C78" w:rsidP="00F84D7C">
            <w:pPr>
              <w:pStyle w:val="BodyText"/>
              <w:spacing w:after="0" w:line="276" w:lineRule="auto"/>
              <w:ind w:left="161" w:right="133"/>
              <w:rPr>
                <w:rFonts w:cs="Arial"/>
              </w:rPr>
            </w:pPr>
          </w:p>
          <w:p w14:paraId="289E3C60" w14:textId="21C92946" w:rsidR="00537C78" w:rsidRDefault="00537C78" w:rsidP="00F84D7C">
            <w:pPr>
              <w:pStyle w:val="BodyText"/>
              <w:spacing w:after="0" w:line="276" w:lineRule="auto"/>
              <w:ind w:left="161" w:right="133"/>
              <w:rPr>
                <w:rFonts w:cs="Arial"/>
              </w:rPr>
            </w:pPr>
            <w:r>
              <w:rPr>
                <w:rFonts w:cs="Arial"/>
              </w:rPr>
              <w:t>For example: recent physician associate student presented in clinical supervision multiple times, one being ECGs and another on heart murmurs.</w:t>
            </w:r>
          </w:p>
          <w:p w14:paraId="595E20C8" w14:textId="7B78FB58" w:rsidR="001860B2" w:rsidRDefault="001860B2" w:rsidP="00F84D7C">
            <w:pPr>
              <w:pStyle w:val="BodyText"/>
              <w:spacing w:after="0" w:line="276" w:lineRule="auto"/>
              <w:ind w:left="161" w:right="133"/>
              <w:rPr>
                <w:rFonts w:cs="Arial"/>
              </w:rPr>
            </w:pPr>
          </w:p>
          <w:p w14:paraId="532FDA0C" w14:textId="16A681CF" w:rsidR="001860B2" w:rsidRPr="00A726D5" w:rsidRDefault="001860B2" w:rsidP="0072463C">
            <w:pPr>
              <w:pStyle w:val="BodyText"/>
              <w:spacing w:after="0" w:line="276" w:lineRule="auto"/>
              <w:ind w:left="161" w:right="133"/>
              <w:rPr>
                <w:rFonts w:cs="Arial"/>
              </w:rPr>
            </w:pPr>
            <w:r>
              <w:rPr>
                <w:rFonts w:cs="Arial"/>
              </w:rPr>
              <w:lastRenderedPageBreak/>
              <w:t xml:space="preserve">CPD funding is provided for all staff, to allow for </w:t>
            </w:r>
            <w:r w:rsidR="00537C78">
              <w:rPr>
                <w:rFonts w:cs="Arial"/>
              </w:rPr>
              <w:t xml:space="preserve">access (both time and financially) to education through the year. After attending conferences or educational events, the learner is encouraged to present topic from the conference at monthly clinical meetings to staff. </w:t>
            </w:r>
          </w:p>
        </w:tc>
      </w:tr>
      <w:tr w:rsidR="00F84D7C" w:rsidRPr="00A726D5" w14:paraId="4F7EFE28" w14:textId="77777777" w:rsidTr="006D27CE">
        <w:tc>
          <w:tcPr>
            <w:tcW w:w="684" w:type="dxa"/>
            <w:shd w:val="clear" w:color="auto" w:fill="E0FBD1"/>
          </w:tcPr>
          <w:p w14:paraId="69748CD5" w14:textId="5381CFC8" w:rsidR="00F84D7C" w:rsidRPr="00A726D5" w:rsidRDefault="00F84D7C" w:rsidP="00F84D7C">
            <w:pPr>
              <w:pStyle w:val="BodyText"/>
              <w:spacing w:after="0" w:line="276" w:lineRule="auto"/>
              <w:jc w:val="center"/>
              <w:rPr>
                <w:rFonts w:cs="Arial"/>
              </w:rPr>
            </w:pPr>
            <w:r w:rsidRPr="00ED6D49">
              <w:lastRenderedPageBreak/>
              <w:t>3.9</w:t>
            </w:r>
          </w:p>
        </w:tc>
        <w:tc>
          <w:tcPr>
            <w:tcW w:w="5690" w:type="dxa"/>
            <w:shd w:val="clear" w:color="auto" w:fill="E0FBD1"/>
          </w:tcPr>
          <w:p w14:paraId="374BABB5" w14:textId="5C959AE6" w:rsidR="00F84D7C" w:rsidRPr="00A726D5" w:rsidRDefault="00F84D7C" w:rsidP="00F84D7C">
            <w:pPr>
              <w:pStyle w:val="BodyText"/>
              <w:spacing w:after="0" w:line="276" w:lineRule="auto"/>
              <w:ind w:left="161" w:right="133"/>
              <w:rPr>
                <w:rFonts w:cs="Arial"/>
              </w:rPr>
            </w:pPr>
            <w:r w:rsidRPr="00ED6D49">
              <w:t>Learners receive an appropriate, effective, and timely induction into the clinical Learning Environment</w:t>
            </w:r>
          </w:p>
        </w:tc>
        <w:sdt>
          <w:sdtPr>
            <w:rPr>
              <w:rFonts w:cs="Arial"/>
            </w:rPr>
            <w:alias w:val="yes/partially met/no"/>
            <w:tag w:val="yes/partially met/no"/>
            <w:id w:val="-782954848"/>
            <w:placeholder>
              <w:docPart w:val="4F759679F6CE47B2890D123A28DB59A5"/>
            </w:placeholder>
            <w:comboBox>
              <w:listItem w:displayText="yes" w:value="yes"/>
              <w:listItem w:displayText="partially met" w:value="partially met"/>
              <w:listItem w:displayText="no" w:value="no"/>
            </w:comboBox>
          </w:sdtPr>
          <w:sdtContent>
            <w:tc>
              <w:tcPr>
                <w:tcW w:w="1559" w:type="dxa"/>
                <w:shd w:val="clear" w:color="auto" w:fill="auto"/>
              </w:tcPr>
              <w:p w14:paraId="6D0720E8" w14:textId="3A184C2D" w:rsidR="00F84D7C" w:rsidRPr="00A726D5" w:rsidRDefault="00AF4BDF"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97FD6E6" w14:textId="65EBF4AE" w:rsidR="00F84D7C" w:rsidRDefault="00AF4BDF" w:rsidP="00F84D7C">
            <w:pPr>
              <w:pStyle w:val="BodyText"/>
              <w:spacing w:after="0" w:line="276" w:lineRule="auto"/>
              <w:ind w:left="161" w:right="133"/>
              <w:rPr>
                <w:rFonts w:cs="Arial"/>
              </w:rPr>
            </w:pPr>
            <w:r>
              <w:rPr>
                <w:rFonts w:cs="Arial"/>
              </w:rPr>
              <w:t xml:space="preserve">This varies depending on the role, however an example of this is an attached starting Physician Associate induction plan. Notably on this, timing of </w:t>
            </w:r>
            <w:r w:rsidR="000E0181" w:rsidRPr="00DD1FAB">
              <w:rPr>
                <w:rFonts w:cs="Arial"/>
                <w:color w:val="auto"/>
              </w:rPr>
              <w:t>supernumerary</w:t>
            </w:r>
            <w:r>
              <w:rPr>
                <w:rFonts w:cs="Arial"/>
              </w:rPr>
              <w:t xml:space="preserve"> work/ consultation times </w:t>
            </w:r>
            <w:r w:rsidR="00DD1FAB">
              <w:rPr>
                <w:rFonts w:cs="Arial"/>
              </w:rPr>
              <w:t>is</w:t>
            </w:r>
            <w:r>
              <w:rPr>
                <w:rFonts w:cs="Arial"/>
              </w:rPr>
              <w:t xml:space="preserve"> highly individualized and </w:t>
            </w:r>
            <w:r w:rsidR="00005837">
              <w:rPr>
                <w:rFonts w:cs="Arial"/>
              </w:rPr>
              <w:t>reviewed</w:t>
            </w:r>
            <w:r w:rsidR="00537C78">
              <w:rPr>
                <w:rFonts w:cs="Arial"/>
              </w:rPr>
              <w:t>/monitored</w:t>
            </w:r>
            <w:r w:rsidR="00005837">
              <w:rPr>
                <w:rFonts w:cs="Arial"/>
              </w:rPr>
              <w:t xml:space="preserve"> </w:t>
            </w:r>
            <w:r w:rsidR="00537C78">
              <w:rPr>
                <w:rFonts w:cs="Arial"/>
              </w:rPr>
              <w:t>through</w:t>
            </w:r>
            <w:r w:rsidR="00005837">
              <w:rPr>
                <w:rFonts w:cs="Arial"/>
              </w:rPr>
              <w:t xml:space="preserve"> regular supervision (initially monthly). </w:t>
            </w:r>
            <w:r w:rsidR="00537C78">
              <w:rPr>
                <w:rFonts w:cs="Arial"/>
              </w:rPr>
              <w:t xml:space="preserve">For </w:t>
            </w:r>
            <w:r w:rsidR="00DD1FAB">
              <w:rPr>
                <w:rFonts w:cs="Arial"/>
              </w:rPr>
              <w:t>example,</w:t>
            </w:r>
            <w:r w:rsidR="00537C78">
              <w:rPr>
                <w:rFonts w:cs="Arial"/>
              </w:rPr>
              <w:t xml:space="preserve"> with recent new </w:t>
            </w:r>
            <w:r w:rsidR="00DD1FAB">
              <w:rPr>
                <w:rFonts w:cs="Arial"/>
              </w:rPr>
              <w:t>physician</w:t>
            </w:r>
            <w:r w:rsidR="00537C78">
              <w:rPr>
                <w:rFonts w:cs="Arial"/>
              </w:rPr>
              <w:t xml:space="preserve"> associate, she had 2 weeks of shadowing and 4 weeks of supernumerary work for a total of 6 weeks induction. </w:t>
            </w:r>
          </w:p>
          <w:p w14:paraId="43EB6DA1" w14:textId="77777777" w:rsidR="00537C78" w:rsidRDefault="00537C78" w:rsidP="00F84D7C">
            <w:pPr>
              <w:pStyle w:val="BodyText"/>
              <w:spacing w:after="0" w:line="276" w:lineRule="auto"/>
              <w:ind w:left="161" w:right="133"/>
              <w:rPr>
                <w:rFonts w:cs="Arial"/>
              </w:rPr>
            </w:pPr>
          </w:p>
          <w:p w14:paraId="45866289" w14:textId="76D606F9" w:rsidR="00537C78" w:rsidRPr="00A726D5" w:rsidRDefault="00537C78" w:rsidP="00F84D7C">
            <w:pPr>
              <w:pStyle w:val="BodyText"/>
              <w:spacing w:after="0" w:line="276" w:lineRule="auto"/>
              <w:ind w:left="161" w:right="133"/>
              <w:rPr>
                <w:rFonts w:cs="Arial"/>
              </w:rPr>
            </w:pPr>
            <w:r>
              <w:rPr>
                <w:rFonts w:cs="Arial"/>
              </w:rPr>
              <w:t xml:space="preserve">There is a separate induction pack for students which I have also attached for you to review. This includes an induction checklist and introduction to all PCN sites. </w:t>
            </w:r>
          </w:p>
        </w:tc>
      </w:tr>
      <w:tr w:rsidR="00F84D7C" w:rsidRPr="00A726D5" w14:paraId="22442974" w14:textId="77777777" w:rsidTr="006D27CE">
        <w:tc>
          <w:tcPr>
            <w:tcW w:w="684" w:type="dxa"/>
            <w:shd w:val="clear" w:color="auto" w:fill="E0FBD1"/>
          </w:tcPr>
          <w:p w14:paraId="5B3433BB" w14:textId="159C209E" w:rsidR="00F84D7C" w:rsidRPr="006E36FF" w:rsidRDefault="00F84D7C" w:rsidP="00F84D7C">
            <w:pPr>
              <w:pStyle w:val="BodyText"/>
              <w:spacing w:after="0" w:line="276" w:lineRule="auto"/>
              <w:jc w:val="center"/>
            </w:pPr>
            <w:r w:rsidRPr="00ED6D49">
              <w:t>3.10</w:t>
            </w:r>
          </w:p>
        </w:tc>
        <w:tc>
          <w:tcPr>
            <w:tcW w:w="5690" w:type="dxa"/>
            <w:shd w:val="clear" w:color="auto" w:fill="E0FBD1"/>
          </w:tcPr>
          <w:p w14:paraId="7CB1711C" w14:textId="0ACDD320" w:rsidR="00F84D7C" w:rsidRPr="006E36FF" w:rsidRDefault="00F84D7C" w:rsidP="00F84D7C">
            <w:pPr>
              <w:pStyle w:val="BodyText"/>
              <w:spacing w:after="0" w:line="276" w:lineRule="auto"/>
              <w:ind w:left="161" w:right="133"/>
            </w:pPr>
            <w:r w:rsidRPr="00ED6D49">
              <w:t>Learners understand their role and the context of their placement in relation to care pathways, journeys and expected outcomes of patients and service user</w:t>
            </w:r>
          </w:p>
        </w:tc>
        <w:sdt>
          <w:sdtPr>
            <w:rPr>
              <w:rFonts w:cs="Arial"/>
            </w:rPr>
            <w:alias w:val="yes/partially met/no"/>
            <w:tag w:val="yes/partially met/no"/>
            <w:id w:val="-270864104"/>
            <w:placeholder>
              <w:docPart w:val="2C2DCC69B0574471BECE85F128700CB1"/>
            </w:placeholder>
            <w:comboBox>
              <w:listItem w:displayText="yes" w:value="yes"/>
              <w:listItem w:displayText="partially met" w:value="partially met"/>
              <w:listItem w:displayText="no" w:value="no"/>
            </w:comboBox>
          </w:sdtPr>
          <w:sdtContent>
            <w:tc>
              <w:tcPr>
                <w:tcW w:w="1559" w:type="dxa"/>
                <w:shd w:val="clear" w:color="auto" w:fill="auto"/>
              </w:tcPr>
              <w:p w14:paraId="3E4D39C1" w14:textId="09A15BFF" w:rsidR="00F84D7C" w:rsidRPr="00A726D5" w:rsidRDefault="006701DB"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3F163A4D" w14:textId="38BFED17" w:rsidR="00F84D7C" w:rsidRDefault="006701DB" w:rsidP="00F84D7C">
            <w:pPr>
              <w:pStyle w:val="BodyText"/>
              <w:spacing w:after="0" w:line="276" w:lineRule="auto"/>
              <w:ind w:left="161" w:right="133"/>
              <w:rPr>
                <w:rFonts w:cs="Arial"/>
              </w:rPr>
            </w:pPr>
            <w:r>
              <w:rPr>
                <w:rFonts w:cs="Arial"/>
              </w:rPr>
              <w:t xml:space="preserve">Expectations and </w:t>
            </w:r>
            <w:r w:rsidR="00DD1FAB">
              <w:rPr>
                <w:rFonts w:cs="Arial"/>
              </w:rPr>
              <w:t>students’</w:t>
            </w:r>
            <w:r>
              <w:rPr>
                <w:rFonts w:cs="Arial"/>
              </w:rPr>
              <w:t xml:space="preserve"> roles are identified/established during induction. </w:t>
            </w:r>
            <w:r w:rsidR="00590E43">
              <w:rPr>
                <w:rFonts w:cs="Arial"/>
              </w:rPr>
              <w:t xml:space="preserve">Once these expectations are reviewed, during weekly meetings with supervisor, learning outcomes are reviewed. There is a final meeting at which point a competency form is completed. During this final meeting, learning objectives are discussed as well and supervisor feedback is obtained. </w:t>
            </w:r>
          </w:p>
          <w:p w14:paraId="722A1327" w14:textId="532DB87A" w:rsidR="00E65DF9" w:rsidRDefault="00E65DF9" w:rsidP="00F84D7C">
            <w:pPr>
              <w:pStyle w:val="BodyText"/>
              <w:spacing w:after="0" w:line="276" w:lineRule="auto"/>
              <w:ind w:left="161" w:right="133"/>
              <w:rPr>
                <w:rFonts w:cs="Arial"/>
              </w:rPr>
            </w:pPr>
          </w:p>
          <w:p w14:paraId="33AD813F" w14:textId="37F9AC60" w:rsidR="00590E43" w:rsidRPr="00A726D5" w:rsidRDefault="00E65DF9" w:rsidP="0072463C">
            <w:pPr>
              <w:pStyle w:val="BodyText"/>
              <w:spacing w:after="0" w:line="276" w:lineRule="auto"/>
              <w:ind w:left="161" w:right="133"/>
              <w:rPr>
                <w:rFonts w:cs="Arial"/>
              </w:rPr>
            </w:pPr>
            <w:r>
              <w:rPr>
                <w:rFonts w:cs="Arial"/>
              </w:rPr>
              <w:lastRenderedPageBreak/>
              <w:t xml:space="preserve">We do not deliberately match learning outcomes with care pathways at this point, although this can be looked at for future students. </w:t>
            </w:r>
          </w:p>
        </w:tc>
      </w:tr>
      <w:tr w:rsidR="00F84D7C" w:rsidRPr="00A726D5" w14:paraId="78BDB7AD" w14:textId="77777777" w:rsidTr="006D27CE">
        <w:tc>
          <w:tcPr>
            <w:tcW w:w="684" w:type="dxa"/>
            <w:shd w:val="clear" w:color="auto" w:fill="E0FBD1"/>
          </w:tcPr>
          <w:p w14:paraId="5F3D570D" w14:textId="7C6F59CA" w:rsidR="00F84D7C" w:rsidRPr="006E36FF" w:rsidRDefault="00F84D7C" w:rsidP="00F84D7C">
            <w:pPr>
              <w:pStyle w:val="BodyText"/>
              <w:spacing w:after="0" w:line="276" w:lineRule="auto"/>
              <w:jc w:val="center"/>
            </w:pPr>
            <w:r w:rsidRPr="00ED6D49">
              <w:lastRenderedPageBreak/>
              <w:t>3.11</w:t>
            </w:r>
          </w:p>
        </w:tc>
        <w:tc>
          <w:tcPr>
            <w:tcW w:w="5690" w:type="dxa"/>
            <w:shd w:val="clear" w:color="auto" w:fill="E0FBD1"/>
          </w:tcPr>
          <w:p w14:paraId="4F4163F7" w14:textId="56D48FDF" w:rsidR="00F84D7C" w:rsidRPr="006E36FF" w:rsidRDefault="00F84D7C" w:rsidP="00F84D7C">
            <w:pPr>
              <w:pStyle w:val="BodyText"/>
              <w:spacing w:after="0" w:line="276" w:lineRule="auto"/>
              <w:ind w:left="161" w:right="133"/>
            </w:pPr>
            <w:r w:rsidRPr="00ED6D49">
              <w:t>There are opportunities for learners to receive appropriate careers advice from colleagues within the Learning Environment, including understanding other roles and career pathway opportunities.</w:t>
            </w:r>
          </w:p>
        </w:tc>
        <w:sdt>
          <w:sdtPr>
            <w:rPr>
              <w:rFonts w:cs="Arial"/>
            </w:rPr>
            <w:alias w:val="yes/partially met/no"/>
            <w:tag w:val="yes/partially met/no"/>
            <w:id w:val="-779181649"/>
            <w:placeholder>
              <w:docPart w:val="0D82A93A117B4D239EB240710784CDBD"/>
            </w:placeholder>
            <w:comboBox>
              <w:listItem w:displayText="yes" w:value="yes"/>
              <w:listItem w:displayText="partially met" w:value="partially met"/>
              <w:listItem w:displayText="no" w:value="no"/>
            </w:comboBox>
          </w:sdtPr>
          <w:sdtContent>
            <w:tc>
              <w:tcPr>
                <w:tcW w:w="1559" w:type="dxa"/>
                <w:shd w:val="clear" w:color="auto" w:fill="auto"/>
              </w:tcPr>
              <w:p w14:paraId="1AA4D732" w14:textId="6D1FE6FC" w:rsidR="00F84D7C" w:rsidRPr="00A726D5" w:rsidRDefault="00D220F8"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6FF7E856" w14:textId="14D188FE" w:rsidR="00F84D7C" w:rsidRDefault="00D220F8" w:rsidP="00F84D7C">
            <w:pPr>
              <w:pStyle w:val="BodyText"/>
              <w:spacing w:after="0" w:line="276" w:lineRule="auto"/>
              <w:ind w:left="161" w:right="133"/>
              <w:rPr>
                <w:rFonts w:cs="Arial"/>
              </w:rPr>
            </w:pPr>
            <w:r>
              <w:rPr>
                <w:rFonts w:cs="Arial"/>
              </w:rPr>
              <w:t xml:space="preserve"> Yes, although all of the supervisors within the learning environment may not be </w:t>
            </w:r>
            <w:r w:rsidR="00590E43">
              <w:rPr>
                <w:rFonts w:cs="Arial"/>
              </w:rPr>
              <w:t xml:space="preserve">a learners </w:t>
            </w:r>
            <w:r>
              <w:rPr>
                <w:rFonts w:cs="Arial"/>
              </w:rPr>
              <w:t xml:space="preserve">named </w:t>
            </w:r>
            <w:r w:rsidR="0040244B">
              <w:rPr>
                <w:rFonts w:cs="Arial"/>
              </w:rPr>
              <w:t xml:space="preserve">supervisor (to help support with career advice), each supervisor within the learning environment is open to supporting all interested in seeking advice on career pathway opportunities. </w:t>
            </w:r>
          </w:p>
          <w:p w14:paraId="45812E4C" w14:textId="07D9F207" w:rsidR="00590E43" w:rsidRDefault="00590E43" w:rsidP="00F84D7C">
            <w:pPr>
              <w:pStyle w:val="BodyText"/>
              <w:spacing w:after="0" w:line="276" w:lineRule="auto"/>
              <w:ind w:left="161" w:right="133"/>
              <w:rPr>
                <w:rFonts w:cs="Arial"/>
              </w:rPr>
            </w:pPr>
          </w:p>
          <w:p w14:paraId="40E0522F" w14:textId="52D20CAE" w:rsidR="0040244B" w:rsidRPr="00A726D5" w:rsidRDefault="00590E43" w:rsidP="0072463C">
            <w:pPr>
              <w:pStyle w:val="BodyText"/>
              <w:spacing w:after="0" w:line="276" w:lineRule="auto"/>
              <w:ind w:left="161" w:right="133"/>
              <w:rPr>
                <w:rFonts w:cs="Arial"/>
              </w:rPr>
            </w:pPr>
            <w:r>
              <w:rPr>
                <w:rFonts w:cs="Arial"/>
              </w:rPr>
              <w:t xml:space="preserve">When discussing career progression in primary care to students, we feel the most important way to show how primary care can be an attractive career choice is by emphasizing flexibility. </w:t>
            </w:r>
            <w:r w:rsidR="00F9154D">
              <w:rPr>
                <w:rFonts w:cs="Arial"/>
              </w:rPr>
              <w:t xml:space="preserve">Showing how many avenues you can take in primary care, particularly ensuring they shadow with team members who have developed their career in different ways. For example, emphasizing that there are flexible hours options, ways to incorporate special interests like dermatology clinics or joint injection clinics, etc. </w:t>
            </w:r>
          </w:p>
        </w:tc>
      </w:tr>
      <w:tr w:rsidR="00F84D7C" w:rsidRPr="00A726D5" w14:paraId="3EA9CD7B" w14:textId="77777777" w:rsidTr="006D27CE">
        <w:tc>
          <w:tcPr>
            <w:tcW w:w="684" w:type="dxa"/>
            <w:shd w:val="clear" w:color="auto" w:fill="E0FBD1"/>
          </w:tcPr>
          <w:p w14:paraId="587F9FE5" w14:textId="33A030A9" w:rsidR="00F84D7C" w:rsidRPr="006E36FF" w:rsidRDefault="00F84D7C" w:rsidP="00F84D7C">
            <w:pPr>
              <w:pStyle w:val="BodyText"/>
              <w:spacing w:after="0" w:line="276" w:lineRule="auto"/>
              <w:jc w:val="center"/>
            </w:pPr>
            <w:r w:rsidRPr="00ED6D49">
              <w:t>3.12</w:t>
            </w:r>
          </w:p>
        </w:tc>
        <w:tc>
          <w:tcPr>
            <w:tcW w:w="5690" w:type="dxa"/>
            <w:shd w:val="clear" w:color="auto" w:fill="E0FBD1"/>
          </w:tcPr>
          <w:p w14:paraId="3325E68A" w14:textId="152936E3" w:rsidR="00F84D7C" w:rsidRPr="006E36FF" w:rsidRDefault="00F84D7C" w:rsidP="00F84D7C">
            <w:pPr>
              <w:pStyle w:val="BodyText"/>
              <w:spacing w:after="0" w:line="276" w:lineRule="auto"/>
              <w:ind w:left="161" w:right="133"/>
            </w:pPr>
            <w:r w:rsidRPr="00ED6D49">
              <w:t>Learners are supported, and developed, to undertake supervision responsibilities with more junior staff as appropriate</w:t>
            </w:r>
          </w:p>
        </w:tc>
        <w:sdt>
          <w:sdtPr>
            <w:rPr>
              <w:rFonts w:cs="Arial"/>
            </w:rPr>
            <w:alias w:val="yes/partially met/no"/>
            <w:tag w:val="yes/partially met/no"/>
            <w:id w:val="-1580899453"/>
            <w:placeholder>
              <w:docPart w:val="5B7CC0870E124B0DB4F02B03B40FB611"/>
            </w:placeholder>
            <w:comboBox>
              <w:listItem w:displayText="yes" w:value="yes"/>
              <w:listItem w:displayText="partially met" w:value="partially met"/>
              <w:listItem w:displayText="no" w:value="no"/>
            </w:comboBox>
          </w:sdtPr>
          <w:sdtContent>
            <w:tc>
              <w:tcPr>
                <w:tcW w:w="1559" w:type="dxa"/>
                <w:shd w:val="clear" w:color="auto" w:fill="auto"/>
              </w:tcPr>
              <w:p w14:paraId="500A0783" w14:textId="0AF45E5F" w:rsidR="00F84D7C" w:rsidRPr="00A726D5" w:rsidRDefault="00005837"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5C0F72EC" w14:textId="77777777" w:rsidR="00F84D7C" w:rsidRDefault="00005837" w:rsidP="00F84D7C">
            <w:pPr>
              <w:pStyle w:val="BodyText"/>
              <w:spacing w:after="0" w:line="276" w:lineRule="auto"/>
              <w:ind w:left="161" w:right="133"/>
              <w:rPr>
                <w:rFonts w:cs="Arial"/>
              </w:rPr>
            </w:pPr>
            <w:r>
              <w:rPr>
                <w:rFonts w:cs="Arial"/>
              </w:rPr>
              <w:t xml:space="preserve">Those who have had more experience within their specific role are encouraged to supervise more junior staff in early stages of their career. </w:t>
            </w:r>
          </w:p>
          <w:p w14:paraId="65C16088" w14:textId="77777777" w:rsidR="00005837" w:rsidRDefault="00005837" w:rsidP="00F84D7C">
            <w:pPr>
              <w:pStyle w:val="BodyText"/>
              <w:spacing w:after="0" w:line="276" w:lineRule="auto"/>
              <w:ind w:left="161" w:right="133"/>
              <w:rPr>
                <w:rFonts w:cs="Arial"/>
              </w:rPr>
            </w:pPr>
          </w:p>
          <w:p w14:paraId="2BCEFC17" w14:textId="2082BA68" w:rsidR="00005837" w:rsidRPr="00A726D5" w:rsidRDefault="00005837" w:rsidP="00F84D7C">
            <w:pPr>
              <w:pStyle w:val="BodyText"/>
              <w:spacing w:after="0" w:line="276" w:lineRule="auto"/>
              <w:ind w:left="161" w:right="133"/>
              <w:rPr>
                <w:rFonts w:cs="Arial"/>
              </w:rPr>
            </w:pPr>
            <w:r>
              <w:rPr>
                <w:rFonts w:cs="Arial"/>
              </w:rPr>
              <w:t xml:space="preserve">For example, a working physician </w:t>
            </w:r>
            <w:r w:rsidR="0072463C">
              <w:rPr>
                <w:rFonts w:cs="Arial"/>
              </w:rPr>
              <w:t>associate</w:t>
            </w:r>
            <w:r>
              <w:rPr>
                <w:rFonts w:cs="Arial"/>
              </w:rPr>
              <w:t xml:space="preserve"> who after working for &gt; 1 year underwent a clinical supervision course and is now the lead physician associate for more junior physician associates within the practice. </w:t>
            </w:r>
            <w:r w:rsidR="00F9154D">
              <w:rPr>
                <w:rFonts w:cs="Arial"/>
              </w:rPr>
              <w:t xml:space="preserve">Additionally, started taking on physician </w:t>
            </w:r>
            <w:r w:rsidR="00F9154D">
              <w:rPr>
                <w:rFonts w:cs="Arial"/>
              </w:rPr>
              <w:lastRenderedPageBreak/>
              <w:t xml:space="preserve">associate students (has now taken on 4) as a mentor for training Pas. </w:t>
            </w:r>
          </w:p>
        </w:tc>
      </w:tr>
      <w:tr w:rsidR="00F84D7C" w:rsidRPr="00A726D5" w14:paraId="29495D1C" w14:textId="77777777" w:rsidTr="006D27CE">
        <w:tc>
          <w:tcPr>
            <w:tcW w:w="684" w:type="dxa"/>
            <w:shd w:val="clear" w:color="auto" w:fill="E0FBD1"/>
          </w:tcPr>
          <w:p w14:paraId="4E3A73AC" w14:textId="3B1AA389" w:rsidR="00F84D7C" w:rsidRPr="006E36FF" w:rsidRDefault="00F84D7C" w:rsidP="00F84D7C">
            <w:pPr>
              <w:pStyle w:val="BodyText"/>
              <w:spacing w:after="0" w:line="276" w:lineRule="auto"/>
              <w:jc w:val="center"/>
            </w:pPr>
            <w:r w:rsidRPr="00ED6D49">
              <w:lastRenderedPageBreak/>
              <w:t>3.13</w:t>
            </w:r>
          </w:p>
        </w:tc>
        <w:tc>
          <w:tcPr>
            <w:tcW w:w="5690" w:type="dxa"/>
            <w:shd w:val="clear" w:color="auto" w:fill="E0FBD1"/>
          </w:tcPr>
          <w:p w14:paraId="33746F0B" w14:textId="692B6825" w:rsidR="00F84D7C" w:rsidRPr="006E36FF" w:rsidRDefault="00F84D7C" w:rsidP="00F84D7C">
            <w:pPr>
              <w:pStyle w:val="BodyText"/>
              <w:spacing w:after="0" w:line="276" w:lineRule="auto"/>
              <w:ind w:left="161" w:right="133"/>
            </w:pPr>
            <w:r w:rsidRPr="00ED6D49">
              <w:t>Transition from a healthcare education programme to employment and/or, where appropriate, career progression, is underpinned by a clear process of support developed and delivered in partnership with the learner</w:t>
            </w:r>
          </w:p>
        </w:tc>
        <w:sdt>
          <w:sdtPr>
            <w:rPr>
              <w:rFonts w:cs="Arial"/>
            </w:rPr>
            <w:alias w:val="yes/partially met/no"/>
            <w:tag w:val="yes/partially met/no"/>
            <w:id w:val="-1244947916"/>
            <w:placeholder>
              <w:docPart w:val="0C2B9031B0D3472E96FBE65FADE56269"/>
            </w:placeholder>
            <w:comboBox>
              <w:listItem w:displayText="yes" w:value="yes"/>
              <w:listItem w:displayText="partially met" w:value="partially met"/>
              <w:listItem w:displayText="no" w:value="no"/>
            </w:comboBox>
          </w:sdtPr>
          <w:sdtContent>
            <w:tc>
              <w:tcPr>
                <w:tcW w:w="1559" w:type="dxa"/>
                <w:shd w:val="clear" w:color="auto" w:fill="auto"/>
              </w:tcPr>
              <w:p w14:paraId="14D4BF82" w14:textId="25AED746" w:rsidR="00F84D7C" w:rsidRPr="00A726D5" w:rsidRDefault="00005837"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75715306" w14:textId="77777777" w:rsidR="00F84D7C" w:rsidRDefault="00005837" w:rsidP="00F84D7C">
            <w:pPr>
              <w:pStyle w:val="BodyText"/>
              <w:spacing w:after="0" w:line="276" w:lineRule="auto"/>
              <w:ind w:left="161" w:right="133"/>
              <w:rPr>
                <w:rFonts w:cs="Arial"/>
              </w:rPr>
            </w:pPr>
            <w:r>
              <w:rPr>
                <w:rFonts w:cs="Arial"/>
              </w:rPr>
              <w:t xml:space="preserve">There are multiple ways this is done, some more formal than others. </w:t>
            </w:r>
          </w:p>
          <w:p w14:paraId="4AB5CF8F" w14:textId="77777777" w:rsidR="00005837" w:rsidRDefault="00005837" w:rsidP="00F84D7C">
            <w:pPr>
              <w:pStyle w:val="BodyText"/>
              <w:spacing w:after="0" w:line="276" w:lineRule="auto"/>
              <w:ind w:left="161" w:right="133"/>
              <w:rPr>
                <w:rFonts w:cs="Arial"/>
              </w:rPr>
            </w:pPr>
          </w:p>
          <w:p w14:paraId="6AA22D59" w14:textId="238223B4" w:rsidR="00005837" w:rsidRDefault="00F664E6" w:rsidP="00F84D7C">
            <w:pPr>
              <w:pStyle w:val="BodyText"/>
              <w:spacing w:after="0" w:line="276" w:lineRule="auto"/>
              <w:ind w:left="161" w:right="133"/>
              <w:rPr>
                <w:rFonts w:cs="Arial"/>
              </w:rPr>
            </w:pPr>
            <w:r>
              <w:rPr>
                <w:rFonts w:cs="Arial"/>
              </w:rPr>
              <w:t>However,</w:t>
            </w:r>
            <w:r w:rsidR="00005837">
              <w:rPr>
                <w:rFonts w:cs="Arial"/>
              </w:rPr>
              <w:t xml:space="preserve"> a good example of formal support from healthcare education to employment is that of the paramedic roadmap training. This is a clearly outlined stepwise process identifying how those learning to work in primary care are trained/supported while clinically working. </w:t>
            </w:r>
          </w:p>
          <w:p w14:paraId="61250D8C" w14:textId="77777777" w:rsidR="003B683D" w:rsidRDefault="003B683D" w:rsidP="00F84D7C">
            <w:pPr>
              <w:pStyle w:val="BodyText"/>
              <w:spacing w:after="0" w:line="276" w:lineRule="auto"/>
              <w:ind w:left="161" w:right="133"/>
              <w:rPr>
                <w:rFonts w:cs="Arial"/>
              </w:rPr>
            </w:pPr>
          </w:p>
          <w:p w14:paraId="40C38EC8" w14:textId="2BA16369" w:rsidR="003B683D" w:rsidRPr="00A726D5" w:rsidRDefault="00F664E6" w:rsidP="00F84D7C">
            <w:pPr>
              <w:pStyle w:val="BodyText"/>
              <w:spacing w:after="0" w:line="276" w:lineRule="auto"/>
              <w:ind w:left="161" w:right="133"/>
              <w:rPr>
                <w:rFonts w:cs="Arial"/>
              </w:rPr>
            </w:pPr>
            <w:r>
              <w:rPr>
                <w:rFonts w:cs="Arial"/>
              </w:rPr>
              <w:t>Additionally,</w:t>
            </w:r>
            <w:r w:rsidR="003B683D">
              <w:rPr>
                <w:rFonts w:cs="Arial"/>
              </w:rPr>
              <w:t xml:space="preserve"> we have developed a similar roadmap to practice within our PCN for new physician associates if they do not wish to apply for the preceptorship funding. However, if they are interested in the preceptorship the PCN would support this. Please see </w:t>
            </w:r>
            <w:r w:rsidR="00D878D7">
              <w:rPr>
                <w:rFonts w:cs="Arial"/>
              </w:rPr>
              <w:t>our</w:t>
            </w:r>
            <w:r w:rsidR="003B683D">
              <w:rPr>
                <w:rFonts w:cs="Arial"/>
              </w:rPr>
              <w:t xml:space="preserve"> roadmap for new physician </w:t>
            </w:r>
            <w:r>
              <w:rPr>
                <w:rFonts w:cs="Arial"/>
              </w:rPr>
              <w:t>associate’s</w:t>
            </w:r>
            <w:r w:rsidR="003B683D">
              <w:rPr>
                <w:rFonts w:cs="Arial"/>
              </w:rPr>
              <w:t xml:space="preserve"> document. </w:t>
            </w:r>
          </w:p>
        </w:tc>
      </w:tr>
    </w:tbl>
    <w:p w14:paraId="55E91CF2" w14:textId="77777777" w:rsidR="00F84D7C" w:rsidRPr="00A726D5" w:rsidRDefault="00F84D7C" w:rsidP="00F84D7C">
      <w:pPr>
        <w:spacing w:line="276" w:lineRule="auto"/>
        <w:rPr>
          <w:rFonts w:cs="Arial"/>
        </w:rPr>
      </w:pPr>
    </w:p>
    <w:p w14:paraId="65769BAA"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15A13B8F" w14:textId="77777777" w:rsidR="004C6B4D" w:rsidRPr="00A726D5" w:rsidRDefault="004C6B4D" w:rsidP="00F84D7C">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F84D7C" w:rsidRPr="00A726D5" w14:paraId="3809B545" w14:textId="77777777" w:rsidTr="002E16A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57AD8D11" w14:textId="589DBB85" w:rsidR="00F84D7C" w:rsidRPr="00A726D5" w:rsidRDefault="00F84D7C" w:rsidP="002E16A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three -</w:t>
            </w:r>
            <w:r w:rsidRPr="00A726D5">
              <w:rPr>
                <w:rFonts w:eastAsiaTheme="minorEastAsia" w:cs="Arial"/>
                <w:b/>
                <w:bCs/>
              </w:rPr>
              <w:t xml:space="preserve"> Assessment</w:t>
            </w:r>
          </w:p>
        </w:tc>
      </w:tr>
      <w:tr w:rsidR="00F84D7C" w:rsidRPr="00A726D5" w14:paraId="6666BAEB"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77BE7B7"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775348B" w14:textId="77777777" w:rsidR="00F84D7C" w:rsidRPr="00A726D5" w:rsidRDefault="00F84D7C" w:rsidP="002E16AF">
            <w:pPr>
              <w:spacing w:line="276" w:lineRule="auto"/>
              <w:ind w:left="132" w:right="56"/>
              <w:rPr>
                <w:rFonts w:eastAsiaTheme="minorEastAsia" w:cs="Arial"/>
                <w:b/>
                <w:bCs/>
              </w:rPr>
            </w:pPr>
            <w:r w:rsidRPr="00F1339B">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066D82E7"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243998E" w14:textId="77777777" w:rsidR="00F84D7C" w:rsidRPr="00A726D5" w:rsidRDefault="00F84D7C" w:rsidP="002E16AF">
            <w:pPr>
              <w:spacing w:line="276" w:lineRule="auto"/>
              <w:ind w:left="132" w:right="56"/>
              <w:rPr>
                <w:rFonts w:eastAsiaTheme="minorEastAsia" w:cs="Arial"/>
                <w:b/>
                <w:bCs/>
              </w:rPr>
            </w:pPr>
            <w:r w:rsidRPr="00A726D5">
              <w:rPr>
                <w:rFonts w:eastAsiaTheme="minorEastAsia" w:cs="Arial"/>
              </w:rPr>
              <w:t>Not met</w:t>
            </w:r>
          </w:p>
        </w:tc>
      </w:tr>
      <w:tr w:rsidR="00F84D7C" w:rsidRPr="00A726D5" w14:paraId="576792D3"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0E1DBD83"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25FC12E6" w14:textId="77777777" w:rsidR="00F84D7C" w:rsidRPr="00A726D5" w:rsidRDefault="00F84D7C" w:rsidP="002E16A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526DBFE5" w14:textId="77777777" w:rsidR="00F84D7C" w:rsidRPr="00A726D5" w:rsidRDefault="00F84D7C" w:rsidP="002E16AF">
            <w:pPr>
              <w:spacing w:line="276" w:lineRule="auto"/>
              <w:ind w:left="132" w:right="56"/>
              <w:rPr>
                <w:rFonts w:eastAsiaTheme="minorEastAsia" w:cs="Arial"/>
                <w:b/>
                <w:bCs/>
              </w:rPr>
            </w:pPr>
            <w:r w:rsidRPr="00F1339B">
              <w:rPr>
                <w:rFonts w:eastAsiaTheme="minorEastAsia" w:cs="Arial"/>
                <w:highlight w:val="yellow"/>
              </w:rPr>
              <w:t>No</w:t>
            </w:r>
          </w:p>
        </w:tc>
      </w:tr>
      <w:tr w:rsidR="00F84D7C" w:rsidRPr="00A726D5" w14:paraId="1B917229"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3B78924D" w14:textId="77777777" w:rsidR="00F84D7C" w:rsidRPr="00A726D5" w:rsidRDefault="00F84D7C" w:rsidP="002E16A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F84D7C" w:rsidRPr="00A726D5" w14:paraId="533A52D8" w14:textId="77777777" w:rsidTr="002E16AF">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3538AC1" w14:textId="1DF78579" w:rsidR="00E765F8" w:rsidRDefault="00E765F8" w:rsidP="00E765F8">
            <w:pPr>
              <w:pStyle w:val="pf0"/>
              <w:spacing w:before="0" w:beforeAutospacing="0" w:after="0" w:afterAutospacing="0"/>
              <w:rPr>
                <w:rFonts w:ascii="Arial" w:eastAsiaTheme="minorEastAsia" w:hAnsi="Arial" w:cs="Arial"/>
              </w:rPr>
            </w:pPr>
            <w:r>
              <w:rPr>
                <w:rFonts w:ascii="Arial" w:eastAsiaTheme="minorEastAsia" w:hAnsi="Arial" w:cs="Arial"/>
              </w:rPr>
              <w:t>T</w:t>
            </w:r>
            <w:r w:rsidRPr="00246CA9">
              <w:rPr>
                <w:rFonts w:ascii="Arial" w:eastAsiaTheme="minorEastAsia" w:hAnsi="Arial" w:cs="Arial"/>
              </w:rPr>
              <w:t xml:space="preserve">he panel felt that this domain demonstrates </w:t>
            </w:r>
            <w:r>
              <w:rPr>
                <w:rFonts w:ascii="Arial" w:eastAsiaTheme="minorEastAsia" w:hAnsi="Arial" w:cs="Arial"/>
              </w:rPr>
              <w:t>good</w:t>
            </w:r>
            <w:r w:rsidRPr="00246CA9">
              <w:rPr>
                <w:rFonts w:ascii="Arial" w:eastAsiaTheme="minorEastAsia" w:hAnsi="Arial" w:cs="Arial"/>
              </w:rPr>
              <w:t xml:space="preserve"> </w:t>
            </w:r>
            <w:r>
              <w:rPr>
                <w:rFonts w:ascii="Arial" w:eastAsiaTheme="minorEastAsia" w:hAnsi="Arial" w:cs="Arial"/>
              </w:rPr>
              <w:t>developing and supporting learners</w:t>
            </w:r>
            <w:r w:rsidRPr="00246CA9">
              <w:rPr>
                <w:rFonts w:ascii="Arial" w:eastAsiaTheme="minorEastAsia" w:hAnsi="Arial" w:cs="Arial"/>
              </w:rPr>
              <w:t>, and would like to offer the following questions</w:t>
            </w:r>
            <w:r>
              <w:rPr>
                <w:rFonts w:ascii="Arial" w:eastAsiaTheme="minorEastAsia" w:hAnsi="Arial" w:cs="Arial"/>
              </w:rPr>
              <w:t xml:space="preserve"> and comments</w:t>
            </w:r>
            <w:r w:rsidRPr="00246CA9">
              <w:rPr>
                <w:rFonts w:ascii="Arial" w:eastAsiaTheme="minorEastAsia" w:hAnsi="Arial" w:cs="Arial"/>
              </w:rPr>
              <w:t xml:space="preserve"> to support ongoing development of this domain:</w:t>
            </w:r>
          </w:p>
          <w:p w14:paraId="18C36F3A" w14:textId="63A64556" w:rsidR="00F91E93" w:rsidRPr="00E765F8" w:rsidRDefault="00F91E93">
            <w:pPr>
              <w:pStyle w:val="ListParagraph"/>
              <w:numPr>
                <w:ilvl w:val="0"/>
                <w:numId w:val="18"/>
              </w:numPr>
              <w:spacing w:line="276" w:lineRule="auto"/>
              <w:ind w:right="56"/>
              <w:rPr>
                <w:rFonts w:cs="Arial"/>
              </w:rPr>
            </w:pPr>
            <w:r w:rsidRPr="00E765F8">
              <w:rPr>
                <w:rFonts w:eastAsiaTheme="minorEastAsia" w:cs="Arial"/>
              </w:rPr>
              <w:t xml:space="preserve">Standard 3.1 </w:t>
            </w:r>
            <w:r w:rsidR="00E765F8">
              <w:rPr>
                <w:rFonts w:eastAsiaTheme="minorEastAsia" w:cs="Arial"/>
              </w:rPr>
              <w:t>–</w:t>
            </w:r>
            <w:r w:rsidRPr="00E765F8">
              <w:rPr>
                <w:rFonts w:eastAsiaTheme="minorEastAsia" w:cs="Arial"/>
              </w:rPr>
              <w:t xml:space="preserve"> </w:t>
            </w:r>
            <w:r w:rsidR="00E765F8">
              <w:rPr>
                <w:rFonts w:eastAsiaTheme="minorEastAsia" w:cs="Arial"/>
              </w:rPr>
              <w:t>please note s</w:t>
            </w:r>
            <w:r w:rsidRPr="00E765F8">
              <w:rPr>
                <w:rFonts w:cs="Arial"/>
              </w:rPr>
              <w:t xml:space="preserve">tudents can also access </w:t>
            </w:r>
            <w:r w:rsidR="00E765F8">
              <w:rPr>
                <w:rFonts w:cs="Arial"/>
              </w:rPr>
              <w:t xml:space="preserve">health &amp; wellbeing resources </w:t>
            </w:r>
            <w:r w:rsidRPr="00E765F8">
              <w:rPr>
                <w:rFonts w:cs="Arial"/>
              </w:rPr>
              <w:t>through their HEI and link tutors</w:t>
            </w:r>
            <w:r w:rsidR="00986992">
              <w:rPr>
                <w:rFonts w:cs="Arial"/>
              </w:rPr>
              <w:t>.</w:t>
            </w:r>
          </w:p>
          <w:p w14:paraId="5FC35CE2" w14:textId="1707B067" w:rsidR="00F91E93" w:rsidRPr="00986992" w:rsidRDefault="00F91E93">
            <w:pPr>
              <w:pStyle w:val="ListParagraph"/>
              <w:numPr>
                <w:ilvl w:val="0"/>
                <w:numId w:val="18"/>
              </w:numPr>
              <w:spacing w:line="276" w:lineRule="auto"/>
              <w:ind w:right="56"/>
              <w:rPr>
                <w:rFonts w:cs="Arial"/>
              </w:rPr>
            </w:pPr>
            <w:r w:rsidRPr="00986992">
              <w:rPr>
                <w:rFonts w:cs="Arial"/>
              </w:rPr>
              <w:t>Standard 3.2 - Are there any PCN policies that relate to EDI (e.g. reasonable adjustments)?</w:t>
            </w:r>
          </w:p>
          <w:p w14:paraId="3B67D105" w14:textId="6552CEE6" w:rsidR="00F91E93" w:rsidRPr="00986992" w:rsidRDefault="00F91E93">
            <w:pPr>
              <w:pStyle w:val="ListParagraph"/>
              <w:numPr>
                <w:ilvl w:val="0"/>
                <w:numId w:val="18"/>
              </w:numPr>
              <w:spacing w:line="276" w:lineRule="auto"/>
              <w:ind w:right="56"/>
              <w:rPr>
                <w:rFonts w:cs="Arial"/>
              </w:rPr>
            </w:pPr>
            <w:r w:rsidRPr="00986992">
              <w:rPr>
                <w:rFonts w:cs="Arial"/>
              </w:rPr>
              <w:lastRenderedPageBreak/>
              <w:t>Standard 3.3 - Learners can also seek support for their HEIs (student support services)</w:t>
            </w:r>
          </w:p>
          <w:p w14:paraId="2EEF8611" w14:textId="5983451A" w:rsidR="00C3299D" w:rsidRPr="00986992" w:rsidRDefault="00C3299D">
            <w:pPr>
              <w:pStyle w:val="ListParagraph"/>
              <w:numPr>
                <w:ilvl w:val="0"/>
                <w:numId w:val="18"/>
              </w:numPr>
              <w:spacing w:line="276" w:lineRule="auto"/>
              <w:ind w:right="56"/>
              <w:rPr>
                <w:rFonts w:cs="Arial"/>
              </w:rPr>
            </w:pPr>
            <w:r w:rsidRPr="00986992">
              <w:rPr>
                <w:rFonts w:cs="Arial"/>
              </w:rPr>
              <w:t>Standard 3.4 - The Primary Care School Learning Environment Lead will support with this</w:t>
            </w:r>
            <w:r w:rsidR="00CB78C4">
              <w:rPr>
                <w:rFonts w:cs="Arial"/>
              </w:rPr>
              <w:t>.</w:t>
            </w:r>
          </w:p>
          <w:p w14:paraId="1CAB4E1D" w14:textId="13284A50" w:rsidR="00CB78C4" w:rsidRPr="00CB78C4" w:rsidRDefault="00016549">
            <w:pPr>
              <w:pStyle w:val="ListParagraph"/>
              <w:numPr>
                <w:ilvl w:val="0"/>
                <w:numId w:val="18"/>
              </w:numPr>
              <w:spacing w:line="276" w:lineRule="auto"/>
              <w:ind w:right="56"/>
              <w:rPr>
                <w:rFonts w:eastAsia="Times New Roman" w:cs="Arial"/>
              </w:rPr>
            </w:pPr>
            <w:r w:rsidRPr="00686FA4">
              <w:rPr>
                <w:rFonts w:cs="Arial"/>
              </w:rPr>
              <w:t xml:space="preserve">Standard 3.8 </w:t>
            </w:r>
            <w:r w:rsidR="00686FA4">
              <w:rPr>
                <w:rFonts w:cs="Arial"/>
              </w:rPr>
              <w:t>–</w:t>
            </w:r>
            <w:r w:rsidRPr="00686FA4">
              <w:rPr>
                <w:rFonts w:cs="Arial"/>
              </w:rPr>
              <w:t xml:space="preserve"> </w:t>
            </w:r>
            <w:r w:rsidR="00025280">
              <w:rPr>
                <w:rFonts w:cs="Arial"/>
              </w:rPr>
              <w:t xml:space="preserve"> </w:t>
            </w:r>
          </w:p>
          <w:p w14:paraId="49745AF0" w14:textId="1BFEE531" w:rsidR="00016549" w:rsidRPr="00686FA4" w:rsidRDefault="00686FA4">
            <w:pPr>
              <w:pStyle w:val="ListParagraph"/>
              <w:numPr>
                <w:ilvl w:val="0"/>
                <w:numId w:val="10"/>
              </w:numPr>
              <w:spacing w:line="276" w:lineRule="auto"/>
              <w:ind w:right="56"/>
              <w:rPr>
                <w:rFonts w:eastAsia="Times New Roman" w:cs="Arial"/>
              </w:rPr>
            </w:pPr>
            <w:r>
              <w:rPr>
                <w:rFonts w:cs="Arial"/>
              </w:rPr>
              <w:t>Please n</w:t>
            </w:r>
            <w:r w:rsidR="00016549" w:rsidRPr="00686FA4">
              <w:rPr>
                <w:rFonts w:eastAsia="Times New Roman" w:cs="Arial"/>
              </w:rPr>
              <w:t>ote</w:t>
            </w:r>
            <w:r>
              <w:rPr>
                <w:rFonts w:eastAsia="Times New Roman" w:cs="Arial"/>
              </w:rPr>
              <w:t xml:space="preserve"> </w:t>
            </w:r>
            <w:r w:rsidR="00016549" w:rsidRPr="00686FA4">
              <w:rPr>
                <w:rFonts w:eastAsia="Times New Roman" w:cs="Arial"/>
              </w:rPr>
              <w:t>student nurses need to be supernumerary</w:t>
            </w:r>
            <w:r w:rsidR="00CB78C4">
              <w:rPr>
                <w:rFonts w:eastAsia="Times New Roman" w:cs="Arial"/>
              </w:rPr>
              <w:t xml:space="preserve"> on the rotas.</w:t>
            </w:r>
          </w:p>
          <w:p w14:paraId="2487722F" w14:textId="0FC46C73" w:rsidR="00016549" w:rsidRPr="00CB78C4" w:rsidRDefault="00016549">
            <w:pPr>
              <w:pStyle w:val="ListParagraph"/>
              <w:numPr>
                <w:ilvl w:val="0"/>
                <w:numId w:val="10"/>
              </w:numPr>
              <w:spacing w:line="276" w:lineRule="auto"/>
              <w:ind w:right="56"/>
              <w:rPr>
                <w:rFonts w:cs="Arial"/>
              </w:rPr>
            </w:pPr>
            <w:r w:rsidRPr="00CB78C4">
              <w:rPr>
                <w:rFonts w:cs="Arial"/>
              </w:rPr>
              <w:t xml:space="preserve">Is there a PCN placement profile that learners and students have access to </w:t>
            </w:r>
            <w:proofErr w:type="gramStart"/>
            <w:r w:rsidRPr="00CB78C4">
              <w:rPr>
                <w:rFonts w:cs="Arial"/>
              </w:rPr>
              <w:t>pre placement</w:t>
            </w:r>
            <w:proofErr w:type="gramEnd"/>
            <w:r w:rsidRPr="00CB78C4">
              <w:rPr>
                <w:rFonts w:cs="Arial"/>
              </w:rPr>
              <w:t>?</w:t>
            </w:r>
          </w:p>
          <w:p w14:paraId="669759DC" w14:textId="4774A391" w:rsidR="00180B6C" w:rsidRPr="00D878D7" w:rsidRDefault="00016549" w:rsidP="00D878D7">
            <w:pPr>
              <w:pStyle w:val="ListParagraph"/>
              <w:numPr>
                <w:ilvl w:val="0"/>
                <w:numId w:val="20"/>
              </w:numPr>
              <w:spacing w:line="276" w:lineRule="auto"/>
              <w:ind w:right="56"/>
              <w:rPr>
                <w:rFonts w:cs="Arial"/>
              </w:rPr>
            </w:pPr>
            <w:r w:rsidRPr="00016549">
              <w:rPr>
                <w:rFonts w:eastAsia="Times New Roman" w:cs="Arial"/>
              </w:rPr>
              <w:t xml:space="preserve">Standard 3.12 - </w:t>
            </w:r>
            <w:r w:rsidRPr="00016549">
              <w:rPr>
                <w:rFonts w:cs="Arial"/>
              </w:rPr>
              <w:t xml:space="preserve">Has the PCN come across the </w:t>
            </w:r>
            <w:hyperlink r:id="rId14" w:history="1">
              <w:r w:rsidRPr="00B50DA7">
                <w:rPr>
                  <w:rStyle w:val="Hyperlink"/>
                  <w:rFonts w:cs="Arial"/>
                </w:rPr>
                <w:t>CLIP model of supervision</w:t>
              </w:r>
            </w:hyperlink>
            <w:r w:rsidRPr="00016549">
              <w:rPr>
                <w:rFonts w:cs="Arial"/>
              </w:rPr>
              <w:t>?</w:t>
            </w:r>
          </w:p>
          <w:p w14:paraId="35D54EBC" w14:textId="2066180A" w:rsidR="00180B6C" w:rsidRPr="005034E3" w:rsidRDefault="005034E3">
            <w:pPr>
              <w:pStyle w:val="ListParagraph"/>
              <w:numPr>
                <w:ilvl w:val="0"/>
                <w:numId w:val="20"/>
              </w:numPr>
              <w:spacing w:line="276" w:lineRule="auto"/>
              <w:ind w:right="56"/>
              <w:rPr>
                <w:rFonts w:eastAsiaTheme="minorEastAsia" w:cs="Arial"/>
              </w:rPr>
            </w:pPr>
            <w:r>
              <w:rPr>
                <w:rFonts w:cs="Arial"/>
              </w:rPr>
              <w:t xml:space="preserve">Standards </w:t>
            </w:r>
            <w:r w:rsidR="00180B6C" w:rsidRPr="005034E3">
              <w:rPr>
                <w:rFonts w:cs="Arial"/>
              </w:rPr>
              <w:t xml:space="preserve">3.1, </w:t>
            </w:r>
            <w:r w:rsidR="001A185C" w:rsidRPr="005034E3">
              <w:rPr>
                <w:rFonts w:cs="Arial"/>
              </w:rPr>
              <w:t>3.7 and 3.9</w:t>
            </w:r>
            <w:r w:rsidRPr="005034E3">
              <w:rPr>
                <w:rFonts w:cs="Arial"/>
              </w:rPr>
              <w:t xml:space="preserve"> </w:t>
            </w:r>
            <w:r>
              <w:rPr>
                <w:rFonts w:cs="Arial"/>
              </w:rPr>
              <w:t>were all n</w:t>
            </w:r>
            <w:r w:rsidR="00180B6C" w:rsidRPr="005034E3">
              <w:rPr>
                <w:rFonts w:cs="Arial"/>
              </w:rPr>
              <w:t>oted as example</w:t>
            </w:r>
            <w:r>
              <w:rPr>
                <w:rFonts w:cs="Arial"/>
              </w:rPr>
              <w:t>s</w:t>
            </w:r>
            <w:r w:rsidR="00180B6C" w:rsidRPr="005034E3">
              <w:rPr>
                <w:rFonts w:cs="Arial"/>
              </w:rPr>
              <w:t xml:space="preserve"> of good practice</w:t>
            </w:r>
            <w:r>
              <w:rPr>
                <w:rFonts w:cs="Arial"/>
              </w:rPr>
              <w:t>.</w:t>
            </w:r>
          </w:p>
        </w:tc>
      </w:tr>
      <w:tr w:rsidR="00F84D7C" w:rsidRPr="00A726D5" w14:paraId="47AE70E9"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7F890C6B" w14:textId="77777777" w:rsidR="00F84D7C" w:rsidRPr="00A726D5" w:rsidRDefault="00F84D7C" w:rsidP="002E16AF">
            <w:pPr>
              <w:spacing w:line="276" w:lineRule="auto"/>
              <w:ind w:left="132" w:right="56"/>
              <w:rPr>
                <w:rFonts w:eastAsiaTheme="minorEastAsia" w:cs="Arial"/>
                <w:b/>
                <w:bCs/>
              </w:rPr>
            </w:pPr>
            <w:r w:rsidRPr="00A726D5">
              <w:rPr>
                <w:rFonts w:eastAsiaTheme="minorEastAsia" w:cs="Arial"/>
                <w:b/>
                <w:bCs/>
              </w:rPr>
              <w:lastRenderedPageBreak/>
              <w:t xml:space="preserve">Please add comments regarding requirements to meet unmet or partially met standards </w:t>
            </w:r>
          </w:p>
        </w:tc>
      </w:tr>
      <w:tr w:rsidR="00F84D7C" w:rsidRPr="00A726D5" w14:paraId="2594F6E7"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0A2E8738"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36062A63"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Requirement</w:t>
            </w:r>
          </w:p>
        </w:tc>
      </w:tr>
      <w:tr w:rsidR="00F84D7C" w:rsidRPr="00A726D5" w14:paraId="440E3269" w14:textId="77777777" w:rsidTr="002E16A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5ED0B4B6" w14:textId="7FF44F8C" w:rsidR="00F84D7C" w:rsidRPr="00A726D5" w:rsidRDefault="00703ACB" w:rsidP="002E16AF">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07B19E2F" w14:textId="77777777" w:rsidR="00F84D7C" w:rsidRPr="00A726D5" w:rsidRDefault="00F84D7C" w:rsidP="002E16AF">
            <w:pPr>
              <w:spacing w:line="276" w:lineRule="auto"/>
              <w:ind w:right="56"/>
              <w:rPr>
                <w:rFonts w:eastAsiaTheme="minorEastAsia" w:cs="Arial"/>
              </w:rPr>
            </w:pPr>
          </w:p>
        </w:tc>
      </w:tr>
    </w:tbl>
    <w:p w14:paraId="27DC3A65" w14:textId="59134860" w:rsidR="00A726D5" w:rsidRPr="00A726D5" w:rsidRDefault="00A726D5" w:rsidP="00A726D5">
      <w:pPr>
        <w:spacing w:line="276" w:lineRule="auto"/>
        <w:rPr>
          <w:rFonts w:eastAsiaTheme="minorEastAsia" w:cs="Arial"/>
        </w:rPr>
      </w:pPr>
    </w:p>
    <w:p w14:paraId="2A240184" w14:textId="52D6623D" w:rsidR="00F84D7C" w:rsidRDefault="00F84D7C" w:rsidP="00F84D7C">
      <w:pPr>
        <w:pStyle w:val="Heading2"/>
        <w:spacing w:before="0" w:after="0"/>
      </w:pPr>
      <w:bookmarkStart w:id="14" w:name="_Toc133576653"/>
      <w:r w:rsidRPr="00A726D5">
        <w:t>D</w:t>
      </w:r>
      <w:r>
        <w:t xml:space="preserve">omain </w:t>
      </w:r>
      <w:r w:rsidR="001C1BAE">
        <w:t xml:space="preserve">four - </w:t>
      </w:r>
      <w:r w:rsidR="001C1BAE" w:rsidRPr="001C1BAE">
        <w:t>Developing and supporting supervisors</w:t>
      </w:r>
      <w:bookmarkEnd w:id="14"/>
    </w:p>
    <w:p w14:paraId="425AE4DE" w14:textId="77777777" w:rsidR="00F84D7C" w:rsidRPr="00D06D54" w:rsidRDefault="00F84D7C" w:rsidP="00F84D7C">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84D7C" w:rsidRPr="00A726D5" w14:paraId="7D7A7D4E" w14:textId="77777777" w:rsidTr="002E16AF">
        <w:tc>
          <w:tcPr>
            <w:tcW w:w="6374" w:type="dxa"/>
            <w:gridSpan w:val="2"/>
            <w:shd w:val="clear" w:color="auto" w:fill="CCDFF1" w:themeFill="background2"/>
          </w:tcPr>
          <w:p w14:paraId="340AF02A" w14:textId="77777777" w:rsidR="00F84D7C" w:rsidRPr="00000C0B" w:rsidRDefault="00F84D7C" w:rsidP="002E16AF">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22AC5B18" w14:textId="77777777" w:rsidR="00F84D7C" w:rsidRPr="00000C0B" w:rsidRDefault="00F84D7C" w:rsidP="002E16A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3379733D" w14:textId="77777777" w:rsidR="006D27CE" w:rsidRDefault="00F84D7C" w:rsidP="006D27CE">
            <w:pPr>
              <w:pStyle w:val="BodyText"/>
              <w:spacing w:after="0" w:line="276" w:lineRule="auto"/>
              <w:ind w:left="132" w:right="133"/>
              <w:rPr>
                <w:rFonts w:cs="Arial"/>
                <w:i/>
                <w:iCs/>
              </w:rPr>
            </w:pPr>
            <w:r w:rsidRPr="004B17DD">
              <w:rPr>
                <w:rFonts w:cs="Arial"/>
                <w:b/>
                <w:bCs/>
              </w:rPr>
              <w:t>Evidence</w:t>
            </w:r>
            <w:r w:rsidR="006D27CE">
              <w:rPr>
                <w:rFonts w:cs="Arial"/>
                <w:b/>
                <w:bCs/>
              </w:rPr>
              <w:t xml:space="preserve"> - please</w:t>
            </w:r>
            <w:r>
              <w:rPr>
                <w:rFonts w:cs="Arial"/>
                <w:i/>
                <w:iCs/>
              </w:rPr>
              <w:t xml:space="preserve"> </w:t>
            </w:r>
            <w:r w:rsidR="001C1BAE" w:rsidRPr="006D27CE">
              <w:rPr>
                <w:rFonts w:cs="Arial"/>
                <w:b/>
                <w:bCs/>
              </w:rPr>
              <w:t>provide examples of activities, processes and or policies that demonstrate how you develop and support supervisors</w:t>
            </w:r>
          </w:p>
          <w:p w14:paraId="3A9EE9C2" w14:textId="2A5A82FA" w:rsidR="00F84D7C" w:rsidRPr="006D27CE" w:rsidRDefault="00184A54" w:rsidP="006D27CE">
            <w:pPr>
              <w:pStyle w:val="BodyText"/>
              <w:spacing w:after="0" w:line="276" w:lineRule="auto"/>
              <w:ind w:left="132" w:right="133"/>
              <w:rPr>
                <w:rFonts w:cs="Arial"/>
                <w:i/>
                <w:iCs/>
              </w:rPr>
            </w:pPr>
            <w:r w:rsidRPr="006D27CE">
              <w:rPr>
                <w:rFonts w:cs="Arial"/>
                <w:i/>
                <w:iCs/>
                <w:color w:val="96888C" w:themeColor="text1" w:themeTint="80"/>
              </w:rPr>
              <w:t>E.g.,</w:t>
            </w:r>
            <w:r w:rsidR="006D27CE" w:rsidRPr="006D27CE">
              <w:rPr>
                <w:rFonts w:cs="Arial"/>
                <w:i/>
                <w:iCs/>
                <w:color w:val="96888C" w:themeColor="text1" w:themeTint="80"/>
              </w:rPr>
              <w:t xml:space="preserve"> </w:t>
            </w:r>
            <w:r w:rsidR="001C1BAE" w:rsidRPr="006D27CE">
              <w:rPr>
                <w:rFonts w:cs="Arial"/>
                <w:i/>
                <w:iCs/>
                <w:color w:val="96888C" w:themeColor="text1" w:themeTint="80"/>
              </w:rPr>
              <w:t xml:space="preserve">supervisor course, peer review visit, quality panel feedback, appraisal evidence, advanced supervisor course, learner feedback, </w:t>
            </w:r>
            <w:r w:rsidR="00573352">
              <w:rPr>
                <w:rFonts w:cs="Arial"/>
                <w:i/>
                <w:iCs/>
                <w:color w:val="96888C" w:themeColor="text1" w:themeTint="80"/>
              </w:rPr>
              <w:t>continuous professional development (CPD)</w:t>
            </w:r>
            <w:r w:rsidR="001C1BAE" w:rsidRPr="006D27CE">
              <w:rPr>
                <w:rFonts w:cs="Arial"/>
                <w:i/>
                <w:iCs/>
                <w:color w:val="96888C" w:themeColor="text1" w:themeTint="80"/>
              </w:rPr>
              <w:t xml:space="preserve"> time</w:t>
            </w:r>
          </w:p>
        </w:tc>
      </w:tr>
      <w:tr w:rsidR="001C1BAE" w:rsidRPr="00A726D5" w14:paraId="613E812D" w14:textId="77777777" w:rsidTr="006D27CE">
        <w:tc>
          <w:tcPr>
            <w:tcW w:w="684" w:type="dxa"/>
            <w:shd w:val="clear" w:color="auto" w:fill="E0FBD1"/>
          </w:tcPr>
          <w:p w14:paraId="5F2624A0" w14:textId="225E086E" w:rsidR="001C1BAE" w:rsidRPr="00A726D5" w:rsidRDefault="001C1BAE" w:rsidP="001C1BAE">
            <w:pPr>
              <w:pStyle w:val="BodyText"/>
              <w:spacing w:after="0" w:line="276" w:lineRule="auto"/>
              <w:jc w:val="center"/>
              <w:rPr>
                <w:rFonts w:cs="Arial"/>
              </w:rPr>
            </w:pPr>
            <w:r w:rsidRPr="004A6305">
              <w:t>4.1</w:t>
            </w:r>
          </w:p>
        </w:tc>
        <w:tc>
          <w:tcPr>
            <w:tcW w:w="5690" w:type="dxa"/>
            <w:shd w:val="clear" w:color="auto" w:fill="E0FBD1"/>
          </w:tcPr>
          <w:p w14:paraId="555801BD" w14:textId="21E6823C" w:rsidR="001C1BAE" w:rsidRPr="00A726D5" w:rsidRDefault="001C1BAE" w:rsidP="001C1BAE">
            <w:pPr>
              <w:pStyle w:val="BodyText"/>
              <w:spacing w:after="0" w:line="276" w:lineRule="auto"/>
              <w:ind w:left="161" w:right="133"/>
              <w:rPr>
                <w:rFonts w:cs="Arial"/>
              </w:rPr>
            </w:pPr>
            <w:r w:rsidRPr="004A6305">
              <w:t>Supervisors can easily access resources to support their physical and mental health and wellbeing</w:t>
            </w:r>
          </w:p>
        </w:tc>
        <w:sdt>
          <w:sdtPr>
            <w:rPr>
              <w:rFonts w:cs="Arial"/>
            </w:rPr>
            <w:alias w:val="yes/partially met/no"/>
            <w:tag w:val="yes/partially met/no"/>
            <w:id w:val="-791980680"/>
            <w:placeholder>
              <w:docPart w:val="D4EDD088D9AE44DFA3581CCA91556175"/>
            </w:placeholder>
            <w:comboBox>
              <w:listItem w:displayText="yes" w:value="yes"/>
              <w:listItem w:displayText="partially met" w:value="partially met"/>
              <w:listItem w:displayText="no" w:value="no"/>
            </w:comboBox>
          </w:sdtPr>
          <w:sdtContent>
            <w:tc>
              <w:tcPr>
                <w:tcW w:w="1559" w:type="dxa"/>
                <w:shd w:val="clear" w:color="auto" w:fill="auto"/>
              </w:tcPr>
              <w:p w14:paraId="2C4793EA" w14:textId="2079818F" w:rsidR="001C1BAE" w:rsidRPr="00A726D5" w:rsidRDefault="002E1B08"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51025332" w14:textId="1EF72B44" w:rsidR="005E23CA" w:rsidRPr="00A726D5" w:rsidRDefault="005E23CA" w:rsidP="00703ACB">
            <w:pPr>
              <w:pStyle w:val="BodyText"/>
              <w:spacing w:after="0" w:line="276" w:lineRule="auto"/>
              <w:ind w:left="161" w:right="133"/>
              <w:rPr>
                <w:rFonts w:cs="Arial"/>
              </w:rPr>
            </w:pPr>
            <w:r>
              <w:rPr>
                <w:rFonts w:cs="Arial"/>
              </w:rPr>
              <w:t xml:space="preserve">There is not a clear pathway for supervisors to access additional support for themselves </w:t>
            </w:r>
            <w:r w:rsidR="003B683D">
              <w:rPr>
                <w:rFonts w:cs="Arial"/>
              </w:rPr>
              <w:t xml:space="preserve">directly related to supervision </w:t>
            </w:r>
            <w:r>
              <w:rPr>
                <w:rFonts w:cs="Arial"/>
              </w:rPr>
              <w:t xml:space="preserve">whether it be physical or mental, however within each practice there is support available for all employees. </w:t>
            </w:r>
            <w:r w:rsidR="003B683D">
              <w:rPr>
                <w:rFonts w:cs="Arial"/>
              </w:rPr>
              <w:t xml:space="preserve">Our PCN has newly gained access to </w:t>
            </w:r>
            <w:proofErr w:type="spellStart"/>
            <w:r w:rsidR="003B683D">
              <w:rPr>
                <w:rFonts w:cs="Arial"/>
              </w:rPr>
              <w:t>Vivup</w:t>
            </w:r>
            <w:proofErr w:type="spellEnd"/>
            <w:r w:rsidR="003B683D">
              <w:rPr>
                <w:rFonts w:cs="Arial"/>
              </w:rPr>
              <w:t xml:space="preserve"> which offers 24/7 helpline, face to face counselling, </w:t>
            </w:r>
            <w:r w:rsidR="006143AD">
              <w:rPr>
                <w:rFonts w:cs="Arial"/>
              </w:rPr>
              <w:t>self-help</w:t>
            </w:r>
            <w:r w:rsidR="003B683D">
              <w:rPr>
                <w:rFonts w:cs="Arial"/>
              </w:rPr>
              <w:t xml:space="preserve"> resources, and a wide range of mental, physical, financial and personal resources. We have named Well – Being champions within the PCN who are </w:t>
            </w:r>
            <w:r w:rsidR="003B683D">
              <w:rPr>
                <w:rFonts w:cs="Arial"/>
              </w:rPr>
              <w:lastRenderedPageBreak/>
              <w:t xml:space="preserve">named for each practice and can be local support or help with sign posting for employees and students. </w:t>
            </w:r>
          </w:p>
        </w:tc>
      </w:tr>
      <w:tr w:rsidR="001C1BAE" w:rsidRPr="00A726D5" w14:paraId="10BFD938" w14:textId="77777777" w:rsidTr="006D27CE">
        <w:tc>
          <w:tcPr>
            <w:tcW w:w="684" w:type="dxa"/>
            <w:shd w:val="clear" w:color="auto" w:fill="E0FBD1"/>
          </w:tcPr>
          <w:p w14:paraId="35EE7749" w14:textId="25597C2A" w:rsidR="001C1BAE" w:rsidRPr="00A726D5" w:rsidRDefault="001C1BAE" w:rsidP="001C1BAE">
            <w:pPr>
              <w:pStyle w:val="BodyText"/>
              <w:spacing w:after="0" w:line="276" w:lineRule="auto"/>
              <w:jc w:val="center"/>
              <w:rPr>
                <w:rFonts w:cs="Arial"/>
              </w:rPr>
            </w:pPr>
            <w:r w:rsidRPr="004A6305">
              <w:lastRenderedPageBreak/>
              <w:t>4.2</w:t>
            </w:r>
          </w:p>
        </w:tc>
        <w:tc>
          <w:tcPr>
            <w:tcW w:w="5690" w:type="dxa"/>
            <w:shd w:val="clear" w:color="auto" w:fill="E0FBD1"/>
          </w:tcPr>
          <w:p w14:paraId="1863007E" w14:textId="1F79E22C" w:rsidR="001C1BAE" w:rsidRPr="00A726D5" w:rsidRDefault="001C1BAE" w:rsidP="001C1BAE">
            <w:pPr>
              <w:pStyle w:val="BodyText"/>
              <w:spacing w:after="0" w:line="276" w:lineRule="auto"/>
              <w:ind w:left="161" w:right="133"/>
              <w:rPr>
                <w:rFonts w:cs="Arial"/>
              </w:rPr>
            </w:pPr>
            <w:r w:rsidRPr="004A6305">
              <w:t>Formally recognised supervisors are appropriately supported, with allocated time in job plans/ job descriptions, to undertake their roles</w:t>
            </w:r>
          </w:p>
        </w:tc>
        <w:sdt>
          <w:sdtPr>
            <w:rPr>
              <w:rFonts w:cs="Arial"/>
            </w:rPr>
            <w:alias w:val="yes/partially met/no"/>
            <w:tag w:val="yes/partially met/no"/>
            <w:id w:val="1097128428"/>
            <w:placeholder>
              <w:docPart w:val="9968C089EAA348889830AE527B167800"/>
            </w:placeholder>
            <w:comboBox>
              <w:listItem w:displayText="yes" w:value="yes"/>
              <w:listItem w:displayText="partially met" w:value="partially met"/>
              <w:listItem w:displayText="no" w:value="no"/>
            </w:comboBox>
          </w:sdtPr>
          <w:sdtContent>
            <w:tc>
              <w:tcPr>
                <w:tcW w:w="1559" w:type="dxa"/>
                <w:shd w:val="clear" w:color="auto" w:fill="auto"/>
              </w:tcPr>
              <w:p w14:paraId="29169480" w14:textId="1217E287" w:rsidR="001C1BAE" w:rsidRPr="00A726D5" w:rsidRDefault="005E23CA"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7C3215DC" w14:textId="012B16E8" w:rsidR="001C1BAE" w:rsidRDefault="005E23CA" w:rsidP="001C1BAE">
            <w:pPr>
              <w:pStyle w:val="BodyText"/>
              <w:spacing w:after="0" w:line="276" w:lineRule="auto"/>
              <w:ind w:left="161" w:right="133"/>
              <w:rPr>
                <w:rFonts w:cs="Arial"/>
              </w:rPr>
            </w:pPr>
            <w:r>
              <w:rPr>
                <w:rFonts w:cs="Arial"/>
              </w:rPr>
              <w:t xml:space="preserve">The current model of supervision being used is that of “supervision slots” made available in each “on the day supervisors” patient list to allow for experienced clinicians to provide daily support. </w:t>
            </w:r>
            <w:r w:rsidR="003B683D">
              <w:rPr>
                <w:rFonts w:cs="Arial"/>
              </w:rPr>
              <w:t xml:space="preserve">This allows for enough time to support on the day support. </w:t>
            </w:r>
          </w:p>
          <w:p w14:paraId="6D1A70CF" w14:textId="2A66ADB0" w:rsidR="003B683D" w:rsidRDefault="003B683D" w:rsidP="001C1BAE">
            <w:pPr>
              <w:pStyle w:val="BodyText"/>
              <w:spacing w:after="0" w:line="276" w:lineRule="auto"/>
              <w:ind w:left="161" w:right="133"/>
              <w:rPr>
                <w:rFonts w:cs="Arial"/>
              </w:rPr>
            </w:pPr>
          </w:p>
          <w:p w14:paraId="624BCB37" w14:textId="7FD0ECFF" w:rsidR="005E23CA" w:rsidRPr="00A726D5" w:rsidRDefault="003B683D" w:rsidP="00703ACB">
            <w:pPr>
              <w:pStyle w:val="BodyText"/>
              <w:spacing w:after="0" w:line="276" w:lineRule="auto"/>
              <w:ind w:left="161" w:right="133"/>
              <w:rPr>
                <w:rFonts w:cs="Arial"/>
              </w:rPr>
            </w:pPr>
            <w:r>
              <w:rPr>
                <w:rFonts w:cs="Arial"/>
              </w:rPr>
              <w:t xml:space="preserve">In addition to on the day protected time, there is protected time for monthly – 6 weekly meetings for clinical supervision (between supervisor and supervisee) however this does not include time to do any additional documentation of that paperwork for learners which often gets done during lunch or personal time out of work. This can be considered in our new project where our supervision model will be </w:t>
            </w:r>
            <w:r w:rsidR="00F664E6">
              <w:rPr>
                <w:rFonts w:cs="Arial"/>
              </w:rPr>
              <w:t>reviewed,</w:t>
            </w:r>
            <w:r>
              <w:rPr>
                <w:rFonts w:cs="Arial"/>
              </w:rPr>
              <w:t xml:space="preserve"> and we can consider more protected time to ensure supervisors are supported.</w:t>
            </w:r>
          </w:p>
        </w:tc>
      </w:tr>
      <w:tr w:rsidR="001C1BAE" w:rsidRPr="00A726D5" w14:paraId="223C6A6D" w14:textId="77777777" w:rsidTr="006D27CE">
        <w:tc>
          <w:tcPr>
            <w:tcW w:w="684" w:type="dxa"/>
            <w:shd w:val="clear" w:color="auto" w:fill="E0FBD1"/>
          </w:tcPr>
          <w:p w14:paraId="2AFD03D3" w14:textId="0E22BA16" w:rsidR="001C1BAE" w:rsidRPr="00A726D5" w:rsidRDefault="001C1BAE" w:rsidP="001C1BAE">
            <w:pPr>
              <w:pStyle w:val="BodyText"/>
              <w:spacing w:after="0" w:line="276" w:lineRule="auto"/>
              <w:jc w:val="center"/>
              <w:rPr>
                <w:rFonts w:cs="Arial"/>
              </w:rPr>
            </w:pPr>
            <w:r w:rsidRPr="004A6305">
              <w:t>4.3</w:t>
            </w:r>
          </w:p>
        </w:tc>
        <w:tc>
          <w:tcPr>
            <w:tcW w:w="5690" w:type="dxa"/>
            <w:shd w:val="clear" w:color="auto" w:fill="E0FBD1"/>
          </w:tcPr>
          <w:p w14:paraId="47887E42" w14:textId="74736B5E" w:rsidR="001C1BAE" w:rsidRPr="00A726D5" w:rsidRDefault="001C1BAE" w:rsidP="001C1BAE">
            <w:pPr>
              <w:pStyle w:val="BodyText"/>
              <w:spacing w:after="0" w:line="276" w:lineRule="auto"/>
              <w:ind w:left="161" w:right="133"/>
              <w:rPr>
                <w:rFonts w:cs="Arial"/>
              </w:rPr>
            </w:pPr>
            <w:r w:rsidRPr="004A6305">
              <w:t xml:space="preserve">Those undertaking formal supervision roles are appropriately trained as defined by the relevant regulator and/or professional body and in line with any other standards and expectations of partner organisations (e.g., Education Provider, </w:t>
            </w:r>
            <w:r w:rsidR="00573352">
              <w:t>NHS</w:t>
            </w:r>
            <w:r w:rsidRPr="004A6305">
              <w:t>E)</w:t>
            </w:r>
          </w:p>
        </w:tc>
        <w:sdt>
          <w:sdtPr>
            <w:rPr>
              <w:rFonts w:cs="Arial"/>
            </w:rPr>
            <w:alias w:val="yes/partially met/no"/>
            <w:tag w:val="yes/partially met/no"/>
            <w:id w:val="-1921096169"/>
            <w:placeholder>
              <w:docPart w:val="7016E52E8FB94AB38B4DE9FA0592EE01"/>
            </w:placeholder>
            <w:comboBox>
              <w:listItem w:displayText="yes" w:value="yes"/>
              <w:listItem w:displayText="partially met" w:value="partially met"/>
              <w:listItem w:displayText="no" w:value="no"/>
            </w:comboBox>
          </w:sdtPr>
          <w:sdtContent>
            <w:tc>
              <w:tcPr>
                <w:tcW w:w="1559" w:type="dxa"/>
                <w:shd w:val="clear" w:color="auto" w:fill="auto"/>
              </w:tcPr>
              <w:p w14:paraId="5A608430" w14:textId="128E159B" w:rsidR="001C1BAE" w:rsidRPr="00A726D5" w:rsidRDefault="005E23CA"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2849A481" w14:textId="77777777" w:rsidR="001C1BAE" w:rsidRDefault="005E23CA" w:rsidP="001C1BAE">
            <w:pPr>
              <w:pStyle w:val="BodyText"/>
              <w:spacing w:after="0" w:line="276" w:lineRule="auto"/>
              <w:ind w:left="161" w:right="133"/>
              <w:rPr>
                <w:rFonts w:cs="Arial"/>
              </w:rPr>
            </w:pPr>
            <w:r>
              <w:rPr>
                <w:rFonts w:cs="Arial"/>
              </w:rPr>
              <w:t xml:space="preserve">There are different degrees in which each supervisor role requires for formal training. </w:t>
            </w:r>
          </w:p>
          <w:p w14:paraId="140BE4AF" w14:textId="77777777" w:rsidR="005E23CA" w:rsidRDefault="005E23CA" w:rsidP="001C1BAE">
            <w:pPr>
              <w:pStyle w:val="BodyText"/>
              <w:spacing w:after="0" w:line="276" w:lineRule="auto"/>
              <w:ind w:left="161" w:right="133"/>
              <w:rPr>
                <w:rFonts w:cs="Arial"/>
              </w:rPr>
            </w:pPr>
          </w:p>
          <w:p w14:paraId="4E3B7596" w14:textId="33D0F670" w:rsidR="005E23CA" w:rsidRDefault="005E23CA" w:rsidP="001C1BAE">
            <w:pPr>
              <w:pStyle w:val="BodyText"/>
              <w:spacing w:after="0" w:line="276" w:lineRule="auto"/>
              <w:ind w:left="161" w:right="133"/>
              <w:rPr>
                <w:rFonts w:cs="Arial"/>
              </w:rPr>
            </w:pPr>
            <w:r>
              <w:rPr>
                <w:rFonts w:cs="Arial"/>
              </w:rPr>
              <w:t xml:space="preserve">For being a daily supervisor as a senior clinician: the senior, experienced title (? That of GP) meets criteria for being able to provide on the day supervision to a less qualified colleague. We have applied for project funding on a feasibility study of our supervision model, specifically to identify ways we can </w:t>
            </w:r>
            <w:r w:rsidR="00F664E6">
              <w:rPr>
                <w:rFonts w:cs="Arial"/>
              </w:rPr>
              <w:t>additionally</w:t>
            </w:r>
            <w:r w:rsidR="00AA0F83">
              <w:rPr>
                <w:rFonts w:cs="Arial"/>
              </w:rPr>
              <w:t xml:space="preserve"> support these senior </w:t>
            </w:r>
            <w:r w:rsidR="006143AD">
              <w:rPr>
                <w:rFonts w:cs="Arial"/>
              </w:rPr>
              <w:t>clinicians,</w:t>
            </w:r>
            <w:r w:rsidR="00AA0F83">
              <w:rPr>
                <w:rFonts w:cs="Arial"/>
              </w:rPr>
              <w:t xml:space="preserve"> so they feel comfortable in </w:t>
            </w:r>
            <w:r w:rsidR="006143AD">
              <w:rPr>
                <w:rFonts w:cs="Arial"/>
              </w:rPr>
              <w:t>supervising.</w:t>
            </w:r>
            <w:r w:rsidR="00AA0F83">
              <w:rPr>
                <w:rFonts w:cs="Arial"/>
              </w:rPr>
              <w:t xml:space="preserve"> </w:t>
            </w:r>
          </w:p>
          <w:p w14:paraId="50A264A1" w14:textId="77777777" w:rsidR="00AA0F83" w:rsidRDefault="00AA0F83" w:rsidP="001C1BAE">
            <w:pPr>
              <w:pStyle w:val="BodyText"/>
              <w:spacing w:after="0" w:line="276" w:lineRule="auto"/>
              <w:ind w:left="161" w:right="133"/>
              <w:rPr>
                <w:rFonts w:cs="Arial"/>
              </w:rPr>
            </w:pPr>
          </w:p>
          <w:p w14:paraId="2BCD9568" w14:textId="540EF3F0" w:rsidR="00AA0F83" w:rsidRDefault="00AA0F83" w:rsidP="001C1BAE">
            <w:pPr>
              <w:pStyle w:val="BodyText"/>
              <w:spacing w:after="0" w:line="276" w:lineRule="auto"/>
              <w:ind w:left="161" w:right="133"/>
              <w:rPr>
                <w:rFonts w:cs="Arial"/>
              </w:rPr>
            </w:pPr>
            <w:r>
              <w:rPr>
                <w:rFonts w:cs="Arial"/>
              </w:rPr>
              <w:lastRenderedPageBreak/>
              <w:t xml:space="preserve">GP Trainers: two GP trainers in </w:t>
            </w:r>
            <w:r w:rsidR="00A32632">
              <w:rPr>
                <w:rFonts w:cs="Arial"/>
              </w:rPr>
              <w:t xml:space="preserve">Practice X </w:t>
            </w:r>
            <w:r>
              <w:rPr>
                <w:rFonts w:cs="Arial"/>
              </w:rPr>
              <w:t xml:space="preserve">remain compliant with appropriate training. </w:t>
            </w:r>
          </w:p>
          <w:p w14:paraId="03B151B0" w14:textId="77777777" w:rsidR="00AA0F83" w:rsidRDefault="00AA0F83" w:rsidP="001C1BAE">
            <w:pPr>
              <w:pStyle w:val="BodyText"/>
              <w:spacing w:after="0" w:line="276" w:lineRule="auto"/>
              <w:ind w:left="161" w:right="133"/>
              <w:rPr>
                <w:rFonts w:cs="Arial"/>
              </w:rPr>
            </w:pPr>
          </w:p>
          <w:p w14:paraId="192EEE75" w14:textId="538C0F08" w:rsidR="00AA0F83" w:rsidRDefault="00AA0F83" w:rsidP="001C1BAE">
            <w:pPr>
              <w:pStyle w:val="BodyText"/>
              <w:spacing w:after="0" w:line="276" w:lineRule="auto"/>
              <w:ind w:left="161" w:right="133"/>
              <w:rPr>
                <w:rFonts w:cs="Arial"/>
              </w:rPr>
            </w:pPr>
            <w:r>
              <w:rPr>
                <w:rFonts w:cs="Arial"/>
              </w:rPr>
              <w:t xml:space="preserve">Paramedic Roadmap Supervisors: one in </w:t>
            </w:r>
            <w:r w:rsidR="00A32632">
              <w:rPr>
                <w:rFonts w:cs="Arial"/>
              </w:rPr>
              <w:t xml:space="preserve">Practice X, </w:t>
            </w:r>
            <w:r>
              <w:rPr>
                <w:rFonts w:cs="Arial"/>
              </w:rPr>
              <w:t xml:space="preserve">one in </w:t>
            </w:r>
            <w:r w:rsidR="00A32632">
              <w:rPr>
                <w:rFonts w:cs="Arial"/>
              </w:rPr>
              <w:t xml:space="preserve">Practice X </w:t>
            </w:r>
            <w:r>
              <w:rPr>
                <w:rFonts w:cs="Arial"/>
              </w:rPr>
              <w:t xml:space="preserve">remain compliant with appropriate training. </w:t>
            </w:r>
          </w:p>
          <w:p w14:paraId="702E1F77" w14:textId="77777777" w:rsidR="00AA0F83" w:rsidRDefault="00AA0F83" w:rsidP="001C1BAE">
            <w:pPr>
              <w:pStyle w:val="BodyText"/>
              <w:spacing w:after="0" w:line="276" w:lineRule="auto"/>
              <w:ind w:left="161" w:right="133"/>
              <w:rPr>
                <w:rFonts w:cs="Arial"/>
              </w:rPr>
            </w:pPr>
          </w:p>
          <w:p w14:paraId="5361CDD6" w14:textId="6759C205" w:rsidR="00AA0F83" w:rsidRDefault="00AA0F83" w:rsidP="001C1BAE">
            <w:pPr>
              <w:pStyle w:val="BodyText"/>
              <w:spacing w:after="0" w:line="276" w:lineRule="auto"/>
              <w:ind w:left="161" w:right="133"/>
              <w:rPr>
                <w:rFonts w:cs="Arial"/>
              </w:rPr>
            </w:pPr>
            <w:r>
              <w:rPr>
                <w:rFonts w:cs="Arial"/>
              </w:rPr>
              <w:t xml:space="preserve">Prescriber Course Supervisors: </w:t>
            </w:r>
            <w:r w:rsidR="00FB60A3">
              <w:rPr>
                <w:rFonts w:cs="Arial"/>
              </w:rPr>
              <w:t xml:space="preserve">those supervising training independent prescribers continue to have prescriber experience and demonstrate good prescribing practices. </w:t>
            </w:r>
          </w:p>
          <w:p w14:paraId="46C3DF6B" w14:textId="77777777" w:rsidR="00AA0F83" w:rsidRDefault="00AA0F83" w:rsidP="001C1BAE">
            <w:pPr>
              <w:pStyle w:val="BodyText"/>
              <w:spacing w:after="0" w:line="276" w:lineRule="auto"/>
              <w:ind w:left="161" w:right="133"/>
              <w:rPr>
                <w:rFonts w:cs="Arial"/>
              </w:rPr>
            </w:pPr>
          </w:p>
          <w:p w14:paraId="7FF0DA30" w14:textId="1ABE686A" w:rsidR="00AA0F83" w:rsidRDefault="00AA0F83" w:rsidP="001C1BAE">
            <w:pPr>
              <w:pStyle w:val="BodyText"/>
              <w:spacing w:after="0" w:line="276" w:lineRule="auto"/>
              <w:ind w:left="161" w:right="133"/>
              <w:rPr>
                <w:rFonts w:cs="Arial"/>
              </w:rPr>
            </w:pPr>
            <w:r>
              <w:rPr>
                <w:rFonts w:cs="Arial"/>
              </w:rPr>
              <w:t xml:space="preserve">Physician Associate Student Supervisor: one at </w:t>
            </w:r>
            <w:r w:rsidR="00A32632">
              <w:rPr>
                <w:rFonts w:cs="Arial"/>
              </w:rPr>
              <w:t>Practice X</w:t>
            </w:r>
            <w:r>
              <w:rPr>
                <w:rFonts w:cs="Arial"/>
              </w:rPr>
              <w:t xml:space="preserve">, up to date with current Physician Associate licensing and have also done supervisor course. </w:t>
            </w:r>
          </w:p>
          <w:p w14:paraId="58FFC832" w14:textId="77777777" w:rsidR="00AA0F83" w:rsidRDefault="00AA0F83" w:rsidP="001C1BAE">
            <w:pPr>
              <w:pStyle w:val="BodyText"/>
              <w:spacing w:after="0" w:line="276" w:lineRule="auto"/>
              <w:ind w:left="161" w:right="133"/>
              <w:rPr>
                <w:rFonts w:cs="Arial"/>
              </w:rPr>
            </w:pPr>
          </w:p>
          <w:p w14:paraId="6CF41381" w14:textId="42D10FA9" w:rsidR="00AA0F83" w:rsidRDefault="00AA0F83" w:rsidP="001C1BAE">
            <w:pPr>
              <w:pStyle w:val="BodyText"/>
              <w:spacing w:after="0" w:line="276" w:lineRule="auto"/>
              <w:ind w:left="161" w:right="133"/>
              <w:rPr>
                <w:rFonts w:cs="Arial"/>
              </w:rPr>
            </w:pPr>
            <w:r>
              <w:rPr>
                <w:rFonts w:cs="Arial"/>
              </w:rPr>
              <w:t xml:space="preserve">Dietician Student Supervisor: one </w:t>
            </w:r>
            <w:r w:rsidR="000E5FDE">
              <w:rPr>
                <w:rFonts w:cs="Arial"/>
              </w:rPr>
              <w:t>across the PCN</w:t>
            </w:r>
            <w:r>
              <w:rPr>
                <w:rFonts w:cs="Arial"/>
              </w:rPr>
              <w:t xml:space="preserve">, up to date with current Dietician licensing. </w:t>
            </w:r>
          </w:p>
          <w:p w14:paraId="2C47333C" w14:textId="77777777" w:rsidR="00AA0F83" w:rsidRDefault="00AA0F83" w:rsidP="001C1BAE">
            <w:pPr>
              <w:pStyle w:val="BodyText"/>
              <w:spacing w:after="0" w:line="276" w:lineRule="auto"/>
              <w:ind w:left="161" w:right="133"/>
              <w:rPr>
                <w:rFonts w:cs="Arial"/>
              </w:rPr>
            </w:pPr>
          </w:p>
          <w:p w14:paraId="7C7F86B8" w14:textId="453B47E1" w:rsidR="00AA0F83" w:rsidRDefault="00AA0F83" w:rsidP="001C1BAE">
            <w:pPr>
              <w:pStyle w:val="BodyText"/>
              <w:spacing w:after="0" w:line="276" w:lineRule="auto"/>
              <w:ind w:left="161" w:right="133"/>
              <w:rPr>
                <w:rFonts w:cs="Arial"/>
              </w:rPr>
            </w:pPr>
            <w:r>
              <w:rPr>
                <w:rFonts w:cs="Arial"/>
              </w:rPr>
              <w:t xml:space="preserve">Newly qualified ANPs, Physician Associates, </w:t>
            </w:r>
            <w:r w:rsidR="006143AD">
              <w:rPr>
                <w:rFonts w:cs="Arial"/>
              </w:rPr>
              <w:t>etc.</w:t>
            </w:r>
            <w:r>
              <w:rPr>
                <w:rFonts w:cs="Arial"/>
              </w:rPr>
              <w:t xml:space="preserve"> are currently supervised/supported by senior members of their specific role. This does not require formal training, however those who are deemed senior members are more experienced in their role. </w:t>
            </w:r>
            <w:r w:rsidR="003B683D">
              <w:rPr>
                <w:rFonts w:cs="Arial"/>
              </w:rPr>
              <w:t xml:space="preserve">This applies to </w:t>
            </w:r>
            <w:r w:rsidR="00511D81">
              <w:rPr>
                <w:rFonts w:cs="Arial"/>
              </w:rPr>
              <w:t xml:space="preserve">qualified practitioners noted above, who are developing their career therefore deemed learners within our workplace. </w:t>
            </w:r>
          </w:p>
          <w:p w14:paraId="58AF10F1" w14:textId="4F29E297" w:rsidR="00511D81" w:rsidRDefault="00511D81" w:rsidP="001C1BAE">
            <w:pPr>
              <w:pStyle w:val="BodyText"/>
              <w:spacing w:after="0" w:line="276" w:lineRule="auto"/>
              <w:ind w:left="161" w:right="133"/>
              <w:rPr>
                <w:rFonts w:cs="Arial"/>
              </w:rPr>
            </w:pPr>
          </w:p>
          <w:p w14:paraId="43BC19F3" w14:textId="56E797C1" w:rsidR="00AA0F83" w:rsidRPr="00A726D5" w:rsidRDefault="00511D81" w:rsidP="000E5FDE">
            <w:pPr>
              <w:pStyle w:val="BodyText"/>
              <w:spacing w:after="0" w:line="276" w:lineRule="auto"/>
              <w:ind w:left="161" w:right="133"/>
              <w:rPr>
                <w:rFonts w:cs="Arial"/>
              </w:rPr>
            </w:pPr>
            <w:r>
              <w:rPr>
                <w:rFonts w:cs="Arial"/>
              </w:rPr>
              <w:lastRenderedPageBreak/>
              <w:t xml:space="preserve">For students, we currently do not have any nursing students however are looking to expand our capacity and have one nursing student across the PCN. With this plan the supervisor/assessor </w:t>
            </w:r>
            <w:r w:rsidR="00F664E6">
              <w:rPr>
                <w:rFonts w:cs="Arial"/>
              </w:rPr>
              <w:t>would be</w:t>
            </w:r>
            <w:r>
              <w:rPr>
                <w:rFonts w:cs="Arial"/>
              </w:rPr>
              <w:t xml:space="preserve"> trained for this which can be done through </w:t>
            </w:r>
            <w:proofErr w:type="spellStart"/>
            <w:r>
              <w:rPr>
                <w:rFonts w:cs="Arial"/>
              </w:rPr>
              <w:t>eLFH</w:t>
            </w:r>
            <w:proofErr w:type="spellEnd"/>
            <w:r>
              <w:rPr>
                <w:rFonts w:cs="Arial"/>
              </w:rPr>
              <w:t xml:space="preserve"> or Open University course online prior to prospective placement. </w:t>
            </w:r>
          </w:p>
        </w:tc>
      </w:tr>
      <w:tr w:rsidR="001C1BAE" w:rsidRPr="00A726D5" w14:paraId="68C95589" w14:textId="77777777" w:rsidTr="006D27CE">
        <w:tc>
          <w:tcPr>
            <w:tcW w:w="684" w:type="dxa"/>
            <w:shd w:val="clear" w:color="auto" w:fill="E0FBD1"/>
          </w:tcPr>
          <w:p w14:paraId="02CBA7B3" w14:textId="5BF06B46" w:rsidR="001C1BAE" w:rsidRPr="00A726D5" w:rsidRDefault="001C1BAE" w:rsidP="001C1BAE">
            <w:pPr>
              <w:pStyle w:val="BodyText"/>
              <w:spacing w:after="0" w:line="276" w:lineRule="auto"/>
              <w:jc w:val="center"/>
              <w:rPr>
                <w:rFonts w:cs="Arial"/>
              </w:rPr>
            </w:pPr>
            <w:r w:rsidRPr="004A6305">
              <w:lastRenderedPageBreak/>
              <w:t>4.4</w:t>
            </w:r>
          </w:p>
        </w:tc>
        <w:tc>
          <w:tcPr>
            <w:tcW w:w="5690" w:type="dxa"/>
            <w:shd w:val="clear" w:color="auto" w:fill="E0FBD1"/>
          </w:tcPr>
          <w:p w14:paraId="59ED382C" w14:textId="09FF4C65" w:rsidR="001C1BAE" w:rsidRPr="00A726D5" w:rsidRDefault="001C1BAE" w:rsidP="001C1BAE">
            <w:pPr>
              <w:pStyle w:val="BodyText"/>
              <w:spacing w:after="0" w:line="276" w:lineRule="auto"/>
              <w:ind w:left="161" w:right="133"/>
              <w:rPr>
                <w:rFonts w:cs="Arial"/>
              </w:rPr>
            </w:pPr>
            <w:r w:rsidRPr="004A6305">
              <w:t>Clinical Supervisors understand the scope of practice and expected competence of those they are supervising</w:t>
            </w:r>
          </w:p>
        </w:tc>
        <w:sdt>
          <w:sdtPr>
            <w:rPr>
              <w:rFonts w:cs="Arial"/>
            </w:rPr>
            <w:alias w:val="yes/partially met/no"/>
            <w:tag w:val="yes/partially met/no"/>
            <w:id w:val="-730385024"/>
            <w:placeholder>
              <w:docPart w:val="EB636C09B21445C6830215019E48A42E"/>
            </w:placeholder>
            <w:comboBox>
              <w:listItem w:displayText="yes" w:value="yes"/>
              <w:listItem w:displayText="partially met" w:value="partially met"/>
              <w:listItem w:displayText="no" w:value="no"/>
            </w:comboBox>
          </w:sdtPr>
          <w:sdtContent>
            <w:tc>
              <w:tcPr>
                <w:tcW w:w="1559" w:type="dxa"/>
                <w:shd w:val="clear" w:color="auto" w:fill="auto"/>
              </w:tcPr>
              <w:p w14:paraId="7C90C806" w14:textId="3519BAF1" w:rsidR="001C1BAE" w:rsidRPr="00A726D5" w:rsidRDefault="00AA0F83"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7C372EBD" w14:textId="77777777" w:rsidR="001C1BAE" w:rsidRDefault="00AA0F83" w:rsidP="001C1BAE">
            <w:pPr>
              <w:pStyle w:val="BodyText"/>
              <w:spacing w:after="0" w:line="276" w:lineRule="auto"/>
              <w:ind w:left="161" w:right="133"/>
              <w:rPr>
                <w:rFonts w:cs="Arial"/>
              </w:rPr>
            </w:pPr>
            <w:r>
              <w:rPr>
                <w:rFonts w:cs="Arial"/>
              </w:rPr>
              <w:t xml:space="preserve">Roles which require supervision </w:t>
            </w:r>
            <w:r w:rsidR="00511D81">
              <w:rPr>
                <w:rFonts w:cs="Arial"/>
              </w:rPr>
              <w:t xml:space="preserve">(all AHP learners) </w:t>
            </w:r>
            <w:r>
              <w:rPr>
                <w:rFonts w:cs="Arial"/>
              </w:rPr>
              <w:t xml:space="preserve">are discussed ahead of time, clearly documented, and in each induction a learning needs assessment is undertaken to identify where those competencies are. </w:t>
            </w:r>
          </w:p>
          <w:p w14:paraId="33AB40C1" w14:textId="77777777" w:rsidR="00511D81" w:rsidRDefault="00511D81" w:rsidP="001C1BAE">
            <w:pPr>
              <w:pStyle w:val="BodyText"/>
              <w:spacing w:after="0" w:line="276" w:lineRule="auto"/>
              <w:ind w:left="161" w:right="133"/>
              <w:rPr>
                <w:rFonts w:cs="Arial"/>
              </w:rPr>
            </w:pPr>
          </w:p>
          <w:p w14:paraId="59568F6E" w14:textId="5BD7FA50" w:rsidR="00511D81" w:rsidRPr="00A726D5" w:rsidRDefault="00511D81" w:rsidP="000E5FDE">
            <w:pPr>
              <w:pStyle w:val="BodyText"/>
              <w:spacing w:after="0" w:line="276" w:lineRule="auto"/>
              <w:ind w:left="161" w:right="133"/>
              <w:rPr>
                <w:rFonts w:cs="Arial"/>
              </w:rPr>
            </w:pPr>
            <w:r>
              <w:rPr>
                <w:rFonts w:cs="Arial"/>
              </w:rPr>
              <w:t xml:space="preserve">Practicing nurses who are new to practice, therefore felt to be workplace learners follow a similar induction, although are supervised by senior nurse. </w:t>
            </w:r>
          </w:p>
        </w:tc>
      </w:tr>
      <w:tr w:rsidR="001C1BAE" w:rsidRPr="00A726D5" w14:paraId="4D6954F6" w14:textId="77777777" w:rsidTr="006D27CE">
        <w:tc>
          <w:tcPr>
            <w:tcW w:w="684" w:type="dxa"/>
            <w:shd w:val="clear" w:color="auto" w:fill="E0FBD1"/>
          </w:tcPr>
          <w:p w14:paraId="0EE35C2A" w14:textId="0036331A" w:rsidR="001C1BAE" w:rsidRPr="00A726D5" w:rsidRDefault="001C1BAE" w:rsidP="001C1BAE">
            <w:pPr>
              <w:pStyle w:val="BodyText"/>
              <w:spacing w:after="0" w:line="276" w:lineRule="auto"/>
              <w:jc w:val="center"/>
              <w:rPr>
                <w:rFonts w:cs="Arial"/>
              </w:rPr>
            </w:pPr>
            <w:r w:rsidRPr="004A6305">
              <w:t>4.5</w:t>
            </w:r>
          </w:p>
        </w:tc>
        <w:tc>
          <w:tcPr>
            <w:tcW w:w="5690" w:type="dxa"/>
            <w:shd w:val="clear" w:color="auto" w:fill="E0FBD1"/>
          </w:tcPr>
          <w:p w14:paraId="4353603E" w14:textId="28CADFFA" w:rsidR="001C1BAE" w:rsidRPr="00A726D5" w:rsidRDefault="001C1BAE" w:rsidP="001C1BAE">
            <w:pPr>
              <w:pStyle w:val="BodyText"/>
              <w:spacing w:after="0" w:line="276" w:lineRule="auto"/>
              <w:ind w:left="161" w:right="133"/>
              <w:rPr>
                <w:rFonts w:cs="Arial"/>
              </w:rPr>
            </w:pPr>
            <w:r w:rsidRPr="004A6305">
              <w:t xml:space="preserve">Educational Supervisors are familiar with, understand and are </w:t>
            </w:r>
            <w:r w:rsidR="00520363" w:rsidRPr="004A6305">
              <w:t>up to date</w:t>
            </w:r>
            <w:r w:rsidRPr="004A6305">
              <w:t xml:space="preserve"> with the curricula of the learners they are supporting. They also understand their role in the context of leaners’ programmes and career pathways, enhancing their ability to support learners’ progression</w:t>
            </w:r>
          </w:p>
        </w:tc>
        <w:sdt>
          <w:sdtPr>
            <w:rPr>
              <w:rFonts w:cs="Arial"/>
            </w:rPr>
            <w:alias w:val="yes/partially met/no"/>
            <w:tag w:val="yes/partially met/no"/>
            <w:id w:val="2146540375"/>
            <w:placeholder>
              <w:docPart w:val="408F325C585945FFA9C4B6B835BDCA46"/>
            </w:placeholder>
            <w:comboBox>
              <w:listItem w:displayText="yes" w:value="yes"/>
              <w:listItem w:displayText="partially met" w:value="partially met"/>
              <w:listItem w:displayText="no" w:value="no"/>
            </w:comboBox>
          </w:sdtPr>
          <w:sdtContent>
            <w:tc>
              <w:tcPr>
                <w:tcW w:w="1559" w:type="dxa"/>
                <w:shd w:val="clear" w:color="auto" w:fill="auto"/>
              </w:tcPr>
              <w:p w14:paraId="70A01212" w14:textId="7403F4A4" w:rsidR="001C1BAE" w:rsidRPr="00A726D5" w:rsidRDefault="00AA0F83"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67153B86" w14:textId="57602853" w:rsidR="001C1BAE" w:rsidRDefault="00AA0F83" w:rsidP="00E65DF9">
            <w:pPr>
              <w:pStyle w:val="BodyText"/>
              <w:spacing w:after="0" w:line="276" w:lineRule="auto"/>
              <w:ind w:left="161" w:right="133"/>
              <w:rPr>
                <w:rFonts w:cs="Arial"/>
              </w:rPr>
            </w:pPr>
            <w:r>
              <w:rPr>
                <w:rFonts w:cs="Arial"/>
              </w:rPr>
              <w:t xml:space="preserve">This varies depending on the learning, however for example: Those who are paramedic roadmap supervisor </w:t>
            </w:r>
            <w:r w:rsidR="00E65DF9">
              <w:rPr>
                <w:rFonts w:cs="Arial"/>
              </w:rPr>
              <w:t xml:space="preserve">undergo specific training in order to be familiar with what is needed to support a paramedic undergoing roadmap training. </w:t>
            </w:r>
            <w:r>
              <w:rPr>
                <w:rFonts w:cs="Arial"/>
              </w:rPr>
              <w:t xml:space="preserve">It is the same for GP registrars and foundation doctors where specifically trained supervisors are taught. </w:t>
            </w:r>
          </w:p>
          <w:p w14:paraId="00488812" w14:textId="77777777" w:rsidR="00AA0F83" w:rsidRDefault="00AA0F83" w:rsidP="001C1BAE">
            <w:pPr>
              <w:pStyle w:val="BodyText"/>
              <w:spacing w:after="0" w:line="276" w:lineRule="auto"/>
              <w:ind w:left="161" w:right="133"/>
              <w:rPr>
                <w:rFonts w:cs="Arial"/>
              </w:rPr>
            </w:pPr>
          </w:p>
          <w:p w14:paraId="5F7B31CB" w14:textId="7E39276F" w:rsidR="00AA0F83" w:rsidRDefault="00AA0F83" w:rsidP="001C1BAE">
            <w:pPr>
              <w:pStyle w:val="BodyText"/>
              <w:spacing w:after="0" w:line="276" w:lineRule="auto"/>
              <w:ind w:left="161" w:right="133"/>
              <w:rPr>
                <w:rFonts w:cs="Arial"/>
              </w:rPr>
            </w:pPr>
            <w:r>
              <w:rPr>
                <w:rFonts w:cs="Arial"/>
              </w:rPr>
              <w:t xml:space="preserve">For roles which do not require specific training to be a supervisor, for example a supervisor for physician associate students. The supervisor has regular contact with the </w:t>
            </w:r>
            <w:r w:rsidR="00511D81">
              <w:rPr>
                <w:rFonts w:cs="Arial"/>
              </w:rPr>
              <w:t xml:space="preserve">HEI </w:t>
            </w:r>
            <w:r>
              <w:rPr>
                <w:rFonts w:cs="Arial"/>
              </w:rPr>
              <w:t xml:space="preserve">and reviews a manual provided from the university explaining the role of the </w:t>
            </w:r>
            <w:r>
              <w:rPr>
                <w:rFonts w:cs="Arial"/>
              </w:rPr>
              <w:lastRenderedPageBreak/>
              <w:t xml:space="preserve">Physician Associate student and how to support the student. </w:t>
            </w:r>
          </w:p>
          <w:p w14:paraId="6280D953" w14:textId="77777777" w:rsidR="00AA0F83" w:rsidRDefault="00AA0F83" w:rsidP="001C1BAE">
            <w:pPr>
              <w:pStyle w:val="BodyText"/>
              <w:spacing w:after="0" w:line="276" w:lineRule="auto"/>
              <w:ind w:left="161" w:right="133"/>
              <w:rPr>
                <w:rFonts w:cs="Arial"/>
              </w:rPr>
            </w:pPr>
          </w:p>
          <w:p w14:paraId="47E23DCA" w14:textId="7481B78D" w:rsidR="00AA0F83" w:rsidRPr="00A726D5" w:rsidRDefault="00AA0F83" w:rsidP="001C1BAE">
            <w:pPr>
              <w:pStyle w:val="BodyText"/>
              <w:spacing w:after="0" w:line="276" w:lineRule="auto"/>
              <w:ind w:left="161" w:right="133"/>
              <w:rPr>
                <w:rFonts w:cs="Arial"/>
              </w:rPr>
            </w:pPr>
            <w:r>
              <w:rPr>
                <w:rFonts w:cs="Arial"/>
              </w:rPr>
              <w:t>For support of newly qualified employees</w:t>
            </w:r>
            <w:r w:rsidR="00511D81">
              <w:rPr>
                <w:rFonts w:cs="Arial"/>
              </w:rPr>
              <w:t xml:space="preserve"> who are AHP learners</w:t>
            </w:r>
            <w:r>
              <w:rPr>
                <w:rFonts w:cs="Arial"/>
              </w:rPr>
              <w:t xml:space="preserve">, current supervision is provided by a senior member within their specific team. Therefore, those who are more experienced in that role understand how the career can progress and how learning is expected in the first few years of work, based on experience. </w:t>
            </w:r>
          </w:p>
        </w:tc>
      </w:tr>
      <w:tr w:rsidR="001C1BAE" w:rsidRPr="00A726D5" w14:paraId="7C841BF1" w14:textId="77777777" w:rsidTr="006D27CE">
        <w:tc>
          <w:tcPr>
            <w:tcW w:w="684" w:type="dxa"/>
            <w:shd w:val="clear" w:color="auto" w:fill="E0FBD1"/>
          </w:tcPr>
          <w:p w14:paraId="5CED2E64" w14:textId="05E61E4F" w:rsidR="001C1BAE" w:rsidRPr="00A726D5" w:rsidRDefault="001C1BAE" w:rsidP="001C1BAE">
            <w:pPr>
              <w:pStyle w:val="BodyText"/>
              <w:spacing w:after="0" w:line="276" w:lineRule="auto"/>
              <w:jc w:val="center"/>
              <w:rPr>
                <w:rFonts w:cs="Arial"/>
              </w:rPr>
            </w:pPr>
            <w:r w:rsidRPr="004A6305">
              <w:lastRenderedPageBreak/>
              <w:t>4.6</w:t>
            </w:r>
          </w:p>
        </w:tc>
        <w:tc>
          <w:tcPr>
            <w:tcW w:w="5690" w:type="dxa"/>
            <w:shd w:val="clear" w:color="auto" w:fill="E0FBD1"/>
          </w:tcPr>
          <w:p w14:paraId="1219A80B" w14:textId="15E261B3" w:rsidR="001C1BAE" w:rsidRPr="00A726D5" w:rsidRDefault="001C1BAE" w:rsidP="001C1BAE">
            <w:pPr>
              <w:pStyle w:val="BodyText"/>
              <w:spacing w:after="0" w:line="276" w:lineRule="auto"/>
              <w:ind w:left="161" w:right="133"/>
              <w:rPr>
                <w:rFonts w:cs="Arial"/>
              </w:rPr>
            </w:pPr>
            <w:r w:rsidRPr="004A6305">
              <w:t>Clinical supervisors are supported to understand the educational needs (and other non-clinical needs) of their learners</w:t>
            </w:r>
          </w:p>
        </w:tc>
        <w:sdt>
          <w:sdtPr>
            <w:rPr>
              <w:rFonts w:cs="Arial"/>
            </w:rPr>
            <w:alias w:val="yes/partially met/no"/>
            <w:tag w:val="yes/partially met/no"/>
            <w:id w:val="-1289506642"/>
            <w:placeholder>
              <w:docPart w:val="C3BC80BFD3374244918D5F360A11E81D"/>
            </w:placeholder>
            <w:comboBox>
              <w:listItem w:displayText="yes" w:value="yes"/>
              <w:listItem w:displayText="partially met" w:value="partially met"/>
              <w:listItem w:displayText="no" w:value="no"/>
            </w:comboBox>
          </w:sdtPr>
          <w:sdtContent>
            <w:tc>
              <w:tcPr>
                <w:tcW w:w="1559" w:type="dxa"/>
                <w:shd w:val="clear" w:color="auto" w:fill="auto"/>
              </w:tcPr>
              <w:p w14:paraId="7D506F2E" w14:textId="5AAFD2B9" w:rsidR="001C1BAE" w:rsidRPr="00A726D5" w:rsidRDefault="00FB60A3" w:rsidP="001C1BAE">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095F9267" w14:textId="24C0C4D1" w:rsidR="001C1BAE" w:rsidRDefault="00FB60A3" w:rsidP="001C1BAE">
            <w:pPr>
              <w:pStyle w:val="BodyText"/>
              <w:spacing w:after="0" w:line="276" w:lineRule="auto"/>
              <w:ind w:left="161" w:right="133"/>
              <w:rPr>
                <w:rFonts w:cs="Arial"/>
              </w:rPr>
            </w:pPr>
            <w:r>
              <w:rPr>
                <w:rFonts w:cs="Arial"/>
              </w:rPr>
              <w:t xml:space="preserve">For those supervising as a senior clinician (with on the day support) the supervisors are familiar with the colleagues and the clinical limitations in which they are supervising. However, they may not be aware of specific career progression/training required in each role. </w:t>
            </w:r>
          </w:p>
          <w:p w14:paraId="79B76554" w14:textId="77777777" w:rsidR="00FB60A3" w:rsidRDefault="00FB60A3" w:rsidP="001C1BAE">
            <w:pPr>
              <w:pStyle w:val="BodyText"/>
              <w:spacing w:after="0" w:line="276" w:lineRule="auto"/>
              <w:ind w:left="161" w:right="133"/>
              <w:rPr>
                <w:rFonts w:cs="Arial"/>
              </w:rPr>
            </w:pPr>
          </w:p>
          <w:p w14:paraId="11C638F7" w14:textId="318C95E4" w:rsidR="00D61773" w:rsidRPr="00A726D5" w:rsidRDefault="00FB60A3" w:rsidP="00A760E0">
            <w:pPr>
              <w:pStyle w:val="BodyText"/>
              <w:spacing w:after="0" w:line="276" w:lineRule="auto"/>
              <w:ind w:left="161" w:right="133"/>
              <w:rPr>
                <w:rFonts w:cs="Arial"/>
              </w:rPr>
            </w:pPr>
            <w:r>
              <w:rPr>
                <w:rFonts w:cs="Arial"/>
              </w:rPr>
              <w:t xml:space="preserve">Senior clinicians who supervise students (as identified above), newly qualified roles </w:t>
            </w:r>
            <w:r w:rsidR="00511D81">
              <w:rPr>
                <w:rFonts w:cs="Arial"/>
              </w:rPr>
              <w:t xml:space="preserve">and AHP learners </w:t>
            </w:r>
            <w:r>
              <w:rPr>
                <w:rFonts w:cs="Arial"/>
              </w:rPr>
              <w:t xml:space="preserve">(as identified above), prescribing students, or specific </w:t>
            </w:r>
            <w:r w:rsidR="00E70DC7">
              <w:rPr>
                <w:rFonts w:cs="Arial"/>
              </w:rPr>
              <w:t xml:space="preserve">training pathways (GP training, foundation doctors, etc) are up to date with career specific educational needs. </w:t>
            </w:r>
            <w:r w:rsidR="00511D81">
              <w:rPr>
                <w:rFonts w:cs="Arial"/>
              </w:rPr>
              <w:t>For those supervising students there is support provided by the HEI and this is referenced throughout placement. However, we currently do not utilise resources from NHSE primary care school much, which going forward can be reviewed and incorporated into our model</w:t>
            </w:r>
            <w:r w:rsidR="00D61773">
              <w:rPr>
                <w:rFonts w:cs="Arial"/>
              </w:rPr>
              <w:t xml:space="preserve">. A reasonable way to review this would be with our new project on supervision. </w:t>
            </w:r>
          </w:p>
        </w:tc>
      </w:tr>
      <w:tr w:rsidR="001C1BAE" w:rsidRPr="00A726D5" w14:paraId="6BFDCD0E" w14:textId="77777777" w:rsidTr="006D27CE">
        <w:tc>
          <w:tcPr>
            <w:tcW w:w="684" w:type="dxa"/>
            <w:shd w:val="clear" w:color="auto" w:fill="E0FBD1"/>
          </w:tcPr>
          <w:p w14:paraId="7330DFF0" w14:textId="513DEE90" w:rsidR="001C1BAE" w:rsidRPr="00A726D5" w:rsidRDefault="001C1BAE" w:rsidP="001C1BAE">
            <w:pPr>
              <w:pStyle w:val="BodyText"/>
              <w:spacing w:after="0" w:line="276" w:lineRule="auto"/>
              <w:jc w:val="center"/>
              <w:rPr>
                <w:rFonts w:cs="Arial"/>
              </w:rPr>
            </w:pPr>
            <w:r w:rsidRPr="004A6305">
              <w:lastRenderedPageBreak/>
              <w:t>4.7</w:t>
            </w:r>
          </w:p>
        </w:tc>
        <w:tc>
          <w:tcPr>
            <w:tcW w:w="5690" w:type="dxa"/>
            <w:shd w:val="clear" w:color="auto" w:fill="E0FBD1"/>
          </w:tcPr>
          <w:p w14:paraId="350BEFE7" w14:textId="783B4C13" w:rsidR="001C1BAE" w:rsidRPr="00A726D5" w:rsidRDefault="001C1BAE" w:rsidP="001C1BAE">
            <w:pPr>
              <w:pStyle w:val="BodyText"/>
              <w:spacing w:after="0" w:line="276" w:lineRule="auto"/>
              <w:ind w:left="161" w:right="133"/>
              <w:rPr>
                <w:rFonts w:cs="Arial"/>
              </w:rPr>
            </w:pPr>
            <w:r w:rsidRPr="004A6305">
              <w:t>Supervisor performance is assessed through appraisals or other appropriate mechanisms, with constructive feedback and support provided for continued professional development and role progression and/or when they may be experiencing difficulties and challenges</w:t>
            </w:r>
          </w:p>
        </w:tc>
        <w:sdt>
          <w:sdtPr>
            <w:rPr>
              <w:rFonts w:cs="Arial"/>
            </w:rPr>
            <w:alias w:val="yes/partially met/no"/>
            <w:tag w:val="yes/partially met/no"/>
            <w:id w:val="1904331249"/>
            <w:placeholder>
              <w:docPart w:val="316D9BBE542946788377B98B5249C4B5"/>
            </w:placeholder>
            <w:comboBox>
              <w:listItem w:displayText="yes" w:value="yes"/>
              <w:listItem w:displayText="partially met" w:value="partially met"/>
              <w:listItem w:displayText="no" w:value="no"/>
            </w:comboBox>
          </w:sdtPr>
          <w:sdtContent>
            <w:tc>
              <w:tcPr>
                <w:tcW w:w="1559" w:type="dxa"/>
                <w:shd w:val="clear" w:color="auto" w:fill="auto"/>
              </w:tcPr>
              <w:p w14:paraId="25FF322F" w14:textId="1F6838B3" w:rsidR="001C1BAE" w:rsidRPr="00A726D5" w:rsidRDefault="00FB60A3"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4A34F091" w14:textId="5AD0BF01" w:rsidR="001C1BAE" w:rsidRPr="00A726D5" w:rsidRDefault="00FB60A3" w:rsidP="001C1BAE">
            <w:pPr>
              <w:pStyle w:val="BodyText"/>
              <w:spacing w:after="0" w:line="276" w:lineRule="auto"/>
              <w:ind w:left="161" w:right="133"/>
              <w:rPr>
                <w:rFonts w:cs="Arial"/>
              </w:rPr>
            </w:pPr>
            <w:r>
              <w:rPr>
                <w:rFonts w:cs="Arial"/>
              </w:rPr>
              <w:t xml:space="preserve">For those who are supervisors, they undergo appraisals where their role as a supervisor is addressed. Supervisors are encouraged to obtain constructive feedback from supervisees on their support. </w:t>
            </w:r>
            <w:r w:rsidR="00D61773">
              <w:rPr>
                <w:rFonts w:cs="Arial"/>
              </w:rPr>
              <w:t xml:space="preserve">This is done with a standard feedback form presently. However, going forward can consider utilising a </w:t>
            </w:r>
            <w:r w:rsidR="006143AD">
              <w:rPr>
                <w:rFonts w:cs="Arial"/>
              </w:rPr>
              <w:t>360-degree</w:t>
            </w:r>
            <w:r w:rsidR="00D61773">
              <w:rPr>
                <w:rFonts w:cs="Arial"/>
              </w:rPr>
              <w:t xml:space="preserve"> feedback system, particularly for supervisors who support AHP learners </w:t>
            </w:r>
            <w:r w:rsidR="006143AD">
              <w:rPr>
                <w:rFonts w:cs="Arial"/>
              </w:rPr>
              <w:t>year-round</w:t>
            </w:r>
            <w:r w:rsidR="00D61773">
              <w:rPr>
                <w:rFonts w:cs="Arial"/>
              </w:rPr>
              <w:t xml:space="preserve">. </w:t>
            </w:r>
          </w:p>
        </w:tc>
      </w:tr>
    </w:tbl>
    <w:p w14:paraId="487AFB44" w14:textId="77777777" w:rsidR="00F84D7C" w:rsidRPr="00A726D5" w:rsidRDefault="00F84D7C" w:rsidP="00F84D7C">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F84D7C" w:rsidRPr="00A726D5" w14:paraId="55A6C901" w14:textId="77777777" w:rsidTr="006D27CE">
        <w:trPr>
          <w:trHeight w:val="20"/>
          <w:tblHeader/>
        </w:trPr>
        <w:tc>
          <w:tcPr>
            <w:tcW w:w="13887" w:type="dxa"/>
            <w:shd w:val="clear" w:color="auto" w:fill="E0FBD1"/>
          </w:tcPr>
          <w:p w14:paraId="31063187" w14:textId="77777777" w:rsidR="00F84D7C" w:rsidRPr="00A726D5" w:rsidRDefault="00F84D7C" w:rsidP="002E16A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F84D7C" w:rsidRPr="00A726D5" w14:paraId="38EC6D9F" w14:textId="77777777" w:rsidTr="002E16AF">
        <w:trPr>
          <w:trHeight w:val="1077"/>
        </w:trPr>
        <w:tc>
          <w:tcPr>
            <w:tcW w:w="13887" w:type="dxa"/>
            <w:shd w:val="clear" w:color="auto" w:fill="auto"/>
          </w:tcPr>
          <w:p w14:paraId="183B1493" w14:textId="77777777" w:rsidR="00F84D7C" w:rsidRDefault="006F32FB" w:rsidP="002E16AF">
            <w:pPr>
              <w:spacing w:line="276" w:lineRule="auto"/>
              <w:ind w:right="140"/>
              <w:rPr>
                <w:rFonts w:eastAsiaTheme="minorEastAsia" w:cs="Arial"/>
              </w:rPr>
            </w:pPr>
            <w:r>
              <w:rPr>
                <w:rFonts w:eastAsiaTheme="minorEastAsia" w:cs="Arial"/>
              </w:rPr>
              <w:t xml:space="preserve">We have recently applied for funding on a project to review our supervision model, within each practice and across the PCN. </w:t>
            </w:r>
          </w:p>
          <w:p w14:paraId="7A7A17B5" w14:textId="697C0946" w:rsidR="006F32FB" w:rsidRPr="00A726D5" w:rsidRDefault="006F32FB" w:rsidP="002E16AF">
            <w:pPr>
              <w:spacing w:line="276" w:lineRule="auto"/>
              <w:ind w:right="140"/>
              <w:rPr>
                <w:rFonts w:eastAsiaTheme="minorEastAsia" w:cs="Arial"/>
              </w:rPr>
            </w:pPr>
            <w:r>
              <w:rPr>
                <w:rFonts w:eastAsiaTheme="minorEastAsia" w:cs="Arial"/>
              </w:rPr>
              <w:t xml:space="preserve">This will allow for us to determine whether our current supervision model is the most effective although more importantly give an opportunity to assess whether our supervisors require more support/training in the long term with the planned supervision model. </w:t>
            </w:r>
            <w:r w:rsidR="00FB60A3">
              <w:rPr>
                <w:rFonts w:eastAsiaTheme="minorEastAsia" w:cs="Arial"/>
              </w:rPr>
              <w:t xml:space="preserve">With this plan, finding ways to support supervisors in understanding specifics of each role they support can be reviewed. </w:t>
            </w:r>
          </w:p>
        </w:tc>
      </w:tr>
    </w:tbl>
    <w:p w14:paraId="613631C5" w14:textId="68654C8A" w:rsidR="00F84D7C" w:rsidRDefault="00F84D7C" w:rsidP="00F84D7C">
      <w:pPr>
        <w:spacing w:line="276" w:lineRule="auto"/>
        <w:rPr>
          <w:rFonts w:eastAsiaTheme="minorEastAsia" w:cs="Arial"/>
        </w:rPr>
      </w:pPr>
    </w:p>
    <w:p w14:paraId="670E821B"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11363150" w14:textId="77777777" w:rsidR="004C6B4D" w:rsidRPr="00A726D5" w:rsidRDefault="004C6B4D" w:rsidP="00F84D7C">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F84D7C" w:rsidRPr="00A726D5" w14:paraId="2A00B02F" w14:textId="77777777" w:rsidTr="002E16A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77203791" w14:textId="77C2E751" w:rsidR="00F84D7C" w:rsidRPr="00A726D5" w:rsidRDefault="00F84D7C" w:rsidP="002E16AF">
            <w:pPr>
              <w:spacing w:line="276" w:lineRule="auto"/>
              <w:ind w:left="132" w:right="56"/>
              <w:rPr>
                <w:rFonts w:eastAsiaTheme="minorEastAsia" w:cs="Arial"/>
                <w:b/>
                <w:bCs/>
              </w:rPr>
            </w:pPr>
            <w:r w:rsidRPr="00A726D5">
              <w:rPr>
                <w:rFonts w:eastAsiaTheme="minorEastAsia" w:cs="Arial"/>
                <w:b/>
                <w:bCs/>
              </w:rPr>
              <w:t xml:space="preserve">Domain </w:t>
            </w:r>
            <w:r w:rsidR="00520363">
              <w:rPr>
                <w:rFonts w:eastAsiaTheme="minorEastAsia" w:cs="Arial"/>
                <w:b/>
                <w:bCs/>
              </w:rPr>
              <w:t>four</w:t>
            </w:r>
            <w:r>
              <w:rPr>
                <w:rFonts w:eastAsiaTheme="minorEastAsia" w:cs="Arial"/>
                <w:b/>
                <w:bCs/>
              </w:rPr>
              <w:t xml:space="preserve"> -</w:t>
            </w:r>
            <w:r w:rsidRPr="00A726D5">
              <w:rPr>
                <w:rFonts w:eastAsiaTheme="minorEastAsia" w:cs="Arial"/>
                <w:b/>
                <w:bCs/>
              </w:rPr>
              <w:t xml:space="preserve"> Assessment</w:t>
            </w:r>
          </w:p>
        </w:tc>
      </w:tr>
      <w:tr w:rsidR="00F84D7C" w:rsidRPr="00A726D5" w14:paraId="6A556090"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7773D450"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1A4E7B7" w14:textId="77777777" w:rsidR="00F84D7C" w:rsidRPr="00A726D5" w:rsidRDefault="00F84D7C" w:rsidP="002E16AF">
            <w:pPr>
              <w:spacing w:line="276" w:lineRule="auto"/>
              <w:ind w:left="132" w:right="56"/>
              <w:rPr>
                <w:rFonts w:eastAsiaTheme="minorEastAsia" w:cs="Arial"/>
                <w:b/>
                <w:bCs/>
              </w:rPr>
            </w:pPr>
            <w:r w:rsidRPr="00033AA4">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1E5A2BA1"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0448724B" w14:textId="77777777" w:rsidR="00F84D7C" w:rsidRPr="00A726D5" w:rsidRDefault="00F84D7C" w:rsidP="002E16AF">
            <w:pPr>
              <w:spacing w:line="276" w:lineRule="auto"/>
              <w:ind w:left="132" w:right="56"/>
              <w:rPr>
                <w:rFonts w:eastAsiaTheme="minorEastAsia" w:cs="Arial"/>
                <w:b/>
                <w:bCs/>
              </w:rPr>
            </w:pPr>
            <w:r w:rsidRPr="00A726D5">
              <w:rPr>
                <w:rFonts w:eastAsiaTheme="minorEastAsia" w:cs="Arial"/>
              </w:rPr>
              <w:t>Not met</w:t>
            </w:r>
          </w:p>
        </w:tc>
      </w:tr>
      <w:tr w:rsidR="00F84D7C" w:rsidRPr="00A726D5" w14:paraId="58256D83"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86672CA"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3D4EA09A" w14:textId="77777777" w:rsidR="00F84D7C" w:rsidRPr="00A726D5" w:rsidRDefault="00F84D7C" w:rsidP="002E16A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0C73F908" w14:textId="77777777" w:rsidR="00F84D7C" w:rsidRPr="00A726D5" w:rsidRDefault="00F84D7C" w:rsidP="002E16AF">
            <w:pPr>
              <w:spacing w:line="276" w:lineRule="auto"/>
              <w:ind w:left="132" w:right="56"/>
              <w:rPr>
                <w:rFonts w:eastAsiaTheme="minorEastAsia" w:cs="Arial"/>
                <w:b/>
                <w:bCs/>
              </w:rPr>
            </w:pPr>
            <w:r w:rsidRPr="00033AA4">
              <w:rPr>
                <w:rFonts w:eastAsiaTheme="minorEastAsia" w:cs="Arial"/>
                <w:highlight w:val="yellow"/>
              </w:rPr>
              <w:t>No</w:t>
            </w:r>
          </w:p>
        </w:tc>
      </w:tr>
      <w:tr w:rsidR="00F84D7C" w:rsidRPr="00A726D5" w14:paraId="764EC05B"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2EE730FA" w14:textId="77777777" w:rsidR="00F84D7C" w:rsidRPr="00A726D5" w:rsidRDefault="00F84D7C" w:rsidP="002E16A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F84D7C" w:rsidRPr="00A726D5" w14:paraId="2FE3EF27" w14:textId="77777777" w:rsidTr="002E16AF">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46F95150" w14:textId="30D52E3F" w:rsidR="005034E3" w:rsidRDefault="005034E3" w:rsidP="005034E3">
            <w:pPr>
              <w:pStyle w:val="pf0"/>
              <w:spacing w:before="0" w:beforeAutospacing="0" w:after="0" w:afterAutospacing="0"/>
              <w:rPr>
                <w:rFonts w:ascii="Arial" w:eastAsiaTheme="minorEastAsia" w:hAnsi="Arial" w:cs="Arial"/>
              </w:rPr>
            </w:pPr>
            <w:r>
              <w:rPr>
                <w:rFonts w:ascii="Arial" w:eastAsiaTheme="minorEastAsia" w:hAnsi="Arial" w:cs="Arial"/>
              </w:rPr>
              <w:t>T</w:t>
            </w:r>
            <w:r w:rsidRPr="00246CA9">
              <w:rPr>
                <w:rFonts w:ascii="Arial" w:eastAsiaTheme="minorEastAsia" w:hAnsi="Arial" w:cs="Arial"/>
              </w:rPr>
              <w:t xml:space="preserve">he panel felt that this domain demonstrates </w:t>
            </w:r>
            <w:r>
              <w:rPr>
                <w:rFonts w:ascii="Arial" w:eastAsiaTheme="minorEastAsia" w:hAnsi="Arial" w:cs="Arial"/>
              </w:rPr>
              <w:t>good</w:t>
            </w:r>
            <w:r w:rsidRPr="00246CA9">
              <w:rPr>
                <w:rFonts w:ascii="Arial" w:eastAsiaTheme="minorEastAsia" w:hAnsi="Arial" w:cs="Arial"/>
              </w:rPr>
              <w:t xml:space="preserve"> </w:t>
            </w:r>
            <w:r>
              <w:rPr>
                <w:rFonts w:ascii="Arial" w:eastAsiaTheme="minorEastAsia" w:hAnsi="Arial" w:cs="Arial"/>
              </w:rPr>
              <w:t>developing and supporting supervisors</w:t>
            </w:r>
            <w:r w:rsidRPr="00246CA9">
              <w:rPr>
                <w:rFonts w:ascii="Arial" w:eastAsiaTheme="minorEastAsia" w:hAnsi="Arial" w:cs="Arial"/>
              </w:rPr>
              <w:t>, and would like to offer the following questions</w:t>
            </w:r>
            <w:r>
              <w:rPr>
                <w:rFonts w:ascii="Arial" w:eastAsiaTheme="minorEastAsia" w:hAnsi="Arial" w:cs="Arial"/>
              </w:rPr>
              <w:t xml:space="preserve"> and comments</w:t>
            </w:r>
            <w:r w:rsidRPr="00246CA9">
              <w:rPr>
                <w:rFonts w:ascii="Arial" w:eastAsiaTheme="minorEastAsia" w:hAnsi="Arial" w:cs="Arial"/>
              </w:rPr>
              <w:t xml:space="preserve"> to support ongoing development of this domain:</w:t>
            </w:r>
          </w:p>
          <w:p w14:paraId="763AB5A3" w14:textId="39E8F04C" w:rsidR="008E48E6" w:rsidRPr="005034E3" w:rsidRDefault="00A23967">
            <w:pPr>
              <w:pStyle w:val="ListParagraph"/>
              <w:numPr>
                <w:ilvl w:val="0"/>
                <w:numId w:val="21"/>
              </w:numPr>
              <w:rPr>
                <w:rFonts w:cs="Arial"/>
              </w:rPr>
            </w:pPr>
            <w:r w:rsidRPr="005034E3">
              <w:rPr>
                <w:rFonts w:eastAsiaTheme="minorEastAsia" w:cs="Arial"/>
              </w:rPr>
              <w:t xml:space="preserve">Standard 4.1 </w:t>
            </w:r>
            <w:r w:rsidR="005034E3" w:rsidRPr="005034E3">
              <w:rPr>
                <w:rFonts w:eastAsiaTheme="minorEastAsia" w:cs="Arial"/>
              </w:rPr>
              <w:t>–</w:t>
            </w:r>
            <w:r w:rsidRPr="005034E3">
              <w:rPr>
                <w:rFonts w:eastAsiaTheme="minorEastAsia" w:cs="Arial"/>
              </w:rPr>
              <w:t xml:space="preserve"> </w:t>
            </w:r>
            <w:r w:rsidR="005034E3" w:rsidRPr="005034E3">
              <w:rPr>
                <w:rFonts w:eastAsiaTheme="minorEastAsia" w:cs="Arial"/>
              </w:rPr>
              <w:t xml:space="preserve">The panel felt that this standard had been met and have changed it accordingly. </w:t>
            </w:r>
          </w:p>
          <w:p w14:paraId="75780082" w14:textId="4A492A5D" w:rsidR="00D70526" w:rsidRDefault="00A23967">
            <w:pPr>
              <w:pStyle w:val="pf0"/>
              <w:numPr>
                <w:ilvl w:val="0"/>
                <w:numId w:val="21"/>
              </w:numPr>
              <w:spacing w:before="0" w:beforeAutospacing="0" w:after="0" w:afterAutospacing="0"/>
              <w:rPr>
                <w:rFonts w:ascii="Arial" w:hAnsi="Arial" w:cs="Arial"/>
              </w:rPr>
            </w:pPr>
            <w:r w:rsidRPr="00D70526">
              <w:rPr>
                <w:rFonts w:ascii="Arial" w:hAnsi="Arial" w:cs="Arial"/>
              </w:rPr>
              <w:t>Standard 4</w:t>
            </w:r>
            <w:r w:rsidR="00D2667D" w:rsidRPr="00D70526">
              <w:rPr>
                <w:rFonts w:ascii="Arial" w:hAnsi="Arial" w:cs="Arial"/>
              </w:rPr>
              <w:t xml:space="preserve">.4 </w:t>
            </w:r>
            <w:r w:rsidR="000D4727" w:rsidRPr="00D70526">
              <w:rPr>
                <w:rFonts w:ascii="Arial" w:hAnsi="Arial" w:cs="Arial"/>
              </w:rPr>
              <w:t>–</w:t>
            </w:r>
            <w:r w:rsidR="00D2667D" w:rsidRPr="00D70526">
              <w:rPr>
                <w:rFonts w:ascii="Arial" w:hAnsi="Arial" w:cs="Arial"/>
              </w:rPr>
              <w:t xml:space="preserve"> </w:t>
            </w:r>
            <w:r w:rsidR="00C260C8" w:rsidRPr="00D70526">
              <w:rPr>
                <w:rFonts w:ascii="Arial" w:hAnsi="Arial" w:cs="Arial"/>
              </w:rPr>
              <w:t>please also consider</w:t>
            </w:r>
          </w:p>
          <w:p w14:paraId="39063214" w14:textId="24FE0C98" w:rsidR="00D2667D" w:rsidRPr="00D70526" w:rsidRDefault="00D06792">
            <w:pPr>
              <w:pStyle w:val="pf0"/>
              <w:numPr>
                <w:ilvl w:val="0"/>
                <w:numId w:val="11"/>
              </w:numPr>
              <w:spacing w:before="0" w:beforeAutospacing="0" w:after="0" w:afterAutospacing="0"/>
              <w:rPr>
                <w:rFonts w:ascii="Arial" w:hAnsi="Arial" w:cs="Arial"/>
              </w:rPr>
            </w:pPr>
            <w:r>
              <w:rPr>
                <w:rFonts w:ascii="Arial" w:hAnsi="Arial" w:cs="Arial"/>
              </w:rPr>
              <w:t>T</w:t>
            </w:r>
            <w:r w:rsidR="00D70526" w:rsidRPr="00D70526">
              <w:rPr>
                <w:rFonts w:ascii="Arial" w:hAnsi="Arial" w:cs="Arial"/>
              </w:rPr>
              <w:t>he us</w:t>
            </w:r>
            <w:r w:rsidR="00D2667D" w:rsidRPr="00D70526">
              <w:rPr>
                <w:rFonts w:ascii="Arial" w:hAnsi="Arial" w:cs="Arial"/>
                <w:color w:val="231F20"/>
              </w:rPr>
              <w:t>e of student PADs</w:t>
            </w:r>
          </w:p>
          <w:p w14:paraId="3DBBFE62" w14:textId="77777777" w:rsidR="00D2667D" w:rsidRPr="00D70526" w:rsidRDefault="00D2667D">
            <w:pPr>
              <w:pStyle w:val="ListParagraph"/>
              <w:numPr>
                <w:ilvl w:val="0"/>
                <w:numId w:val="11"/>
              </w:numPr>
              <w:rPr>
                <w:rFonts w:eastAsia="Times New Roman" w:cs="Arial"/>
                <w:color w:val="auto"/>
                <w:lang w:eastAsia="en-GB"/>
              </w:rPr>
            </w:pPr>
            <w:r w:rsidRPr="00D70526">
              <w:rPr>
                <w:rFonts w:eastAsia="Times New Roman" w:cs="Arial"/>
                <w:lang w:eastAsia="en-GB"/>
              </w:rPr>
              <w:t>Supervisor training e.g. NMC SSSA for nurse supervisors / assessors</w:t>
            </w:r>
          </w:p>
          <w:p w14:paraId="701ADCA0" w14:textId="7E591FCF" w:rsidR="00D2667D" w:rsidRPr="00D70526" w:rsidRDefault="00D2667D">
            <w:pPr>
              <w:pStyle w:val="ListParagraph"/>
              <w:numPr>
                <w:ilvl w:val="0"/>
                <w:numId w:val="11"/>
              </w:numPr>
              <w:rPr>
                <w:rFonts w:eastAsia="Times New Roman" w:cs="Arial"/>
                <w:lang w:eastAsia="en-GB"/>
              </w:rPr>
            </w:pPr>
            <w:r w:rsidRPr="00D70526">
              <w:rPr>
                <w:rFonts w:eastAsia="Times New Roman" w:cs="Arial"/>
                <w:lang w:eastAsia="en-GB"/>
              </w:rPr>
              <w:t xml:space="preserve">Engagement with HEIs and </w:t>
            </w:r>
            <w:r w:rsidR="00D70526">
              <w:rPr>
                <w:rFonts w:eastAsia="Times New Roman" w:cs="Arial"/>
                <w:lang w:eastAsia="en-GB"/>
              </w:rPr>
              <w:t xml:space="preserve">your </w:t>
            </w:r>
            <w:r w:rsidRPr="00D70526">
              <w:rPr>
                <w:rFonts w:eastAsia="Times New Roman" w:cs="Arial"/>
                <w:lang w:eastAsia="en-GB"/>
              </w:rPr>
              <w:t>P</w:t>
            </w:r>
            <w:r w:rsidR="00D70526">
              <w:rPr>
                <w:rFonts w:eastAsia="Times New Roman" w:cs="Arial"/>
                <w:lang w:eastAsia="en-GB"/>
              </w:rPr>
              <w:t xml:space="preserve">rimary </w:t>
            </w:r>
            <w:r w:rsidRPr="00D70526">
              <w:rPr>
                <w:rFonts w:eastAsia="Times New Roman" w:cs="Arial"/>
                <w:lang w:eastAsia="en-GB"/>
              </w:rPr>
              <w:t>C</w:t>
            </w:r>
            <w:r w:rsidR="00D70526">
              <w:rPr>
                <w:rFonts w:eastAsia="Times New Roman" w:cs="Arial"/>
                <w:lang w:eastAsia="en-GB"/>
              </w:rPr>
              <w:t xml:space="preserve">are </w:t>
            </w:r>
            <w:r w:rsidRPr="00D70526">
              <w:rPr>
                <w:rFonts w:eastAsia="Times New Roman" w:cs="Arial"/>
                <w:lang w:eastAsia="en-GB"/>
              </w:rPr>
              <w:t>S</w:t>
            </w:r>
            <w:r w:rsidR="00D70526">
              <w:rPr>
                <w:rFonts w:eastAsia="Times New Roman" w:cs="Arial"/>
                <w:lang w:eastAsia="en-GB"/>
              </w:rPr>
              <w:t>chool</w:t>
            </w:r>
            <w:r w:rsidRPr="00D70526">
              <w:rPr>
                <w:rFonts w:eastAsia="Times New Roman" w:cs="Arial"/>
                <w:lang w:eastAsia="en-GB"/>
              </w:rPr>
              <w:t xml:space="preserve"> L</w:t>
            </w:r>
            <w:r w:rsidR="00D70526">
              <w:rPr>
                <w:rFonts w:eastAsia="Times New Roman" w:cs="Arial"/>
                <w:lang w:eastAsia="en-GB"/>
              </w:rPr>
              <w:t xml:space="preserve">earning </w:t>
            </w:r>
            <w:r w:rsidRPr="00D70526">
              <w:rPr>
                <w:rFonts w:eastAsia="Times New Roman" w:cs="Arial"/>
                <w:lang w:eastAsia="en-GB"/>
              </w:rPr>
              <w:t>E</w:t>
            </w:r>
            <w:r w:rsidR="00D70526">
              <w:rPr>
                <w:rFonts w:eastAsia="Times New Roman" w:cs="Arial"/>
                <w:lang w:eastAsia="en-GB"/>
              </w:rPr>
              <w:t xml:space="preserve">nvironment </w:t>
            </w:r>
            <w:r w:rsidRPr="00D70526">
              <w:rPr>
                <w:rFonts w:eastAsia="Times New Roman" w:cs="Arial"/>
                <w:lang w:eastAsia="en-GB"/>
              </w:rPr>
              <w:t>L</w:t>
            </w:r>
            <w:r w:rsidR="00D70526">
              <w:rPr>
                <w:rFonts w:eastAsia="Times New Roman" w:cs="Arial"/>
                <w:lang w:eastAsia="en-GB"/>
              </w:rPr>
              <w:t>ead</w:t>
            </w:r>
            <w:r w:rsidRPr="00D70526">
              <w:rPr>
                <w:rFonts w:eastAsia="Times New Roman" w:cs="Arial"/>
                <w:lang w:eastAsia="en-GB"/>
              </w:rPr>
              <w:t xml:space="preserve"> </w:t>
            </w:r>
            <w:r w:rsidR="00E6614B">
              <w:rPr>
                <w:rFonts w:eastAsia="Times New Roman" w:cs="Arial"/>
                <w:lang w:eastAsia="en-GB"/>
              </w:rPr>
              <w:t>(LEL)</w:t>
            </w:r>
          </w:p>
          <w:p w14:paraId="704C66A2" w14:textId="77777777" w:rsidR="00984067" w:rsidRDefault="00D2667D">
            <w:pPr>
              <w:pStyle w:val="ListParagraph"/>
              <w:numPr>
                <w:ilvl w:val="0"/>
                <w:numId w:val="21"/>
              </w:numPr>
              <w:rPr>
                <w:rFonts w:cs="Arial"/>
              </w:rPr>
            </w:pPr>
            <w:r w:rsidRPr="00984067">
              <w:rPr>
                <w:rFonts w:eastAsia="Times New Roman" w:cs="Arial"/>
                <w:color w:val="auto"/>
                <w:lang w:eastAsia="en-GB"/>
              </w:rPr>
              <w:t xml:space="preserve">Standard 4.5 </w:t>
            </w:r>
            <w:r w:rsidR="00D70526" w:rsidRPr="00984067">
              <w:rPr>
                <w:rFonts w:eastAsia="Times New Roman" w:cs="Arial"/>
                <w:color w:val="auto"/>
                <w:lang w:eastAsia="en-GB"/>
              </w:rPr>
              <w:t>–</w:t>
            </w:r>
            <w:r w:rsidRPr="00984067">
              <w:rPr>
                <w:rFonts w:eastAsia="Times New Roman" w:cs="Arial"/>
                <w:color w:val="auto"/>
                <w:lang w:eastAsia="en-GB"/>
              </w:rPr>
              <w:t xml:space="preserve"> </w:t>
            </w:r>
            <w:r w:rsidR="00D70526" w:rsidRPr="00984067">
              <w:rPr>
                <w:rFonts w:eastAsia="Times New Roman" w:cs="Arial"/>
                <w:color w:val="auto"/>
                <w:lang w:eastAsia="en-GB"/>
              </w:rPr>
              <w:t xml:space="preserve">Please note HEIs provide workshops to support understanding and use of student </w:t>
            </w:r>
            <w:r w:rsidRPr="00984067">
              <w:rPr>
                <w:rFonts w:cs="Arial"/>
              </w:rPr>
              <w:t>curricula</w:t>
            </w:r>
            <w:r w:rsidR="00D70526" w:rsidRPr="00984067">
              <w:rPr>
                <w:rFonts w:cs="Arial"/>
              </w:rPr>
              <w:t>, practice assessment documents (</w:t>
            </w:r>
            <w:r w:rsidRPr="00984067">
              <w:rPr>
                <w:rFonts w:cs="Arial"/>
              </w:rPr>
              <w:t>PAD</w:t>
            </w:r>
            <w:r w:rsidR="00D70526" w:rsidRPr="00984067">
              <w:rPr>
                <w:rFonts w:cs="Arial"/>
              </w:rPr>
              <w:t>)</w:t>
            </w:r>
            <w:r w:rsidRPr="00984067">
              <w:rPr>
                <w:rFonts w:cs="Arial"/>
              </w:rPr>
              <w:t xml:space="preserve"> </w:t>
            </w:r>
            <w:r w:rsidR="00E6614B" w:rsidRPr="00984067">
              <w:rPr>
                <w:rFonts w:cs="Arial"/>
              </w:rPr>
              <w:t>for</w:t>
            </w:r>
            <w:r w:rsidRPr="00984067">
              <w:rPr>
                <w:rFonts w:cs="Arial"/>
              </w:rPr>
              <w:t xml:space="preserve"> new lea</w:t>
            </w:r>
            <w:r w:rsidR="00E6614B" w:rsidRPr="00984067">
              <w:rPr>
                <w:rFonts w:cs="Arial"/>
              </w:rPr>
              <w:t>rners to the PCN.</w:t>
            </w:r>
          </w:p>
          <w:p w14:paraId="079DC83A" w14:textId="65B8E16A" w:rsidR="00A23967" w:rsidRPr="00EB7A45" w:rsidRDefault="00D2667D" w:rsidP="00EB7A45">
            <w:pPr>
              <w:pStyle w:val="ListParagraph"/>
              <w:numPr>
                <w:ilvl w:val="0"/>
                <w:numId w:val="21"/>
              </w:numPr>
              <w:rPr>
                <w:rFonts w:cs="Arial"/>
              </w:rPr>
            </w:pPr>
            <w:r w:rsidRPr="00984067">
              <w:rPr>
                <w:rFonts w:eastAsia="Times New Roman" w:cs="Arial"/>
                <w:color w:val="auto"/>
                <w:lang w:eastAsia="en-GB"/>
              </w:rPr>
              <w:lastRenderedPageBreak/>
              <w:t xml:space="preserve">Standard 4.6 - </w:t>
            </w:r>
            <w:r w:rsidRPr="00984067">
              <w:rPr>
                <w:rFonts w:cs="Arial"/>
              </w:rPr>
              <w:t>The P</w:t>
            </w:r>
            <w:r w:rsidR="00E6614B" w:rsidRPr="00984067">
              <w:rPr>
                <w:rFonts w:cs="Arial"/>
              </w:rPr>
              <w:t xml:space="preserve">rimary </w:t>
            </w:r>
            <w:r w:rsidRPr="00984067">
              <w:rPr>
                <w:rFonts w:cs="Arial"/>
              </w:rPr>
              <w:t>C</w:t>
            </w:r>
            <w:r w:rsidR="00E6614B" w:rsidRPr="00984067">
              <w:rPr>
                <w:rFonts w:cs="Arial"/>
              </w:rPr>
              <w:t xml:space="preserve">are </w:t>
            </w:r>
            <w:r w:rsidRPr="00984067">
              <w:rPr>
                <w:rFonts w:cs="Arial"/>
              </w:rPr>
              <w:t>S</w:t>
            </w:r>
            <w:r w:rsidR="00E6614B" w:rsidRPr="00984067">
              <w:rPr>
                <w:rFonts w:cs="Arial"/>
              </w:rPr>
              <w:t xml:space="preserve">chool </w:t>
            </w:r>
            <w:r w:rsidRPr="00984067">
              <w:rPr>
                <w:rFonts w:cs="Arial"/>
              </w:rPr>
              <w:t>would encourage and support this through your linked LEL</w:t>
            </w:r>
            <w:r w:rsidR="00E6614B" w:rsidRPr="00984067">
              <w:rPr>
                <w:rFonts w:cs="Arial"/>
              </w:rPr>
              <w:t>.</w:t>
            </w:r>
          </w:p>
          <w:p w14:paraId="720A2351" w14:textId="5C4013DE" w:rsidR="00A760E0" w:rsidRPr="00EB7A45" w:rsidRDefault="005034E3" w:rsidP="00EB7A45">
            <w:pPr>
              <w:pStyle w:val="pf0"/>
              <w:numPr>
                <w:ilvl w:val="0"/>
                <w:numId w:val="22"/>
              </w:numPr>
              <w:spacing w:before="0" w:beforeAutospacing="0" w:after="0" w:afterAutospacing="0"/>
              <w:rPr>
                <w:rFonts w:ascii="Arial" w:hAnsi="Arial" w:cs="Arial"/>
                <w:color w:val="231F20"/>
              </w:rPr>
            </w:pPr>
            <w:r w:rsidRPr="008E48E6">
              <w:rPr>
                <w:rFonts w:ascii="Arial" w:hAnsi="Arial" w:cs="Arial"/>
              </w:rPr>
              <w:t xml:space="preserve">Standard 4.2 - </w:t>
            </w:r>
            <w:r w:rsidRPr="008E48E6">
              <w:rPr>
                <w:rFonts w:ascii="Arial" w:hAnsi="Arial" w:cs="Arial"/>
                <w:color w:val="231F20"/>
              </w:rPr>
              <w:t xml:space="preserve">Noted as an example of good practice </w:t>
            </w:r>
          </w:p>
          <w:p w14:paraId="46366595" w14:textId="1C334741" w:rsidR="00E6614B" w:rsidRPr="00EB7A45" w:rsidRDefault="00E6614B" w:rsidP="00A760E0">
            <w:pPr>
              <w:pStyle w:val="pf0"/>
              <w:numPr>
                <w:ilvl w:val="0"/>
                <w:numId w:val="22"/>
              </w:numPr>
              <w:spacing w:before="0" w:beforeAutospacing="0" w:after="0" w:afterAutospacing="0"/>
              <w:rPr>
                <w:rFonts w:ascii="Arial" w:hAnsi="Arial" w:cs="Arial"/>
                <w:color w:val="231F20"/>
              </w:rPr>
            </w:pPr>
            <w:r w:rsidRPr="00EB7A45">
              <w:rPr>
                <w:rFonts w:ascii="Arial" w:eastAsiaTheme="minorEastAsia" w:hAnsi="Arial" w:cs="Arial"/>
              </w:rPr>
              <w:t xml:space="preserve">The project to review your supervisor model is noted and demonstrates a </w:t>
            </w:r>
            <w:r w:rsidR="00EB7A45" w:rsidRPr="00EB7A45">
              <w:rPr>
                <w:rFonts w:ascii="Arial" w:eastAsiaTheme="minorEastAsia" w:hAnsi="Arial" w:cs="Arial"/>
              </w:rPr>
              <w:t>forward-thinking</w:t>
            </w:r>
            <w:r w:rsidRPr="00EB7A45">
              <w:rPr>
                <w:rFonts w:ascii="Arial" w:eastAsiaTheme="minorEastAsia" w:hAnsi="Arial" w:cs="Arial"/>
              </w:rPr>
              <w:t xml:space="preserve"> Learning Environment.</w:t>
            </w:r>
          </w:p>
        </w:tc>
      </w:tr>
      <w:tr w:rsidR="00F84D7C" w:rsidRPr="00A726D5" w14:paraId="69CD0DF9"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65A85D5" w14:textId="77777777" w:rsidR="00F84D7C" w:rsidRPr="00A726D5" w:rsidRDefault="00F84D7C" w:rsidP="002E16AF">
            <w:pPr>
              <w:spacing w:line="276" w:lineRule="auto"/>
              <w:ind w:left="132" w:right="56"/>
              <w:rPr>
                <w:rFonts w:eastAsiaTheme="minorEastAsia" w:cs="Arial"/>
                <w:b/>
                <w:bCs/>
              </w:rPr>
            </w:pPr>
            <w:r w:rsidRPr="00A726D5">
              <w:rPr>
                <w:rFonts w:eastAsiaTheme="minorEastAsia" w:cs="Arial"/>
                <w:b/>
                <w:bCs/>
              </w:rPr>
              <w:lastRenderedPageBreak/>
              <w:t xml:space="preserve">Please add comments regarding requirements to meet unmet or partially met standards </w:t>
            </w:r>
          </w:p>
        </w:tc>
      </w:tr>
      <w:tr w:rsidR="00F84D7C" w:rsidRPr="00A726D5" w14:paraId="25E7F477"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7A9E023D"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1AC8D6DF" w14:textId="77777777" w:rsidR="00F84D7C" w:rsidRPr="00A726D5" w:rsidRDefault="00F84D7C" w:rsidP="002E16AF">
            <w:pPr>
              <w:spacing w:line="276" w:lineRule="auto"/>
              <w:ind w:left="132" w:right="56"/>
              <w:rPr>
                <w:rFonts w:eastAsiaTheme="minorEastAsia" w:cs="Arial"/>
              </w:rPr>
            </w:pPr>
            <w:r w:rsidRPr="00A726D5">
              <w:rPr>
                <w:rFonts w:eastAsiaTheme="minorEastAsia" w:cs="Arial"/>
              </w:rPr>
              <w:t>Requirement</w:t>
            </w:r>
          </w:p>
        </w:tc>
      </w:tr>
      <w:tr w:rsidR="00F84D7C" w:rsidRPr="00A726D5" w14:paraId="6E6172ED" w14:textId="77777777" w:rsidTr="002E16A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4E9A4FB2" w14:textId="6DE41847" w:rsidR="00F84D7C" w:rsidRPr="00A726D5" w:rsidRDefault="00A760E0" w:rsidP="002E16AF">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10F05109" w14:textId="77777777" w:rsidR="00F84D7C" w:rsidRPr="00A726D5" w:rsidRDefault="00F84D7C" w:rsidP="002E16AF">
            <w:pPr>
              <w:spacing w:line="276" w:lineRule="auto"/>
              <w:ind w:right="56"/>
              <w:rPr>
                <w:rFonts w:eastAsiaTheme="minorEastAsia" w:cs="Arial"/>
              </w:rPr>
            </w:pPr>
          </w:p>
        </w:tc>
      </w:tr>
    </w:tbl>
    <w:p w14:paraId="4D94A5AA" w14:textId="77777777" w:rsidR="00A726D5" w:rsidRPr="00A726D5" w:rsidRDefault="00A726D5" w:rsidP="00A726D5">
      <w:pPr>
        <w:spacing w:line="276" w:lineRule="auto"/>
        <w:rPr>
          <w:rFonts w:eastAsiaTheme="minorEastAsia" w:cs="Arial"/>
        </w:rPr>
      </w:pPr>
    </w:p>
    <w:p w14:paraId="2FE718FC" w14:textId="221406B9" w:rsidR="00520363" w:rsidRDefault="00520363" w:rsidP="00FB1D79">
      <w:pPr>
        <w:pStyle w:val="Heading2"/>
        <w:spacing w:before="0" w:after="0"/>
      </w:pPr>
      <w:bookmarkStart w:id="15" w:name="_Toc133576654"/>
      <w:r w:rsidRPr="00A726D5">
        <w:t>D</w:t>
      </w:r>
      <w:r>
        <w:t>omain f</w:t>
      </w:r>
      <w:r w:rsidR="00FB1D79">
        <w:t>ive</w:t>
      </w:r>
      <w:r>
        <w:t xml:space="preserve"> - </w:t>
      </w:r>
      <w:r w:rsidR="00FB1D79" w:rsidRPr="00FB1D79">
        <w:t>Developing programmes and curricula</w:t>
      </w:r>
      <w:bookmarkEnd w:id="15"/>
    </w:p>
    <w:p w14:paraId="75529A61" w14:textId="77777777" w:rsidR="00FB1D79" w:rsidRPr="00FB1D79" w:rsidRDefault="00FB1D79" w:rsidP="006D27CE">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520363" w:rsidRPr="00A726D5" w14:paraId="1732B3A6" w14:textId="77777777" w:rsidTr="002E16AF">
        <w:tc>
          <w:tcPr>
            <w:tcW w:w="6374" w:type="dxa"/>
            <w:gridSpan w:val="2"/>
            <w:shd w:val="clear" w:color="auto" w:fill="CCDFF1" w:themeFill="background2"/>
          </w:tcPr>
          <w:p w14:paraId="4FB63C6F" w14:textId="77777777" w:rsidR="00520363" w:rsidRPr="00000C0B" w:rsidRDefault="00520363" w:rsidP="002E16AF">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1D3953B4" w14:textId="77777777" w:rsidR="00520363" w:rsidRPr="00000C0B" w:rsidRDefault="00520363" w:rsidP="002E16A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43FFD75D" w14:textId="77777777" w:rsidR="00170333" w:rsidRDefault="00520363" w:rsidP="00170333">
            <w:pPr>
              <w:pStyle w:val="BodyText"/>
              <w:spacing w:after="0" w:line="276" w:lineRule="auto"/>
              <w:ind w:left="132" w:right="133"/>
              <w:rPr>
                <w:rFonts w:cs="Arial"/>
                <w:i/>
                <w:iCs/>
              </w:rPr>
            </w:pPr>
            <w:r w:rsidRPr="004B17DD">
              <w:rPr>
                <w:rFonts w:cs="Arial"/>
                <w:b/>
                <w:bCs/>
              </w:rPr>
              <w:t>Evidence</w:t>
            </w:r>
            <w:r w:rsidR="00170333">
              <w:rPr>
                <w:rFonts w:cs="Arial"/>
                <w:b/>
                <w:bCs/>
              </w:rPr>
              <w:t xml:space="preserve"> – please </w:t>
            </w:r>
            <w:r w:rsidR="00FB1D79" w:rsidRPr="00170333">
              <w:rPr>
                <w:rFonts w:cs="Arial"/>
                <w:b/>
                <w:bCs/>
              </w:rPr>
              <w:t>provide examples of activities, processes and or policies that demonstrate how you develop programmes and curricula</w:t>
            </w:r>
          </w:p>
          <w:p w14:paraId="11C6EB04" w14:textId="7F33DF30" w:rsidR="00520363" w:rsidRPr="00170333" w:rsidRDefault="00170333" w:rsidP="00170333">
            <w:pPr>
              <w:pStyle w:val="BodyText"/>
              <w:spacing w:after="0" w:line="276" w:lineRule="auto"/>
              <w:ind w:left="132" w:right="133"/>
              <w:rPr>
                <w:rFonts w:cs="Arial"/>
                <w:i/>
                <w:iCs/>
              </w:rPr>
            </w:pPr>
            <w:r w:rsidRPr="00170333">
              <w:rPr>
                <w:rFonts w:cs="Arial"/>
                <w:i/>
                <w:iCs/>
                <w:color w:val="96888C" w:themeColor="text1" w:themeTint="80"/>
              </w:rPr>
              <w:t>E</w:t>
            </w:r>
            <w:r w:rsidR="00FB1D79" w:rsidRPr="00170333">
              <w:rPr>
                <w:rFonts w:cs="Arial"/>
                <w:i/>
                <w:iCs/>
                <w:color w:val="96888C" w:themeColor="text1" w:themeTint="80"/>
              </w:rPr>
              <w:t>.g., learning needs assessments, planning of educational content, workload assessment and case mix, timetables, innovations in practice, different ways of working, opportunities to be engaged in wider context – partnership meetings, forums, I</w:t>
            </w:r>
            <w:r w:rsidR="00573352">
              <w:rPr>
                <w:rFonts w:cs="Arial"/>
                <w:i/>
                <w:iCs/>
                <w:color w:val="96888C" w:themeColor="text1" w:themeTint="80"/>
              </w:rPr>
              <w:t>ntegrated Care Board (ICB)</w:t>
            </w:r>
            <w:r w:rsidR="00FB1D79" w:rsidRPr="00170333">
              <w:rPr>
                <w:rFonts w:cs="Arial"/>
                <w:i/>
                <w:iCs/>
                <w:color w:val="96888C" w:themeColor="text1" w:themeTint="80"/>
              </w:rPr>
              <w:t xml:space="preserve"> meetings etc</w:t>
            </w:r>
          </w:p>
        </w:tc>
      </w:tr>
      <w:tr w:rsidR="00FB1D79" w:rsidRPr="00A726D5" w14:paraId="7870D3B3" w14:textId="77777777" w:rsidTr="00DD135C">
        <w:trPr>
          <w:trHeight w:val="2535"/>
        </w:trPr>
        <w:tc>
          <w:tcPr>
            <w:tcW w:w="684" w:type="dxa"/>
            <w:shd w:val="clear" w:color="auto" w:fill="E0FBD1"/>
          </w:tcPr>
          <w:p w14:paraId="0F22ADD1" w14:textId="05C7A940" w:rsidR="00FB1D79" w:rsidRPr="00A726D5" w:rsidRDefault="00FB1D79" w:rsidP="00FB1D79">
            <w:pPr>
              <w:pStyle w:val="BodyText"/>
              <w:spacing w:after="0" w:line="276" w:lineRule="auto"/>
              <w:jc w:val="center"/>
              <w:rPr>
                <w:rFonts w:cs="Arial"/>
              </w:rPr>
            </w:pPr>
            <w:r w:rsidRPr="00F93A2E">
              <w:t>5.1</w:t>
            </w:r>
          </w:p>
        </w:tc>
        <w:tc>
          <w:tcPr>
            <w:tcW w:w="5690" w:type="dxa"/>
            <w:shd w:val="clear" w:color="auto" w:fill="E0FBD1"/>
          </w:tcPr>
          <w:p w14:paraId="4072DB7B" w14:textId="57810118" w:rsidR="00FB1D79" w:rsidRPr="00A726D5" w:rsidRDefault="00FB1D79" w:rsidP="00FB1D79">
            <w:pPr>
              <w:pStyle w:val="BodyText"/>
              <w:spacing w:after="0" w:line="276" w:lineRule="auto"/>
              <w:ind w:left="161" w:right="133"/>
              <w:rPr>
                <w:rFonts w:cs="Arial"/>
              </w:rPr>
            </w:pPr>
            <w:r w:rsidRPr="00F93A2E">
              <w:t>Practice placements must enable the delivery of relevant parts of curricula and contribute as expected to training programmes</w:t>
            </w:r>
          </w:p>
        </w:tc>
        <w:sdt>
          <w:sdtPr>
            <w:rPr>
              <w:rFonts w:cs="Arial"/>
            </w:rPr>
            <w:alias w:val="yes/partially met/no"/>
            <w:tag w:val="yes/partially met/no"/>
            <w:id w:val="-164632874"/>
            <w:placeholder>
              <w:docPart w:val="94A58A5F70C44DB78C295187178A8CFB"/>
            </w:placeholder>
            <w:comboBox>
              <w:listItem w:displayText="yes" w:value="yes"/>
              <w:listItem w:displayText="partially met" w:value="partially met"/>
              <w:listItem w:displayText="no" w:value="no"/>
            </w:comboBox>
          </w:sdtPr>
          <w:sdtContent>
            <w:tc>
              <w:tcPr>
                <w:tcW w:w="1559" w:type="dxa"/>
                <w:shd w:val="clear" w:color="auto" w:fill="auto"/>
              </w:tcPr>
              <w:p w14:paraId="115ACC23" w14:textId="7AE24CEC" w:rsidR="00FB1D79" w:rsidRPr="00A726D5" w:rsidRDefault="005D29EA"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63561502" w14:textId="247F9B3E" w:rsidR="00D61773" w:rsidRPr="00A726D5" w:rsidRDefault="00D61773" w:rsidP="00EB7A45">
            <w:pPr>
              <w:pStyle w:val="BodyText"/>
              <w:spacing w:after="0" w:line="276" w:lineRule="auto"/>
              <w:ind w:left="161" w:right="133"/>
              <w:rPr>
                <w:rFonts w:cs="Arial"/>
              </w:rPr>
            </w:pPr>
            <w:r>
              <w:rPr>
                <w:rFonts w:cs="Arial"/>
              </w:rPr>
              <w:t xml:space="preserve">Delivery of curricula on placement varies depending on the student understandably. We work alongside the HEI to ensure a placement across our PCN meets </w:t>
            </w:r>
            <w:r w:rsidR="00F664E6">
              <w:rPr>
                <w:rFonts w:cs="Arial"/>
              </w:rPr>
              <w:t>these criteria and relevant parts of the curricula</w:t>
            </w:r>
            <w:r>
              <w:rPr>
                <w:rFonts w:cs="Arial"/>
              </w:rPr>
              <w:t xml:space="preserve"> are included. Please see two attached packets of documents relating to dietician student (student schedule, student placement handbook, practice assessment document) and to physician associate student (schedule, student placement handbook with summary of placement expectations)</w:t>
            </w:r>
          </w:p>
        </w:tc>
      </w:tr>
      <w:tr w:rsidR="00FB1D79" w:rsidRPr="00A726D5" w14:paraId="76978915" w14:textId="77777777" w:rsidTr="00170333">
        <w:tc>
          <w:tcPr>
            <w:tcW w:w="684" w:type="dxa"/>
            <w:shd w:val="clear" w:color="auto" w:fill="E0FBD1"/>
          </w:tcPr>
          <w:p w14:paraId="1B768266" w14:textId="5A96BB14" w:rsidR="00FB1D79" w:rsidRPr="00A726D5" w:rsidRDefault="00FB1D79" w:rsidP="00FB1D79">
            <w:pPr>
              <w:pStyle w:val="BodyText"/>
              <w:spacing w:after="0" w:line="276" w:lineRule="auto"/>
              <w:jc w:val="center"/>
              <w:rPr>
                <w:rFonts w:cs="Arial"/>
              </w:rPr>
            </w:pPr>
            <w:r w:rsidRPr="00F93A2E">
              <w:lastRenderedPageBreak/>
              <w:t>5.2</w:t>
            </w:r>
          </w:p>
        </w:tc>
        <w:tc>
          <w:tcPr>
            <w:tcW w:w="5690" w:type="dxa"/>
            <w:shd w:val="clear" w:color="auto" w:fill="E0FBD1"/>
          </w:tcPr>
          <w:p w14:paraId="2C754D03" w14:textId="12AC8B83" w:rsidR="00FB1D79" w:rsidRPr="00A726D5" w:rsidRDefault="00FB1D79" w:rsidP="00FB1D79">
            <w:pPr>
              <w:pStyle w:val="BodyText"/>
              <w:spacing w:after="0" w:line="276" w:lineRule="auto"/>
              <w:ind w:left="161" w:right="133"/>
              <w:rPr>
                <w:rFonts w:cs="Arial"/>
              </w:rPr>
            </w:pPr>
            <w:r w:rsidRPr="00F93A2E">
              <w:t>Placement providers work in partnership with programme leads in planning and delivery of curricula and assessments</w:t>
            </w:r>
          </w:p>
        </w:tc>
        <w:sdt>
          <w:sdtPr>
            <w:rPr>
              <w:rFonts w:cs="Arial"/>
            </w:rPr>
            <w:alias w:val="yes/partially met/no"/>
            <w:tag w:val="yes/partially met/no"/>
            <w:id w:val="-96250933"/>
            <w:placeholder>
              <w:docPart w:val="80D1ED3A05FB42B595D6DA71466EC0A3"/>
            </w:placeholder>
            <w:comboBox>
              <w:listItem w:displayText="yes" w:value="yes"/>
              <w:listItem w:displayText="partially met" w:value="partially met"/>
              <w:listItem w:displayText="no" w:value="no"/>
            </w:comboBox>
          </w:sdtPr>
          <w:sdtContent>
            <w:tc>
              <w:tcPr>
                <w:tcW w:w="1559" w:type="dxa"/>
                <w:shd w:val="clear" w:color="auto" w:fill="auto"/>
              </w:tcPr>
              <w:p w14:paraId="2B182A48" w14:textId="0292CA31" w:rsidR="00FB1D79" w:rsidRPr="00A726D5" w:rsidRDefault="00E120C4"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08288318" w14:textId="77777777" w:rsidR="00FB1D79" w:rsidRDefault="00D61773" w:rsidP="00FB1D79">
            <w:pPr>
              <w:pStyle w:val="BodyText"/>
              <w:spacing w:after="0" w:line="276" w:lineRule="auto"/>
              <w:ind w:left="161" w:right="133"/>
              <w:rPr>
                <w:rFonts w:cs="Arial"/>
              </w:rPr>
            </w:pPr>
            <w:r>
              <w:rPr>
                <w:rFonts w:cs="Arial"/>
              </w:rPr>
              <w:t>There is close contact prior/during/after placement</w:t>
            </w:r>
            <w:r w:rsidR="005D29EA">
              <w:rPr>
                <w:rFonts w:cs="Arial"/>
              </w:rPr>
              <w:t xml:space="preserve"> </w:t>
            </w:r>
            <w:r>
              <w:rPr>
                <w:rFonts w:cs="Arial"/>
              </w:rPr>
              <w:t xml:space="preserve">with the HEI in </w:t>
            </w:r>
            <w:r w:rsidR="005D29EA">
              <w:rPr>
                <w:rFonts w:cs="Arial"/>
              </w:rPr>
              <w:t xml:space="preserve">and outlining of expectations on placement between Portsmouth University, </w:t>
            </w:r>
            <w:r>
              <w:rPr>
                <w:rFonts w:cs="Arial"/>
              </w:rPr>
              <w:t>AECC</w:t>
            </w:r>
            <w:r w:rsidR="005D29EA">
              <w:rPr>
                <w:rFonts w:cs="Arial"/>
              </w:rPr>
              <w:t xml:space="preserve"> (dietician), </w:t>
            </w:r>
            <w:r w:rsidR="00723890">
              <w:rPr>
                <w:rFonts w:cs="Arial"/>
              </w:rPr>
              <w:t>Medical Training Council (GP reg/foundation doctors)</w:t>
            </w:r>
            <w:r>
              <w:rPr>
                <w:rFonts w:cs="Arial"/>
              </w:rPr>
              <w:t xml:space="preserve">. You can see examples of this in the documents included in the question above. </w:t>
            </w:r>
          </w:p>
          <w:p w14:paraId="66584328" w14:textId="77777777" w:rsidR="00D61773" w:rsidRDefault="00D61773" w:rsidP="00FB1D79">
            <w:pPr>
              <w:pStyle w:val="BodyText"/>
              <w:spacing w:after="0" w:line="276" w:lineRule="auto"/>
              <w:ind w:left="161" w:right="133"/>
              <w:rPr>
                <w:rFonts w:cs="Arial"/>
              </w:rPr>
            </w:pPr>
          </w:p>
          <w:p w14:paraId="591ADCDA" w14:textId="1A654531" w:rsidR="00D61773" w:rsidRPr="00A726D5" w:rsidRDefault="00D61773" w:rsidP="00FB1D79">
            <w:pPr>
              <w:pStyle w:val="BodyText"/>
              <w:spacing w:after="0" w:line="276" w:lineRule="auto"/>
              <w:ind w:left="161" w:right="133"/>
              <w:rPr>
                <w:rFonts w:cs="Arial"/>
              </w:rPr>
            </w:pPr>
            <w:r>
              <w:rPr>
                <w:rFonts w:cs="Arial"/>
              </w:rPr>
              <w:t>However, presently we do not have any members from our PCN on any HEI curriculum planning boards or meetings. This may be a consideration in the future depending on capacity of our supervisor</w:t>
            </w:r>
            <w:r w:rsidR="005A54CF">
              <w:rPr>
                <w:rFonts w:cs="Arial"/>
              </w:rPr>
              <w:t xml:space="preserve">s. </w:t>
            </w:r>
          </w:p>
        </w:tc>
      </w:tr>
      <w:tr w:rsidR="00FB1D79" w:rsidRPr="00A726D5" w14:paraId="47366B82" w14:textId="77777777" w:rsidTr="00170333">
        <w:tc>
          <w:tcPr>
            <w:tcW w:w="684" w:type="dxa"/>
            <w:shd w:val="clear" w:color="auto" w:fill="E0FBD1"/>
          </w:tcPr>
          <w:p w14:paraId="2E72EE6E" w14:textId="74E86B34" w:rsidR="00FB1D79" w:rsidRPr="00A726D5" w:rsidRDefault="00FB1D79" w:rsidP="00FB1D79">
            <w:pPr>
              <w:pStyle w:val="BodyText"/>
              <w:spacing w:after="0" w:line="276" w:lineRule="auto"/>
              <w:jc w:val="center"/>
              <w:rPr>
                <w:rFonts w:cs="Arial"/>
              </w:rPr>
            </w:pPr>
            <w:r w:rsidRPr="00F93A2E">
              <w:t>5.3</w:t>
            </w:r>
          </w:p>
        </w:tc>
        <w:tc>
          <w:tcPr>
            <w:tcW w:w="5690" w:type="dxa"/>
            <w:shd w:val="clear" w:color="auto" w:fill="E0FBD1"/>
          </w:tcPr>
          <w:p w14:paraId="0A31B8EC" w14:textId="0070D724" w:rsidR="00FB1D79" w:rsidRPr="00A726D5" w:rsidRDefault="00FB1D79" w:rsidP="00FB1D79">
            <w:pPr>
              <w:pStyle w:val="BodyText"/>
              <w:spacing w:after="0" w:line="276" w:lineRule="auto"/>
              <w:ind w:left="161" w:right="133"/>
              <w:rPr>
                <w:rFonts w:cs="Arial"/>
              </w:rPr>
            </w:pPr>
            <w:r w:rsidRPr="00F93A2E">
              <w:t>Placement providers collaborate with professional bodies, curriculum/ programme leads and key stakeholders to help to shape curricula, assessments, and programmes to ensure their content is responsive to changes in treatments, technologies, and care delivery models, as well as a focus on health promotion and disease prevention</w:t>
            </w:r>
          </w:p>
        </w:tc>
        <w:sdt>
          <w:sdtPr>
            <w:rPr>
              <w:rFonts w:cs="Arial"/>
            </w:rPr>
            <w:alias w:val="yes/partially met/no"/>
            <w:tag w:val="yes/partially met/no"/>
            <w:id w:val="-711808980"/>
            <w:placeholder>
              <w:docPart w:val="46906359CE98452FA38F519EDCDE65AE"/>
            </w:placeholder>
            <w:comboBox>
              <w:listItem w:displayText="yes" w:value="yes"/>
              <w:listItem w:displayText="partially met" w:value="partially met"/>
              <w:listItem w:displayText="no" w:value="no"/>
            </w:comboBox>
          </w:sdtPr>
          <w:sdtContent>
            <w:tc>
              <w:tcPr>
                <w:tcW w:w="1559" w:type="dxa"/>
                <w:shd w:val="clear" w:color="auto" w:fill="auto"/>
              </w:tcPr>
              <w:p w14:paraId="308FE9BC" w14:textId="4E46D7A4" w:rsidR="00FB1D79" w:rsidRPr="00A726D5" w:rsidRDefault="00723890"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1ECF3FCD" w14:textId="0C3809D4" w:rsidR="00FB1D79" w:rsidRDefault="00723890" w:rsidP="00FB1D79">
            <w:pPr>
              <w:pStyle w:val="BodyText"/>
              <w:spacing w:after="0" w:line="276" w:lineRule="auto"/>
              <w:ind w:left="161" w:right="133"/>
              <w:rPr>
                <w:rFonts w:cs="Arial"/>
              </w:rPr>
            </w:pPr>
            <w:r>
              <w:rPr>
                <w:rFonts w:cs="Arial"/>
              </w:rPr>
              <w:t xml:space="preserve">GP trainers: collaborate with professional bodies re: any changes in medical training and apply that to timetables and assessment paperwork being </w:t>
            </w:r>
            <w:r w:rsidR="006143AD">
              <w:rPr>
                <w:rFonts w:cs="Arial"/>
              </w:rPr>
              <w:t>done.</w:t>
            </w:r>
          </w:p>
          <w:p w14:paraId="211382FC" w14:textId="77777777" w:rsidR="00723890" w:rsidRDefault="00723890" w:rsidP="00FB1D79">
            <w:pPr>
              <w:pStyle w:val="BodyText"/>
              <w:spacing w:after="0" w:line="276" w:lineRule="auto"/>
              <w:ind w:left="161" w:right="133"/>
              <w:rPr>
                <w:rFonts w:cs="Arial"/>
              </w:rPr>
            </w:pPr>
          </w:p>
          <w:p w14:paraId="62F16769" w14:textId="77777777" w:rsidR="00723890" w:rsidRDefault="00723890" w:rsidP="00FB1D79">
            <w:pPr>
              <w:pStyle w:val="BodyText"/>
              <w:spacing w:after="0" w:line="276" w:lineRule="auto"/>
              <w:ind w:left="161" w:right="133"/>
              <w:rPr>
                <w:rFonts w:cs="Arial"/>
              </w:rPr>
            </w:pPr>
            <w:r>
              <w:rPr>
                <w:rFonts w:cs="Arial"/>
              </w:rPr>
              <w:t xml:space="preserve">PA students/ Dietician students: collaboration prior to each placement with programme leads at respective universities. </w:t>
            </w:r>
          </w:p>
          <w:p w14:paraId="799FD7A8" w14:textId="77777777" w:rsidR="005A54CF" w:rsidRDefault="005A54CF" w:rsidP="00FB1D79">
            <w:pPr>
              <w:pStyle w:val="BodyText"/>
              <w:spacing w:after="0" w:line="276" w:lineRule="auto"/>
              <w:ind w:left="161" w:right="133"/>
              <w:rPr>
                <w:rFonts w:cs="Arial"/>
              </w:rPr>
            </w:pPr>
          </w:p>
          <w:p w14:paraId="1C06AD63" w14:textId="412849B7" w:rsidR="005A54CF" w:rsidRPr="00A726D5" w:rsidRDefault="005A54CF" w:rsidP="00FB1D79">
            <w:pPr>
              <w:pStyle w:val="BodyText"/>
              <w:spacing w:after="0" w:line="276" w:lineRule="auto"/>
              <w:ind w:left="161" w:right="133"/>
              <w:rPr>
                <w:rFonts w:cs="Arial"/>
              </w:rPr>
            </w:pPr>
            <w:r>
              <w:rPr>
                <w:rFonts w:cs="Arial"/>
              </w:rPr>
              <w:t xml:space="preserve">As noted above at beginning of this form, we are looking to host a nursing student as well (have not yet), where the nursing student supervisor would collaborate with NMC and HEI to ensure appropriate placement content is delivered. </w:t>
            </w:r>
          </w:p>
        </w:tc>
      </w:tr>
      <w:tr w:rsidR="00FB1D79" w:rsidRPr="00A726D5" w14:paraId="0D23B34D" w14:textId="77777777" w:rsidTr="00170333">
        <w:tc>
          <w:tcPr>
            <w:tcW w:w="684" w:type="dxa"/>
            <w:shd w:val="clear" w:color="auto" w:fill="E0FBD1"/>
          </w:tcPr>
          <w:p w14:paraId="0DC72B14" w14:textId="4F1066ED" w:rsidR="00FB1D79" w:rsidRPr="00A726D5" w:rsidRDefault="00FB1D79" w:rsidP="00FB1D79">
            <w:pPr>
              <w:pStyle w:val="BodyText"/>
              <w:spacing w:after="0" w:line="276" w:lineRule="auto"/>
              <w:jc w:val="center"/>
              <w:rPr>
                <w:rFonts w:cs="Arial"/>
              </w:rPr>
            </w:pPr>
            <w:r w:rsidRPr="00F93A2E">
              <w:t>5.4</w:t>
            </w:r>
          </w:p>
        </w:tc>
        <w:tc>
          <w:tcPr>
            <w:tcW w:w="5690" w:type="dxa"/>
            <w:shd w:val="clear" w:color="auto" w:fill="E0FBD1"/>
          </w:tcPr>
          <w:p w14:paraId="2CCC515E" w14:textId="03FA3C8D" w:rsidR="00FB1D79" w:rsidRPr="00A726D5" w:rsidRDefault="00FB1D79" w:rsidP="00FB1D79">
            <w:pPr>
              <w:pStyle w:val="BodyText"/>
              <w:spacing w:after="0" w:line="276" w:lineRule="auto"/>
              <w:ind w:left="161" w:right="133"/>
              <w:rPr>
                <w:rFonts w:cs="Arial"/>
              </w:rPr>
            </w:pPr>
            <w:r w:rsidRPr="00F93A2E">
              <w:t>Placement providers work in collaboration with partners at a systems level to ensure delivery of curricula across placements</w:t>
            </w:r>
          </w:p>
        </w:tc>
        <w:sdt>
          <w:sdtPr>
            <w:rPr>
              <w:rFonts w:cs="Arial"/>
            </w:rPr>
            <w:alias w:val="yes/partially met/no"/>
            <w:tag w:val="yes/partially met/no"/>
            <w:id w:val="-60954582"/>
            <w:placeholder>
              <w:docPart w:val="4B1BE83F612A4D0AB783191F60D89F07"/>
            </w:placeholder>
            <w:comboBox>
              <w:listItem w:displayText="yes" w:value="yes"/>
              <w:listItem w:displayText="partially met" w:value="partially met"/>
              <w:listItem w:displayText="no" w:value="no"/>
            </w:comboBox>
          </w:sdtPr>
          <w:sdtContent>
            <w:tc>
              <w:tcPr>
                <w:tcW w:w="1559" w:type="dxa"/>
                <w:shd w:val="clear" w:color="auto" w:fill="auto"/>
              </w:tcPr>
              <w:p w14:paraId="355A5858" w14:textId="2FD23A9B" w:rsidR="00FB1D79" w:rsidRPr="00A726D5" w:rsidRDefault="00E120C4"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5234687C" w14:textId="5F4A2F52" w:rsidR="005A54CF" w:rsidRDefault="005A54CF" w:rsidP="00FB1D79">
            <w:pPr>
              <w:pStyle w:val="BodyText"/>
              <w:spacing w:after="0" w:line="276" w:lineRule="auto"/>
              <w:ind w:left="161" w:right="133"/>
              <w:rPr>
                <w:rFonts w:cs="Arial"/>
              </w:rPr>
            </w:pPr>
            <w:r>
              <w:rPr>
                <w:rFonts w:cs="Arial"/>
              </w:rPr>
              <w:t xml:space="preserve">With our recent physician associate student and dietician student, these students worked across all three sites within the PCN as well as in the community. </w:t>
            </w:r>
          </w:p>
          <w:p w14:paraId="3C0639A0" w14:textId="55DD8AFC" w:rsidR="005A54CF" w:rsidRDefault="005A54CF" w:rsidP="00FB1D79">
            <w:pPr>
              <w:pStyle w:val="BodyText"/>
              <w:spacing w:after="0" w:line="276" w:lineRule="auto"/>
              <w:ind w:left="161" w:right="133"/>
              <w:rPr>
                <w:rFonts w:cs="Arial"/>
              </w:rPr>
            </w:pPr>
          </w:p>
          <w:p w14:paraId="2F29D9E9" w14:textId="2A65DF80" w:rsidR="005A54CF" w:rsidRDefault="005A54CF" w:rsidP="00FB1D79">
            <w:pPr>
              <w:pStyle w:val="BodyText"/>
              <w:spacing w:after="0" w:line="276" w:lineRule="auto"/>
              <w:ind w:left="161" w:right="133"/>
              <w:rPr>
                <w:rFonts w:cs="Arial"/>
              </w:rPr>
            </w:pPr>
            <w:r>
              <w:rPr>
                <w:rFonts w:cs="Arial"/>
              </w:rPr>
              <w:lastRenderedPageBreak/>
              <w:t xml:space="preserve">Please see attached dietician student schedule, as you can </w:t>
            </w:r>
            <w:r w:rsidR="00AA5C43">
              <w:rPr>
                <w:rFonts w:cs="Arial"/>
              </w:rPr>
              <w:t>see,</w:t>
            </w:r>
            <w:r>
              <w:rPr>
                <w:rFonts w:cs="Arial"/>
              </w:rPr>
              <w:t xml:space="preserve"> she worked 1-2 days at each site</w:t>
            </w:r>
            <w:r w:rsidR="00EB7A45">
              <w:rPr>
                <w:rFonts w:cs="Arial"/>
              </w:rPr>
              <w:t xml:space="preserve"> </w:t>
            </w:r>
            <w:r>
              <w:rPr>
                <w:rFonts w:cs="Arial"/>
              </w:rPr>
              <w:t xml:space="preserve">depending on the week. Her community engagement was at the Family </w:t>
            </w:r>
            <w:r w:rsidR="006143AD">
              <w:rPr>
                <w:rFonts w:cs="Arial"/>
              </w:rPr>
              <w:t>Centre,</w:t>
            </w:r>
            <w:r>
              <w:rPr>
                <w:rFonts w:cs="Arial"/>
              </w:rPr>
              <w:t xml:space="preserve"> and she additionally incorporated some time in the hospital experiencing an aspect of secondary care. </w:t>
            </w:r>
          </w:p>
          <w:p w14:paraId="54FCA9FE" w14:textId="7C1257E0" w:rsidR="005A54CF" w:rsidRDefault="005A54CF" w:rsidP="00FB1D79">
            <w:pPr>
              <w:pStyle w:val="BodyText"/>
              <w:spacing w:after="0" w:line="276" w:lineRule="auto"/>
              <w:ind w:left="161" w:right="133"/>
              <w:rPr>
                <w:rFonts w:cs="Arial"/>
              </w:rPr>
            </w:pPr>
          </w:p>
          <w:p w14:paraId="65FBEF99" w14:textId="6C6B4182" w:rsidR="00FB1D79" w:rsidRPr="00A726D5" w:rsidRDefault="005A54CF" w:rsidP="00EB7A45">
            <w:pPr>
              <w:pStyle w:val="BodyText"/>
              <w:spacing w:after="0" w:line="276" w:lineRule="auto"/>
              <w:ind w:left="161" w:right="133"/>
              <w:rPr>
                <w:rFonts w:cs="Arial"/>
              </w:rPr>
            </w:pPr>
            <w:r>
              <w:rPr>
                <w:rFonts w:cs="Arial"/>
              </w:rPr>
              <w:t xml:space="preserve">Please see </w:t>
            </w:r>
            <w:r w:rsidR="00EB7A45">
              <w:rPr>
                <w:rFonts w:cs="Arial"/>
              </w:rPr>
              <w:t xml:space="preserve">our </w:t>
            </w:r>
            <w:r>
              <w:rPr>
                <w:rFonts w:cs="Arial"/>
              </w:rPr>
              <w:t xml:space="preserve">physician associate student schedule which outlines the majority of his time in </w:t>
            </w:r>
            <w:r w:rsidR="00EB7A45">
              <w:rPr>
                <w:rFonts w:cs="Arial"/>
              </w:rPr>
              <w:t>Practice X</w:t>
            </w:r>
            <w:r>
              <w:rPr>
                <w:rFonts w:cs="Arial"/>
              </w:rPr>
              <w:t xml:space="preserve">, but notably had multiple shadowing days at two other sites across the PCN. He also had multiple days within the community pharmacy in </w:t>
            </w:r>
            <w:r w:rsidR="00EB7A45">
              <w:rPr>
                <w:rFonts w:cs="Arial"/>
              </w:rPr>
              <w:t xml:space="preserve">Practice X </w:t>
            </w:r>
            <w:r>
              <w:rPr>
                <w:rFonts w:cs="Arial"/>
              </w:rPr>
              <w:t xml:space="preserve">and multiple days at various care homes within the community. </w:t>
            </w:r>
          </w:p>
        </w:tc>
      </w:tr>
      <w:tr w:rsidR="00FB1D79" w:rsidRPr="00A726D5" w14:paraId="72BFFFED" w14:textId="77777777" w:rsidTr="00170333">
        <w:tc>
          <w:tcPr>
            <w:tcW w:w="684" w:type="dxa"/>
            <w:shd w:val="clear" w:color="auto" w:fill="E0FBD1"/>
          </w:tcPr>
          <w:p w14:paraId="2DA247F9" w14:textId="0EB48C24" w:rsidR="00FB1D79" w:rsidRPr="00A726D5" w:rsidRDefault="00FB1D79" w:rsidP="00FB1D79">
            <w:pPr>
              <w:pStyle w:val="BodyText"/>
              <w:spacing w:after="0" w:line="276" w:lineRule="auto"/>
              <w:jc w:val="center"/>
              <w:rPr>
                <w:rFonts w:cs="Arial"/>
              </w:rPr>
            </w:pPr>
            <w:r w:rsidRPr="00F93A2E">
              <w:lastRenderedPageBreak/>
              <w:t>5.5</w:t>
            </w:r>
          </w:p>
        </w:tc>
        <w:tc>
          <w:tcPr>
            <w:tcW w:w="5690" w:type="dxa"/>
            <w:shd w:val="clear" w:color="auto" w:fill="E0FBD1"/>
          </w:tcPr>
          <w:p w14:paraId="45AFDB5F" w14:textId="31F190BE" w:rsidR="00FB1D79" w:rsidRPr="00A726D5" w:rsidRDefault="00FB1D79" w:rsidP="00FB1D79">
            <w:pPr>
              <w:pStyle w:val="BodyText"/>
              <w:spacing w:after="0" w:line="276" w:lineRule="auto"/>
              <w:ind w:left="161" w:right="133"/>
              <w:rPr>
                <w:rFonts w:cs="Arial"/>
              </w:rPr>
            </w:pPr>
            <w:r w:rsidRPr="00F93A2E">
              <w:t>Placement providers proactively seek to develop new and innovative methods of education delivery, including multi-professional approaches</w:t>
            </w:r>
          </w:p>
        </w:tc>
        <w:sdt>
          <w:sdtPr>
            <w:rPr>
              <w:rFonts w:cs="Arial"/>
            </w:rPr>
            <w:alias w:val="yes/partially met/no"/>
            <w:tag w:val="yes/partially met/no"/>
            <w:id w:val="213090714"/>
            <w:placeholder>
              <w:docPart w:val="8A84EDCCB8874F7CA30C0EC1F021F5F0"/>
            </w:placeholder>
            <w:comboBox>
              <w:listItem w:displayText="yes" w:value="yes"/>
              <w:listItem w:displayText="partially met" w:value="partially met"/>
              <w:listItem w:displayText="no" w:value="no"/>
            </w:comboBox>
          </w:sdtPr>
          <w:sdtContent>
            <w:tc>
              <w:tcPr>
                <w:tcW w:w="1559" w:type="dxa"/>
                <w:shd w:val="clear" w:color="auto" w:fill="auto"/>
              </w:tcPr>
              <w:p w14:paraId="067FA308" w14:textId="2BE1BDE7" w:rsidR="00FB1D79" w:rsidRPr="00A726D5" w:rsidRDefault="005D29EA"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064528F9" w14:textId="0EE2005A" w:rsidR="00FB1D79" w:rsidRDefault="005D29EA" w:rsidP="00FB1D79">
            <w:pPr>
              <w:pStyle w:val="BodyText"/>
              <w:spacing w:after="0" w:line="276" w:lineRule="auto"/>
              <w:ind w:left="161" w:right="133"/>
              <w:rPr>
                <w:rFonts w:cs="Arial"/>
              </w:rPr>
            </w:pPr>
            <w:r>
              <w:rPr>
                <w:rFonts w:cs="Arial"/>
              </w:rPr>
              <w:t xml:space="preserve">All three placement sites utilize shadowing opportunities of the multi-disciplinary team, working under the supervision of multiple disciplines, being taught in formal education events and also teaching a multi-disciplinary team. </w:t>
            </w:r>
          </w:p>
          <w:p w14:paraId="1E090380" w14:textId="77777777" w:rsidR="005D29EA" w:rsidRDefault="005D29EA" w:rsidP="00FB1D79">
            <w:pPr>
              <w:pStyle w:val="BodyText"/>
              <w:spacing w:after="0" w:line="276" w:lineRule="auto"/>
              <w:ind w:left="161" w:right="133"/>
              <w:rPr>
                <w:rFonts w:cs="Arial"/>
              </w:rPr>
            </w:pPr>
          </w:p>
          <w:p w14:paraId="699E2360" w14:textId="40763F28" w:rsidR="005D29EA" w:rsidRPr="00A726D5" w:rsidRDefault="005D29EA" w:rsidP="00FB1D79">
            <w:pPr>
              <w:pStyle w:val="BodyText"/>
              <w:spacing w:after="0" w:line="276" w:lineRule="auto"/>
              <w:ind w:left="161" w:right="133"/>
              <w:rPr>
                <w:rFonts w:cs="Arial"/>
              </w:rPr>
            </w:pPr>
            <w:r>
              <w:rPr>
                <w:rFonts w:cs="Arial"/>
              </w:rPr>
              <w:t xml:space="preserve">For example: Physician Associate student shadows across all </w:t>
            </w:r>
            <w:r w:rsidR="006143AD">
              <w:rPr>
                <w:rFonts w:cs="Arial"/>
              </w:rPr>
              <w:t>non-clinical</w:t>
            </w:r>
            <w:r>
              <w:rPr>
                <w:rFonts w:cs="Arial"/>
              </w:rPr>
              <w:t xml:space="preserve"> and all clinical professions. Works under supervision of both GPs and physician associates. Taught two educational sessions to a multi-disciplinary team during weekly supervision. And also attended a PCN wide clinical education event. </w:t>
            </w:r>
          </w:p>
        </w:tc>
      </w:tr>
      <w:tr w:rsidR="00FB1D79" w:rsidRPr="00A726D5" w14:paraId="49D5E360" w14:textId="77777777" w:rsidTr="00170333">
        <w:tc>
          <w:tcPr>
            <w:tcW w:w="684" w:type="dxa"/>
            <w:shd w:val="clear" w:color="auto" w:fill="E0FBD1"/>
          </w:tcPr>
          <w:p w14:paraId="4ACA1012" w14:textId="0E9C09EB" w:rsidR="00FB1D79" w:rsidRPr="00A726D5" w:rsidRDefault="00FB1D79" w:rsidP="00FB1D79">
            <w:pPr>
              <w:pStyle w:val="BodyText"/>
              <w:spacing w:after="0" w:line="276" w:lineRule="auto"/>
              <w:jc w:val="center"/>
              <w:rPr>
                <w:rFonts w:cs="Arial"/>
              </w:rPr>
            </w:pPr>
            <w:r w:rsidRPr="00F93A2E">
              <w:t>5.6</w:t>
            </w:r>
          </w:p>
        </w:tc>
        <w:tc>
          <w:tcPr>
            <w:tcW w:w="5690" w:type="dxa"/>
            <w:shd w:val="clear" w:color="auto" w:fill="E0FBD1"/>
          </w:tcPr>
          <w:p w14:paraId="44D76ECF" w14:textId="0FAD7280" w:rsidR="00FB1D79" w:rsidRPr="00A726D5" w:rsidRDefault="00FB1D79" w:rsidP="00FB1D79">
            <w:pPr>
              <w:pStyle w:val="BodyText"/>
              <w:spacing w:after="0" w:line="276" w:lineRule="auto"/>
              <w:ind w:left="161" w:right="133"/>
              <w:rPr>
                <w:rFonts w:cs="Arial"/>
              </w:rPr>
            </w:pPr>
            <w:r w:rsidRPr="00F93A2E">
              <w:t>The involvement of patients and service users, and learners, in the development of education delivery is encouraged</w:t>
            </w:r>
          </w:p>
        </w:tc>
        <w:sdt>
          <w:sdtPr>
            <w:rPr>
              <w:rFonts w:cs="Arial"/>
            </w:rPr>
            <w:alias w:val="yes/partially met/no"/>
            <w:tag w:val="yes/partially met/no"/>
            <w:id w:val="984661402"/>
            <w:placeholder>
              <w:docPart w:val="A0DE6BA5B34644119A1867724D80B5D6"/>
            </w:placeholder>
            <w:comboBox>
              <w:listItem w:displayText="yes" w:value="yes"/>
              <w:listItem w:displayText="partially met" w:value="partially met"/>
              <w:listItem w:displayText="no" w:value="no"/>
            </w:comboBox>
          </w:sdtPr>
          <w:sdtContent>
            <w:tc>
              <w:tcPr>
                <w:tcW w:w="1559" w:type="dxa"/>
                <w:shd w:val="clear" w:color="auto" w:fill="auto"/>
              </w:tcPr>
              <w:p w14:paraId="17C2E719" w14:textId="3FF03975" w:rsidR="00FB1D79" w:rsidRPr="00A726D5" w:rsidRDefault="00723890"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419C1071" w14:textId="77777777" w:rsidR="00FB1D79" w:rsidRDefault="00723890" w:rsidP="00FB1D79">
            <w:pPr>
              <w:pStyle w:val="BodyText"/>
              <w:spacing w:after="0" w:line="276" w:lineRule="auto"/>
              <w:ind w:left="161" w:right="133"/>
              <w:rPr>
                <w:rFonts w:cs="Arial"/>
              </w:rPr>
            </w:pPr>
            <w:r>
              <w:rPr>
                <w:rFonts w:cs="Arial"/>
              </w:rPr>
              <w:t xml:space="preserve">Mandate that with each student, there must be patient feedback obtained for portfolio. </w:t>
            </w:r>
          </w:p>
          <w:p w14:paraId="0B7F3AB6" w14:textId="77777777" w:rsidR="00723890" w:rsidRDefault="00723890" w:rsidP="00FB1D79">
            <w:pPr>
              <w:pStyle w:val="BodyText"/>
              <w:spacing w:after="0" w:line="276" w:lineRule="auto"/>
              <w:ind w:left="161" w:right="133"/>
              <w:rPr>
                <w:rFonts w:cs="Arial"/>
              </w:rPr>
            </w:pPr>
          </w:p>
          <w:p w14:paraId="1B1ADC2E" w14:textId="1356E849" w:rsidR="00723890" w:rsidRDefault="00723890" w:rsidP="00FB1D79">
            <w:pPr>
              <w:pStyle w:val="BodyText"/>
              <w:spacing w:after="0" w:line="276" w:lineRule="auto"/>
              <w:ind w:left="161" w:right="133"/>
              <w:rPr>
                <w:rFonts w:cs="Arial"/>
              </w:rPr>
            </w:pPr>
            <w:r>
              <w:rPr>
                <w:rFonts w:cs="Arial"/>
              </w:rPr>
              <w:lastRenderedPageBreak/>
              <w:t xml:space="preserve">Physician Associate students obtain patient </w:t>
            </w:r>
            <w:r w:rsidR="006143AD">
              <w:rPr>
                <w:rFonts w:cs="Arial"/>
              </w:rPr>
              <w:t>feedback.</w:t>
            </w:r>
          </w:p>
          <w:p w14:paraId="7E89C85D" w14:textId="5B54DC31" w:rsidR="00723890" w:rsidRDefault="00723890" w:rsidP="00FB1D79">
            <w:pPr>
              <w:pStyle w:val="BodyText"/>
              <w:spacing w:after="0" w:line="276" w:lineRule="auto"/>
              <w:ind w:left="161" w:right="133"/>
              <w:rPr>
                <w:rFonts w:cs="Arial"/>
              </w:rPr>
            </w:pPr>
            <w:r>
              <w:rPr>
                <w:rFonts w:cs="Arial"/>
              </w:rPr>
              <w:t xml:space="preserve">Foundation doctors obtain patient </w:t>
            </w:r>
            <w:r w:rsidR="006143AD">
              <w:rPr>
                <w:rFonts w:cs="Arial"/>
              </w:rPr>
              <w:t>feedback.</w:t>
            </w:r>
          </w:p>
          <w:p w14:paraId="4A84C175" w14:textId="1F40FF11" w:rsidR="00723890" w:rsidRDefault="00723890" w:rsidP="00FB1D79">
            <w:pPr>
              <w:pStyle w:val="BodyText"/>
              <w:spacing w:after="0" w:line="276" w:lineRule="auto"/>
              <w:ind w:left="161" w:right="133"/>
              <w:rPr>
                <w:rFonts w:cs="Arial"/>
              </w:rPr>
            </w:pPr>
            <w:r>
              <w:rPr>
                <w:rFonts w:cs="Arial"/>
              </w:rPr>
              <w:t xml:space="preserve">GP registrars obtain patient </w:t>
            </w:r>
            <w:r w:rsidR="006143AD">
              <w:rPr>
                <w:rFonts w:cs="Arial"/>
              </w:rPr>
              <w:t>feedback.</w:t>
            </w:r>
          </w:p>
          <w:p w14:paraId="3B1B055B" w14:textId="16A94775" w:rsidR="005A54CF" w:rsidRDefault="005A54CF" w:rsidP="00FB1D79">
            <w:pPr>
              <w:pStyle w:val="BodyText"/>
              <w:spacing w:after="0" w:line="276" w:lineRule="auto"/>
              <w:ind w:left="161" w:right="133"/>
              <w:rPr>
                <w:rFonts w:cs="Arial"/>
              </w:rPr>
            </w:pPr>
          </w:p>
          <w:p w14:paraId="2B287324" w14:textId="47633220" w:rsidR="00723890" w:rsidRPr="00A726D5" w:rsidRDefault="005A54CF" w:rsidP="00EB7A45">
            <w:pPr>
              <w:pStyle w:val="BodyText"/>
              <w:spacing w:after="0" w:line="276" w:lineRule="auto"/>
              <w:ind w:left="161" w:right="133"/>
              <w:rPr>
                <w:rFonts w:cs="Arial"/>
              </w:rPr>
            </w:pPr>
            <w:r>
              <w:rPr>
                <w:rFonts w:cs="Arial"/>
              </w:rPr>
              <w:t xml:space="preserve">Although our students have not yet been </w:t>
            </w:r>
            <w:r w:rsidR="00C45583">
              <w:rPr>
                <w:rFonts w:cs="Arial"/>
              </w:rPr>
              <w:t xml:space="preserve">engaged in the </w:t>
            </w:r>
            <w:r>
              <w:rPr>
                <w:rFonts w:cs="Arial"/>
              </w:rPr>
              <w:t>health &amp; wellbeing sessions run for patients</w:t>
            </w:r>
            <w:r w:rsidR="00C45583">
              <w:rPr>
                <w:rFonts w:cs="Arial"/>
              </w:rPr>
              <w:t xml:space="preserve">, it can be a consideration in future placements to have their quality improvement project incorporate direct patient interaction and feedback. </w:t>
            </w:r>
          </w:p>
        </w:tc>
      </w:tr>
      <w:tr w:rsidR="00FB1D79" w:rsidRPr="00A726D5" w14:paraId="356B87D8" w14:textId="77777777" w:rsidTr="00170333">
        <w:tc>
          <w:tcPr>
            <w:tcW w:w="684" w:type="dxa"/>
            <w:shd w:val="clear" w:color="auto" w:fill="E0FBD1"/>
          </w:tcPr>
          <w:p w14:paraId="2D80B5AA" w14:textId="1B9CC710" w:rsidR="00FB1D79" w:rsidRPr="00A726D5" w:rsidRDefault="00FB1D79" w:rsidP="00FB1D79">
            <w:pPr>
              <w:pStyle w:val="BodyText"/>
              <w:spacing w:after="0" w:line="276" w:lineRule="auto"/>
              <w:jc w:val="center"/>
              <w:rPr>
                <w:rFonts w:cs="Arial"/>
              </w:rPr>
            </w:pPr>
            <w:r w:rsidRPr="00F93A2E">
              <w:lastRenderedPageBreak/>
              <w:t>5.7</w:t>
            </w:r>
          </w:p>
        </w:tc>
        <w:tc>
          <w:tcPr>
            <w:tcW w:w="5690" w:type="dxa"/>
            <w:shd w:val="clear" w:color="auto" w:fill="E0FBD1"/>
          </w:tcPr>
          <w:p w14:paraId="3DC601CA" w14:textId="527E31EF" w:rsidR="00FB1D79" w:rsidRPr="00A726D5" w:rsidRDefault="00FB1D79" w:rsidP="00FB1D79">
            <w:pPr>
              <w:pStyle w:val="BodyText"/>
              <w:spacing w:after="0" w:line="276" w:lineRule="auto"/>
              <w:ind w:left="161" w:right="133"/>
              <w:rPr>
                <w:rFonts w:cs="Arial"/>
              </w:rPr>
            </w:pPr>
            <w:r w:rsidRPr="00F93A2E">
              <w:t>Timetables, rotas, and workload enable learners to attend planned</w:t>
            </w:r>
            <w:r w:rsidR="00DD7AC7" w:rsidRPr="00DD7AC7">
              <w:t>/timetabled education sessions needed to meet curriculum requirements</w:t>
            </w:r>
          </w:p>
        </w:tc>
        <w:sdt>
          <w:sdtPr>
            <w:rPr>
              <w:rFonts w:cs="Arial"/>
            </w:rPr>
            <w:alias w:val="yes/partially met/no"/>
            <w:tag w:val="yes/partially met/no"/>
            <w:id w:val="555736690"/>
            <w:placeholder>
              <w:docPart w:val="B3571A7750B74317A166C6784C8FB85A"/>
            </w:placeholder>
            <w:comboBox>
              <w:listItem w:displayText="yes" w:value="yes"/>
              <w:listItem w:displayText="partially met" w:value="partially met"/>
              <w:listItem w:displayText="no" w:value="no"/>
            </w:comboBox>
          </w:sdtPr>
          <w:sdtContent>
            <w:tc>
              <w:tcPr>
                <w:tcW w:w="1559" w:type="dxa"/>
                <w:shd w:val="clear" w:color="auto" w:fill="auto"/>
              </w:tcPr>
              <w:p w14:paraId="703F83B6" w14:textId="583A594D" w:rsidR="00FB1D79" w:rsidRPr="00A726D5" w:rsidRDefault="00723890"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6DAFA779" w14:textId="7B79A1B8" w:rsidR="00723890" w:rsidRDefault="00723890" w:rsidP="00FB1D79">
            <w:pPr>
              <w:pStyle w:val="BodyText"/>
              <w:spacing w:after="0" w:line="276" w:lineRule="auto"/>
              <w:ind w:left="161" w:right="133"/>
              <w:rPr>
                <w:rFonts w:cs="Arial"/>
              </w:rPr>
            </w:pPr>
            <w:r>
              <w:rPr>
                <w:rFonts w:cs="Arial"/>
              </w:rPr>
              <w:t xml:space="preserve">Attach timetables, attend respective teams weekly vs. monthly supervision. Physician Associate student attends weekly Tuesday education with a multi-disciplinary team (ANPs, Paramedics). Teaching at two of them. Also attended a bi-monthly clinical education event. </w:t>
            </w:r>
          </w:p>
          <w:p w14:paraId="79C059C8" w14:textId="77777777" w:rsidR="00723890" w:rsidRDefault="00723890" w:rsidP="00FB1D79">
            <w:pPr>
              <w:pStyle w:val="BodyText"/>
              <w:spacing w:after="0" w:line="276" w:lineRule="auto"/>
              <w:ind w:left="161" w:right="133"/>
              <w:rPr>
                <w:rFonts w:cs="Arial"/>
              </w:rPr>
            </w:pPr>
          </w:p>
          <w:p w14:paraId="4FACDB72" w14:textId="1BFE0B95" w:rsidR="00FB1D79" w:rsidRPr="00A726D5" w:rsidRDefault="00723890" w:rsidP="00FB1D79">
            <w:pPr>
              <w:pStyle w:val="BodyText"/>
              <w:spacing w:after="0" w:line="276" w:lineRule="auto"/>
              <w:ind w:left="161" w:right="133"/>
              <w:rPr>
                <w:rFonts w:cs="Arial"/>
              </w:rPr>
            </w:pPr>
            <w:r>
              <w:rPr>
                <w:rFonts w:cs="Arial"/>
              </w:rPr>
              <w:t xml:space="preserve">Dietician student was offered ability to attend monthly education session. </w:t>
            </w:r>
          </w:p>
        </w:tc>
      </w:tr>
    </w:tbl>
    <w:p w14:paraId="794744BA" w14:textId="77777777" w:rsidR="00520363" w:rsidRPr="00A726D5" w:rsidRDefault="00520363" w:rsidP="00520363">
      <w:pPr>
        <w:spacing w:line="276" w:lineRule="auto"/>
        <w:rPr>
          <w:rFonts w:cs="Arial"/>
        </w:rPr>
      </w:pPr>
    </w:p>
    <w:p w14:paraId="2502683A"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0DDE5227" w14:textId="77777777" w:rsidR="004C6B4D" w:rsidRPr="00A726D5" w:rsidRDefault="004C6B4D" w:rsidP="00520363">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520363" w:rsidRPr="00A726D5" w14:paraId="739E2C54" w14:textId="77777777" w:rsidTr="002E16A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7FAEE543" w14:textId="0C5E9251" w:rsidR="00520363" w:rsidRPr="00A726D5" w:rsidRDefault="00520363" w:rsidP="002E16AF">
            <w:pPr>
              <w:spacing w:line="276" w:lineRule="auto"/>
              <w:ind w:left="132" w:right="56"/>
              <w:rPr>
                <w:rFonts w:eastAsiaTheme="minorEastAsia" w:cs="Arial"/>
                <w:b/>
                <w:bCs/>
              </w:rPr>
            </w:pPr>
            <w:r w:rsidRPr="00A726D5">
              <w:rPr>
                <w:rFonts w:eastAsiaTheme="minorEastAsia" w:cs="Arial"/>
                <w:b/>
                <w:bCs/>
              </w:rPr>
              <w:t xml:space="preserve">Domain </w:t>
            </w:r>
            <w:r w:rsidR="00FB1D79">
              <w:rPr>
                <w:rFonts w:eastAsiaTheme="minorEastAsia" w:cs="Arial"/>
                <w:b/>
                <w:bCs/>
              </w:rPr>
              <w:t>five</w:t>
            </w:r>
            <w:r>
              <w:rPr>
                <w:rFonts w:eastAsiaTheme="minorEastAsia" w:cs="Arial"/>
                <w:b/>
                <w:bCs/>
              </w:rPr>
              <w:t xml:space="preserve"> -</w:t>
            </w:r>
            <w:r w:rsidRPr="00A726D5">
              <w:rPr>
                <w:rFonts w:eastAsiaTheme="minorEastAsia" w:cs="Arial"/>
                <w:b/>
                <w:bCs/>
              </w:rPr>
              <w:t xml:space="preserve"> Assessment</w:t>
            </w:r>
          </w:p>
        </w:tc>
      </w:tr>
      <w:tr w:rsidR="00520363" w:rsidRPr="00A726D5" w14:paraId="78426AE1" w14:textId="77777777" w:rsidTr="00170333">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16178F6D" w14:textId="77777777" w:rsidR="00520363" w:rsidRPr="00A726D5" w:rsidRDefault="00520363" w:rsidP="002E16A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20E5F448" w14:textId="77777777" w:rsidR="00520363" w:rsidRPr="00A726D5" w:rsidRDefault="00520363" w:rsidP="002E16AF">
            <w:pPr>
              <w:spacing w:line="276" w:lineRule="auto"/>
              <w:ind w:left="132" w:right="56"/>
              <w:rPr>
                <w:rFonts w:eastAsiaTheme="minorEastAsia" w:cs="Arial"/>
                <w:b/>
                <w:bCs/>
              </w:rPr>
            </w:pPr>
            <w:r w:rsidRPr="000713BC">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30D94406" w14:textId="77777777" w:rsidR="00520363" w:rsidRPr="00A726D5" w:rsidRDefault="00520363" w:rsidP="002E16A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A137A2A" w14:textId="77777777" w:rsidR="00520363" w:rsidRPr="00A726D5" w:rsidRDefault="00520363" w:rsidP="002E16AF">
            <w:pPr>
              <w:spacing w:line="276" w:lineRule="auto"/>
              <w:ind w:left="132" w:right="56"/>
              <w:rPr>
                <w:rFonts w:eastAsiaTheme="minorEastAsia" w:cs="Arial"/>
                <w:b/>
                <w:bCs/>
              </w:rPr>
            </w:pPr>
            <w:r w:rsidRPr="00A726D5">
              <w:rPr>
                <w:rFonts w:eastAsiaTheme="minorEastAsia" w:cs="Arial"/>
              </w:rPr>
              <w:t>Not met</w:t>
            </w:r>
          </w:p>
        </w:tc>
      </w:tr>
      <w:tr w:rsidR="00520363" w:rsidRPr="00A726D5" w14:paraId="09FFE201" w14:textId="77777777" w:rsidTr="00170333">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270B40D6" w14:textId="77777777" w:rsidR="00520363" w:rsidRPr="00A726D5" w:rsidRDefault="00520363" w:rsidP="002E16A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75C31866" w14:textId="77777777" w:rsidR="00520363" w:rsidRPr="00A726D5" w:rsidRDefault="00520363" w:rsidP="002E16A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588BE5E8" w14:textId="77777777" w:rsidR="00520363" w:rsidRPr="00A726D5" w:rsidRDefault="00520363" w:rsidP="002E16AF">
            <w:pPr>
              <w:spacing w:line="276" w:lineRule="auto"/>
              <w:ind w:left="132" w:right="56"/>
              <w:rPr>
                <w:rFonts w:eastAsiaTheme="minorEastAsia" w:cs="Arial"/>
                <w:b/>
                <w:bCs/>
              </w:rPr>
            </w:pPr>
            <w:r w:rsidRPr="000713BC">
              <w:rPr>
                <w:rFonts w:eastAsiaTheme="minorEastAsia" w:cs="Arial"/>
                <w:highlight w:val="yellow"/>
              </w:rPr>
              <w:t>No</w:t>
            </w:r>
          </w:p>
        </w:tc>
      </w:tr>
      <w:tr w:rsidR="00520363" w:rsidRPr="00A726D5" w14:paraId="3C094BA9" w14:textId="77777777" w:rsidTr="00170333">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388E0958" w14:textId="77777777" w:rsidR="00520363" w:rsidRPr="00A726D5" w:rsidRDefault="00520363" w:rsidP="002E16A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520363" w:rsidRPr="00A726D5" w14:paraId="1835E0FF" w14:textId="77777777" w:rsidTr="00EB7A45">
        <w:trPr>
          <w:trHeight w:val="558"/>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2BBC3920" w14:textId="24449078" w:rsidR="009924C6" w:rsidRPr="007C60CD" w:rsidRDefault="00AC1D4D" w:rsidP="007C60CD">
            <w:pPr>
              <w:pStyle w:val="pf0"/>
              <w:spacing w:before="0" w:beforeAutospacing="0" w:after="0" w:afterAutospacing="0"/>
              <w:rPr>
                <w:rFonts w:ascii="Arial" w:eastAsiaTheme="minorEastAsia" w:hAnsi="Arial" w:cs="Arial"/>
              </w:rPr>
            </w:pPr>
            <w:r w:rsidRPr="00917303">
              <w:rPr>
                <w:rFonts w:ascii="Arial" w:eastAsiaTheme="minorEastAsia" w:hAnsi="Arial" w:cs="Arial"/>
              </w:rPr>
              <w:t xml:space="preserve">The panel felt that this domain demonstrates good developing </w:t>
            </w:r>
            <w:r w:rsidR="005A3DC9">
              <w:rPr>
                <w:rFonts w:ascii="Arial" w:eastAsiaTheme="minorEastAsia" w:hAnsi="Arial" w:cs="Arial"/>
              </w:rPr>
              <w:t>programmes and curricula</w:t>
            </w:r>
            <w:r w:rsidRPr="00917303">
              <w:rPr>
                <w:rFonts w:ascii="Arial" w:eastAsiaTheme="minorEastAsia" w:hAnsi="Arial" w:cs="Arial"/>
              </w:rPr>
              <w:t>, and would like to offer the following questions and comments to support ongoing development of this domain:</w:t>
            </w:r>
          </w:p>
          <w:p w14:paraId="7C11E502" w14:textId="6CD204F7" w:rsidR="009924C6" w:rsidRPr="007C60CD" w:rsidRDefault="00485284">
            <w:pPr>
              <w:pStyle w:val="pf0"/>
              <w:numPr>
                <w:ilvl w:val="0"/>
                <w:numId w:val="23"/>
              </w:numPr>
              <w:spacing w:before="0" w:beforeAutospacing="0" w:after="0" w:afterAutospacing="0" w:line="0" w:lineRule="atLeast"/>
              <w:rPr>
                <w:rFonts w:ascii="Arial" w:hAnsi="Arial" w:cs="Arial"/>
              </w:rPr>
            </w:pPr>
            <w:r w:rsidRPr="007C60CD">
              <w:rPr>
                <w:rFonts w:ascii="Arial" w:eastAsiaTheme="minorEastAsia" w:hAnsi="Arial" w:cs="Arial"/>
              </w:rPr>
              <w:t xml:space="preserve">Standard 5.3 </w:t>
            </w:r>
            <w:r w:rsidR="007C60CD" w:rsidRPr="007C60CD">
              <w:rPr>
                <w:rFonts w:ascii="Arial" w:eastAsiaTheme="minorEastAsia" w:hAnsi="Arial" w:cs="Arial"/>
              </w:rPr>
              <w:t>–</w:t>
            </w:r>
            <w:r w:rsidRPr="007C60CD">
              <w:rPr>
                <w:rFonts w:ascii="Arial" w:eastAsiaTheme="minorEastAsia" w:hAnsi="Arial" w:cs="Arial"/>
              </w:rPr>
              <w:t xml:space="preserve"> </w:t>
            </w:r>
            <w:r w:rsidR="007C60CD" w:rsidRPr="007C60CD">
              <w:rPr>
                <w:rFonts w:ascii="Arial" w:eastAsiaTheme="minorEastAsia" w:hAnsi="Arial" w:cs="Arial"/>
              </w:rPr>
              <w:t xml:space="preserve">The HEIs would welcome </w:t>
            </w:r>
            <w:proofErr w:type="gramStart"/>
            <w:r w:rsidR="007C60CD" w:rsidRPr="007C60CD">
              <w:rPr>
                <w:rFonts w:ascii="Arial" w:eastAsiaTheme="minorEastAsia" w:hAnsi="Arial" w:cs="Arial"/>
              </w:rPr>
              <w:t>this</w:t>
            </w:r>
            <w:proofErr w:type="gramEnd"/>
            <w:r w:rsidR="007C60CD" w:rsidRPr="007C60CD">
              <w:rPr>
                <w:rFonts w:ascii="Arial" w:eastAsiaTheme="minorEastAsia" w:hAnsi="Arial" w:cs="Arial"/>
              </w:rPr>
              <w:t xml:space="preserve"> and y</w:t>
            </w:r>
            <w:r w:rsidRPr="007C60CD">
              <w:rPr>
                <w:rFonts w:ascii="Arial" w:hAnsi="Arial" w:cs="Arial"/>
              </w:rPr>
              <w:t>our P</w:t>
            </w:r>
            <w:r w:rsidR="007C60CD" w:rsidRPr="007C60CD">
              <w:rPr>
                <w:rFonts w:ascii="Arial" w:hAnsi="Arial" w:cs="Arial"/>
              </w:rPr>
              <w:t xml:space="preserve">rimary </w:t>
            </w:r>
            <w:r w:rsidRPr="007C60CD">
              <w:rPr>
                <w:rFonts w:ascii="Arial" w:hAnsi="Arial" w:cs="Arial"/>
              </w:rPr>
              <w:t>C</w:t>
            </w:r>
            <w:r w:rsidR="007C60CD" w:rsidRPr="007C60CD">
              <w:rPr>
                <w:rFonts w:ascii="Arial" w:hAnsi="Arial" w:cs="Arial"/>
              </w:rPr>
              <w:t xml:space="preserve">are </w:t>
            </w:r>
            <w:r w:rsidRPr="007C60CD">
              <w:rPr>
                <w:rFonts w:ascii="Arial" w:hAnsi="Arial" w:cs="Arial"/>
              </w:rPr>
              <w:t>S</w:t>
            </w:r>
            <w:r w:rsidR="007C60CD" w:rsidRPr="007C60CD">
              <w:rPr>
                <w:rFonts w:ascii="Arial" w:hAnsi="Arial" w:cs="Arial"/>
              </w:rPr>
              <w:t>chool</w:t>
            </w:r>
            <w:r w:rsidRPr="007C60CD">
              <w:rPr>
                <w:rFonts w:ascii="Arial" w:hAnsi="Arial" w:cs="Arial"/>
              </w:rPr>
              <w:t xml:space="preserve"> LEL can support this</w:t>
            </w:r>
            <w:r w:rsidR="007C60CD" w:rsidRPr="007C60CD">
              <w:rPr>
                <w:rFonts w:ascii="Arial" w:hAnsi="Arial" w:cs="Arial"/>
              </w:rPr>
              <w:t xml:space="preserve"> to happen</w:t>
            </w:r>
          </w:p>
          <w:p w14:paraId="724DEA05" w14:textId="554FC1FE" w:rsidR="00E754E0" w:rsidRPr="007C60CD" w:rsidRDefault="00F42970">
            <w:pPr>
              <w:pStyle w:val="pf0"/>
              <w:numPr>
                <w:ilvl w:val="0"/>
                <w:numId w:val="23"/>
              </w:numPr>
              <w:spacing w:before="0" w:beforeAutospacing="0" w:after="0" w:afterAutospacing="0" w:line="0" w:lineRule="atLeast"/>
              <w:rPr>
                <w:rFonts w:ascii="Arial" w:hAnsi="Arial" w:cs="Arial"/>
              </w:rPr>
            </w:pPr>
            <w:r w:rsidRPr="007C60CD">
              <w:rPr>
                <w:rFonts w:ascii="Arial" w:hAnsi="Arial" w:cs="Arial"/>
              </w:rPr>
              <w:t xml:space="preserve">Standard 5.6 </w:t>
            </w:r>
            <w:r w:rsidR="00E754E0" w:rsidRPr="007C60CD">
              <w:rPr>
                <w:rFonts w:ascii="Arial" w:hAnsi="Arial" w:cs="Arial"/>
              </w:rPr>
              <w:t>–</w:t>
            </w:r>
            <w:r w:rsidRPr="007C60CD">
              <w:rPr>
                <w:rFonts w:ascii="Arial" w:hAnsi="Arial" w:cs="Arial"/>
              </w:rPr>
              <w:t xml:space="preserve"> </w:t>
            </w:r>
          </w:p>
          <w:p w14:paraId="4CAAC7BF" w14:textId="191CFB44" w:rsidR="00E754E0" w:rsidRPr="007C60CD" w:rsidRDefault="00F42970">
            <w:pPr>
              <w:pStyle w:val="pf0"/>
              <w:numPr>
                <w:ilvl w:val="0"/>
                <w:numId w:val="12"/>
              </w:numPr>
              <w:spacing w:before="0" w:beforeAutospacing="0" w:after="0" w:afterAutospacing="0" w:line="0" w:lineRule="atLeast"/>
              <w:rPr>
                <w:rFonts w:ascii="Arial" w:hAnsi="Arial" w:cs="Arial"/>
              </w:rPr>
            </w:pPr>
            <w:r w:rsidRPr="007C60CD">
              <w:rPr>
                <w:rFonts w:ascii="Arial" w:hAnsi="Arial" w:cs="Arial"/>
              </w:rPr>
              <w:t xml:space="preserve">How </w:t>
            </w:r>
            <w:r w:rsidR="000D0720">
              <w:rPr>
                <w:rFonts w:ascii="Arial" w:hAnsi="Arial" w:cs="Arial"/>
              </w:rPr>
              <w:t xml:space="preserve">do you link learners to your </w:t>
            </w:r>
            <w:r w:rsidRPr="007C60CD">
              <w:rPr>
                <w:rFonts w:ascii="Arial" w:hAnsi="Arial" w:cs="Arial"/>
              </w:rPr>
              <w:t>PPG?</w:t>
            </w:r>
          </w:p>
          <w:p w14:paraId="62A1AE42" w14:textId="2750B08C" w:rsidR="009924C6" w:rsidRPr="00EB7A45" w:rsidRDefault="00F42970" w:rsidP="009924C6">
            <w:pPr>
              <w:pStyle w:val="pf0"/>
              <w:numPr>
                <w:ilvl w:val="0"/>
                <w:numId w:val="12"/>
              </w:numPr>
              <w:spacing w:before="0" w:beforeAutospacing="0" w:after="0" w:afterAutospacing="0" w:line="0" w:lineRule="atLeast"/>
              <w:rPr>
                <w:rFonts w:ascii="Arial" w:hAnsi="Arial" w:cs="Arial"/>
              </w:rPr>
            </w:pPr>
            <w:r w:rsidRPr="007C60CD">
              <w:rPr>
                <w:rFonts w:ascii="Arial" w:hAnsi="Arial" w:cs="Arial"/>
              </w:rPr>
              <w:lastRenderedPageBreak/>
              <w:t>How is student feedback and actioned? What happens is there is negative patient feedback?</w:t>
            </w:r>
          </w:p>
          <w:p w14:paraId="4BA8724D" w14:textId="1271C3AB" w:rsidR="00520363" w:rsidRPr="00EB7A45" w:rsidRDefault="00E754E0" w:rsidP="009924C6">
            <w:pPr>
              <w:pStyle w:val="ListParagraph"/>
              <w:numPr>
                <w:ilvl w:val="0"/>
                <w:numId w:val="24"/>
              </w:numPr>
              <w:spacing w:line="0" w:lineRule="atLeast"/>
              <w:rPr>
                <w:rFonts w:eastAsiaTheme="minorEastAsia" w:cs="Arial"/>
                <w:color w:val="auto"/>
              </w:rPr>
            </w:pPr>
            <w:r w:rsidRPr="007C60CD">
              <w:rPr>
                <w:rFonts w:eastAsiaTheme="minorEastAsia" w:cs="Arial"/>
                <w:color w:val="auto"/>
              </w:rPr>
              <w:t>Standard 5.2, 5.4 and 5.7 – Noted as example</w:t>
            </w:r>
            <w:r w:rsidR="00D06792">
              <w:rPr>
                <w:rFonts w:eastAsiaTheme="minorEastAsia" w:cs="Arial"/>
                <w:color w:val="auto"/>
              </w:rPr>
              <w:t>s</w:t>
            </w:r>
            <w:r w:rsidRPr="007C60CD">
              <w:rPr>
                <w:rFonts w:eastAsiaTheme="minorEastAsia" w:cs="Arial"/>
                <w:color w:val="auto"/>
              </w:rPr>
              <w:t xml:space="preserve"> of good practice</w:t>
            </w:r>
          </w:p>
        </w:tc>
      </w:tr>
      <w:tr w:rsidR="00520363" w:rsidRPr="00A726D5" w14:paraId="759F9931" w14:textId="77777777" w:rsidTr="00170333">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66055520" w14:textId="77777777" w:rsidR="00520363" w:rsidRPr="00A726D5" w:rsidRDefault="00520363" w:rsidP="002E16AF">
            <w:pPr>
              <w:spacing w:line="276" w:lineRule="auto"/>
              <w:ind w:left="132" w:right="56"/>
              <w:rPr>
                <w:rFonts w:eastAsiaTheme="minorEastAsia" w:cs="Arial"/>
                <w:b/>
                <w:bCs/>
              </w:rPr>
            </w:pPr>
            <w:r w:rsidRPr="00A726D5">
              <w:rPr>
                <w:rFonts w:eastAsiaTheme="minorEastAsia" w:cs="Arial"/>
                <w:b/>
                <w:bCs/>
              </w:rPr>
              <w:lastRenderedPageBreak/>
              <w:t xml:space="preserve">Please add comments regarding requirements to meet unmet or partially met standards </w:t>
            </w:r>
          </w:p>
        </w:tc>
      </w:tr>
      <w:tr w:rsidR="00520363" w:rsidRPr="00A726D5" w14:paraId="63F3269D" w14:textId="77777777" w:rsidTr="00170333">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06C4F493" w14:textId="77777777" w:rsidR="00520363" w:rsidRPr="00A726D5" w:rsidRDefault="00520363" w:rsidP="002E16A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4CE763F9" w14:textId="77777777" w:rsidR="00520363" w:rsidRPr="00A726D5" w:rsidRDefault="00520363" w:rsidP="002E16AF">
            <w:pPr>
              <w:spacing w:line="276" w:lineRule="auto"/>
              <w:ind w:left="132" w:right="56"/>
              <w:rPr>
                <w:rFonts w:eastAsiaTheme="minorEastAsia" w:cs="Arial"/>
              </w:rPr>
            </w:pPr>
            <w:r w:rsidRPr="00A726D5">
              <w:rPr>
                <w:rFonts w:eastAsiaTheme="minorEastAsia" w:cs="Arial"/>
              </w:rPr>
              <w:t>Requirement</w:t>
            </w:r>
          </w:p>
        </w:tc>
      </w:tr>
      <w:tr w:rsidR="00520363" w:rsidRPr="00A726D5" w14:paraId="27BE807C" w14:textId="77777777" w:rsidTr="002E16A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21D491A" w14:textId="37F455F6" w:rsidR="00520363" w:rsidRPr="00A726D5" w:rsidRDefault="00EB7A45" w:rsidP="002E16AF">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388A2BC9" w14:textId="77777777" w:rsidR="00520363" w:rsidRPr="00A726D5" w:rsidRDefault="00520363" w:rsidP="002E16AF">
            <w:pPr>
              <w:spacing w:line="276" w:lineRule="auto"/>
              <w:ind w:right="56"/>
              <w:rPr>
                <w:rFonts w:eastAsiaTheme="minorEastAsia" w:cs="Arial"/>
              </w:rPr>
            </w:pPr>
          </w:p>
        </w:tc>
      </w:tr>
    </w:tbl>
    <w:p w14:paraId="08C43983" w14:textId="77777777" w:rsidR="00FB1D79" w:rsidRDefault="00FB1D79" w:rsidP="00FB1D79">
      <w:pPr>
        <w:pStyle w:val="Heading2"/>
        <w:spacing w:before="0" w:after="0"/>
      </w:pPr>
    </w:p>
    <w:p w14:paraId="63877218" w14:textId="2EDBB944" w:rsidR="00FB1D79" w:rsidRDefault="00FB1D79" w:rsidP="00FB1D79">
      <w:pPr>
        <w:pStyle w:val="Heading2"/>
        <w:spacing w:before="0" w:after="0"/>
      </w:pPr>
      <w:bookmarkStart w:id="16" w:name="_Toc133576655"/>
      <w:r w:rsidRPr="00A726D5">
        <w:t>D</w:t>
      </w:r>
      <w:r>
        <w:t xml:space="preserve">omain six - </w:t>
      </w:r>
      <w:r w:rsidRPr="00FB1D79">
        <w:t>Developing a sustainable workforce</w:t>
      </w:r>
      <w:bookmarkEnd w:id="16"/>
    </w:p>
    <w:p w14:paraId="5E30E0AD" w14:textId="77777777" w:rsidR="00FB1D79" w:rsidRPr="00FB1D79" w:rsidRDefault="00FB1D79" w:rsidP="00FB1D79">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B1D79" w:rsidRPr="00A726D5" w14:paraId="38BB893F" w14:textId="77777777" w:rsidTr="002E16AF">
        <w:tc>
          <w:tcPr>
            <w:tcW w:w="6374" w:type="dxa"/>
            <w:gridSpan w:val="2"/>
            <w:shd w:val="clear" w:color="auto" w:fill="CCDFF1" w:themeFill="background2"/>
          </w:tcPr>
          <w:p w14:paraId="14284483" w14:textId="77777777" w:rsidR="00FB1D79" w:rsidRPr="00000C0B" w:rsidRDefault="00FB1D79" w:rsidP="002E16AF">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67D90C23" w14:textId="77777777" w:rsidR="00FB1D79" w:rsidRPr="00000C0B" w:rsidRDefault="00FB1D79" w:rsidP="002E16A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15B36D92" w14:textId="77777777" w:rsidR="00F73873" w:rsidRDefault="00FB1D79" w:rsidP="00170333">
            <w:pPr>
              <w:pStyle w:val="BodyText"/>
              <w:spacing w:after="0" w:line="276" w:lineRule="auto"/>
              <w:ind w:left="132" w:right="133"/>
              <w:rPr>
                <w:rFonts w:cs="Arial"/>
                <w:i/>
                <w:iCs/>
              </w:rPr>
            </w:pPr>
            <w:r w:rsidRPr="004B17DD">
              <w:rPr>
                <w:rFonts w:cs="Arial"/>
                <w:b/>
                <w:bCs/>
              </w:rPr>
              <w:t>Evidence</w:t>
            </w:r>
            <w:r w:rsidR="00170333">
              <w:rPr>
                <w:rFonts w:cs="Arial"/>
                <w:b/>
                <w:bCs/>
              </w:rPr>
              <w:t xml:space="preserve"> – please </w:t>
            </w:r>
            <w:r w:rsidR="00170333" w:rsidRPr="00F73873">
              <w:rPr>
                <w:rFonts w:cs="Arial"/>
                <w:b/>
                <w:bCs/>
              </w:rPr>
              <w:t>p</w:t>
            </w:r>
            <w:r w:rsidRPr="00F73873">
              <w:rPr>
                <w:rFonts w:cs="Arial"/>
                <w:b/>
                <w:bCs/>
              </w:rPr>
              <w:t>rovide examples of activities, processes and or policies that demonstrate how you develop a sustainable workforce</w:t>
            </w:r>
          </w:p>
          <w:p w14:paraId="5CE42DBD" w14:textId="61A1032D" w:rsidR="00FB1D79" w:rsidRPr="00F73873" w:rsidRDefault="00F73873" w:rsidP="00170333">
            <w:pPr>
              <w:pStyle w:val="BodyText"/>
              <w:spacing w:after="0" w:line="276" w:lineRule="auto"/>
              <w:ind w:left="132" w:right="133"/>
              <w:rPr>
                <w:rFonts w:cs="Arial"/>
                <w:i/>
                <w:iCs/>
              </w:rPr>
            </w:pPr>
            <w:r w:rsidRPr="00F73873">
              <w:rPr>
                <w:rFonts w:cs="Arial"/>
                <w:i/>
                <w:iCs/>
                <w:color w:val="96888C" w:themeColor="text1" w:themeTint="80"/>
              </w:rPr>
              <w:t>E</w:t>
            </w:r>
            <w:r w:rsidR="00FB1D79" w:rsidRPr="00F73873">
              <w:rPr>
                <w:rFonts w:cs="Arial"/>
                <w:i/>
                <w:iCs/>
                <w:color w:val="96888C" w:themeColor="text1" w:themeTint="80"/>
              </w:rPr>
              <w:t>.g., evidence of PDP</w:t>
            </w:r>
            <w:r>
              <w:rPr>
                <w:rFonts w:cs="Arial"/>
                <w:i/>
                <w:iCs/>
                <w:color w:val="96888C" w:themeColor="text1" w:themeTint="80"/>
              </w:rPr>
              <w:t>,</w:t>
            </w:r>
            <w:r w:rsidR="00FB1D79" w:rsidRPr="00F73873">
              <w:rPr>
                <w:rFonts w:cs="Arial"/>
                <w:i/>
                <w:iCs/>
                <w:color w:val="96888C" w:themeColor="text1" w:themeTint="80"/>
              </w:rPr>
              <w:t xml:space="preserve"> </w:t>
            </w:r>
            <w:r>
              <w:rPr>
                <w:rFonts w:cs="Arial"/>
                <w:i/>
                <w:iCs/>
                <w:color w:val="96888C" w:themeColor="text1" w:themeTint="80"/>
              </w:rPr>
              <w:t>attendance at</w:t>
            </w:r>
            <w:r w:rsidR="00FB1D79" w:rsidRPr="00F73873">
              <w:rPr>
                <w:rFonts w:cs="Arial"/>
                <w:i/>
                <w:iCs/>
                <w:color w:val="96888C" w:themeColor="text1" w:themeTint="80"/>
              </w:rPr>
              <w:t xml:space="preserve"> training, appraisal, tutorial record, meetings, updates with stakeholders</w:t>
            </w:r>
          </w:p>
        </w:tc>
      </w:tr>
      <w:tr w:rsidR="00FB1D79" w:rsidRPr="00A726D5" w14:paraId="79FF5D91" w14:textId="77777777" w:rsidTr="004869A6">
        <w:tc>
          <w:tcPr>
            <w:tcW w:w="684" w:type="dxa"/>
            <w:shd w:val="clear" w:color="auto" w:fill="E0FBD1"/>
          </w:tcPr>
          <w:p w14:paraId="0D8D0AB5" w14:textId="683C0357" w:rsidR="00FB1D79" w:rsidRPr="00A726D5" w:rsidRDefault="00FB1D79" w:rsidP="00FB1D79">
            <w:pPr>
              <w:pStyle w:val="BodyText"/>
              <w:spacing w:after="0" w:line="276" w:lineRule="auto"/>
              <w:jc w:val="center"/>
              <w:rPr>
                <w:rFonts w:cs="Arial"/>
              </w:rPr>
            </w:pPr>
            <w:r w:rsidRPr="001F1C11">
              <w:t>6.1</w:t>
            </w:r>
          </w:p>
        </w:tc>
        <w:tc>
          <w:tcPr>
            <w:tcW w:w="5690" w:type="dxa"/>
            <w:shd w:val="clear" w:color="auto" w:fill="E0FBD1"/>
          </w:tcPr>
          <w:p w14:paraId="76E08CE7" w14:textId="49AC2F9A" w:rsidR="00FB1D79" w:rsidRPr="00A726D5" w:rsidRDefault="00FB1D79" w:rsidP="00FB1D79">
            <w:pPr>
              <w:pStyle w:val="BodyText"/>
              <w:spacing w:after="0" w:line="276" w:lineRule="auto"/>
              <w:ind w:left="161" w:right="133"/>
              <w:rPr>
                <w:rFonts w:cs="Arial"/>
              </w:rPr>
            </w:pPr>
            <w:r w:rsidRPr="001F1C11">
              <w:t>Placement providers work with other organisations to mitigate avoidable learner attrition from programmes</w:t>
            </w:r>
          </w:p>
        </w:tc>
        <w:sdt>
          <w:sdtPr>
            <w:rPr>
              <w:rFonts w:cs="Arial"/>
            </w:rPr>
            <w:alias w:val="yes/partially met/no"/>
            <w:tag w:val="yes/partially met/no"/>
            <w:id w:val="-1863279923"/>
            <w:placeholder>
              <w:docPart w:val="CCCF4C1288254D99B3627944EF177B6A"/>
            </w:placeholder>
            <w:comboBox>
              <w:listItem w:displayText="yes" w:value="yes"/>
              <w:listItem w:displayText="partially met" w:value="partially met"/>
              <w:listItem w:displayText="no" w:value="no"/>
            </w:comboBox>
          </w:sdtPr>
          <w:sdtContent>
            <w:tc>
              <w:tcPr>
                <w:tcW w:w="1559" w:type="dxa"/>
                <w:shd w:val="clear" w:color="auto" w:fill="auto"/>
              </w:tcPr>
              <w:p w14:paraId="1F8A813E" w14:textId="695BB361" w:rsidR="00FB1D79" w:rsidRPr="00A726D5" w:rsidRDefault="00E70DC7"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7EAB1F7A" w14:textId="08CCBFBF" w:rsidR="00FB1D79" w:rsidRDefault="00E70DC7" w:rsidP="00FB1D79">
            <w:pPr>
              <w:pStyle w:val="BodyText"/>
              <w:spacing w:after="0" w:line="276" w:lineRule="auto"/>
              <w:ind w:left="161" w:right="133"/>
              <w:rPr>
                <w:rFonts w:cs="Arial"/>
              </w:rPr>
            </w:pPr>
            <w:r>
              <w:rPr>
                <w:rFonts w:cs="Arial"/>
              </w:rPr>
              <w:t xml:space="preserve">Students/learners on placement are supported by supervisor on placement but also the program they attend in order to ensure wellbeing of the learner. In each induction, there is emphasis on wellbeing and a supervisor is identified </w:t>
            </w:r>
            <w:r w:rsidR="00C45583">
              <w:rPr>
                <w:rFonts w:cs="Arial"/>
              </w:rPr>
              <w:t xml:space="preserve">so the student understands who to </w:t>
            </w:r>
            <w:r>
              <w:rPr>
                <w:rFonts w:cs="Arial"/>
              </w:rPr>
              <w:t xml:space="preserve">seek advice/help from. </w:t>
            </w:r>
          </w:p>
          <w:p w14:paraId="31E4B989" w14:textId="2EAE8A9F" w:rsidR="00C45583" w:rsidRDefault="00C45583" w:rsidP="00FB1D79">
            <w:pPr>
              <w:pStyle w:val="BodyText"/>
              <w:spacing w:after="0" w:line="276" w:lineRule="auto"/>
              <w:ind w:left="161" w:right="133"/>
              <w:rPr>
                <w:rFonts w:cs="Arial"/>
              </w:rPr>
            </w:pPr>
          </w:p>
          <w:p w14:paraId="1F8CDCCD" w14:textId="78F3EC92" w:rsidR="00E70DC7" w:rsidRPr="00A726D5" w:rsidRDefault="00C45583" w:rsidP="00EB7A45">
            <w:pPr>
              <w:pStyle w:val="BodyText"/>
              <w:spacing w:after="0" w:line="276" w:lineRule="auto"/>
              <w:ind w:left="161" w:right="133"/>
              <w:rPr>
                <w:rFonts w:cs="Arial"/>
              </w:rPr>
            </w:pPr>
            <w:r>
              <w:rPr>
                <w:rFonts w:cs="Arial"/>
              </w:rPr>
              <w:t xml:space="preserve">If there are concerns from the learner, it is essential to speak with their prospective HEI early in order to devise an action plan. This would be done via collaboration with the HEI. I do not have any specific examples of this, as our recent student did not have any </w:t>
            </w:r>
            <w:r w:rsidR="00AA5C43">
              <w:rPr>
                <w:rFonts w:cs="Arial"/>
              </w:rPr>
              <w:t>concerns</w:t>
            </w:r>
            <w:r>
              <w:rPr>
                <w:rFonts w:cs="Arial"/>
              </w:rPr>
              <w:t xml:space="preserve">. However, as you can see in the attached dietician practice assessment document, there are key contacts clearly outlined at the beginning which identifies who helps in this situation. </w:t>
            </w:r>
          </w:p>
        </w:tc>
      </w:tr>
      <w:tr w:rsidR="00FB1D79" w:rsidRPr="00A726D5" w14:paraId="06C2BF29" w14:textId="77777777" w:rsidTr="004869A6">
        <w:tc>
          <w:tcPr>
            <w:tcW w:w="684" w:type="dxa"/>
            <w:shd w:val="clear" w:color="auto" w:fill="E0FBD1"/>
          </w:tcPr>
          <w:p w14:paraId="54B56D40" w14:textId="78E22569" w:rsidR="00FB1D79" w:rsidRPr="00A726D5" w:rsidRDefault="00FB1D79" w:rsidP="00FB1D79">
            <w:pPr>
              <w:pStyle w:val="BodyText"/>
              <w:spacing w:after="0" w:line="276" w:lineRule="auto"/>
              <w:jc w:val="center"/>
              <w:rPr>
                <w:rFonts w:cs="Arial"/>
              </w:rPr>
            </w:pPr>
            <w:r w:rsidRPr="001F1C11">
              <w:lastRenderedPageBreak/>
              <w:t>6.2</w:t>
            </w:r>
          </w:p>
        </w:tc>
        <w:tc>
          <w:tcPr>
            <w:tcW w:w="5690" w:type="dxa"/>
            <w:shd w:val="clear" w:color="auto" w:fill="E0FBD1"/>
          </w:tcPr>
          <w:p w14:paraId="4F2D078A" w14:textId="6DAB05BA" w:rsidR="00FB1D79" w:rsidRPr="00A726D5" w:rsidRDefault="00FB1D79" w:rsidP="00FB1D79">
            <w:pPr>
              <w:pStyle w:val="BodyText"/>
              <w:spacing w:after="0" w:line="276" w:lineRule="auto"/>
              <w:ind w:left="161" w:right="133"/>
              <w:rPr>
                <w:rFonts w:cs="Arial"/>
              </w:rPr>
            </w:pPr>
            <w:r w:rsidRPr="001F1C11">
              <w:t>There are opportunities for learners to receive appropriate careers advice from colleagues within the Learning Environment, including understanding other roles and career pathway opportunities</w:t>
            </w:r>
          </w:p>
        </w:tc>
        <w:sdt>
          <w:sdtPr>
            <w:rPr>
              <w:rFonts w:cs="Arial"/>
            </w:rPr>
            <w:alias w:val="yes/partially met/no"/>
            <w:tag w:val="yes/partially met/no"/>
            <w:id w:val="-29651725"/>
            <w:placeholder>
              <w:docPart w:val="966065CA152C4C84B236C3F5A27C46D1"/>
            </w:placeholder>
            <w:comboBox>
              <w:listItem w:displayText="yes" w:value="yes"/>
              <w:listItem w:displayText="partially met" w:value="partially met"/>
              <w:listItem w:displayText="no" w:value="no"/>
            </w:comboBox>
          </w:sdtPr>
          <w:sdtContent>
            <w:tc>
              <w:tcPr>
                <w:tcW w:w="1559" w:type="dxa"/>
                <w:shd w:val="clear" w:color="auto" w:fill="auto"/>
              </w:tcPr>
              <w:p w14:paraId="0D872A6E" w14:textId="5B3D78F8" w:rsidR="00FB1D79" w:rsidRPr="00A726D5" w:rsidRDefault="00A44F0E"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325C3CA6" w14:textId="4483757B" w:rsidR="00FB1D79" w:rsidRDefault="00A44F0E" w:rsidP="00FB1D79">
            <w:pPr>
              <w:pStyle w:val="BodyText"/>
              <w:spacing w:after="0" w:line="276" w:lineRule="auto"/>
              <w:ind w:left="161" w:right="133"/>
              <w:rPr>
                <w:rFonts w:cs="Arial"/>
              </w:rPr>
            </w:pPr>
            <w:r>
              <w:rPr>
                <w:rFonts w:cs="Arial"/>
              </w:rPr>
              <w:t xml:space="preserve">Each </w:t>
            </w:r>
            <w:r w:rsidR="00C45583">
              <w:rPr>
                <w:rFonts w:cs="Arial"/>
              </w:rPr>
              <w:t xml:space="preserve">AHP </w:t>
            </w:r>
            <w:r>
              <w:rPr>
                <w:rFonts w:cs="Arial"/>
              </w:rPr>
              <w:t xml:space="preserve">learner within a practice has a named supervisor and that supervisor can provide advice on career progression, educational/developmental opportunities. </w:t>
            </w:r>
          </w:p>
          <w:p w14:paraId="747F54A0" w14:textId="77777777" w:rsidR="00A44F0E" w:rsidRDefault="00A44F0E" w:rsidP="00FB1D79">
            <w:pPr>
              <w:pStyle w:val="BodyText"/>
              <w:spacing w:after="0" w:line="276" w:lineRule="auto"/>
              <w:ind w:left="161" w:right="133"/>
              <w:rPr>
                <w:rFonts w:cs="Arial"/>
              </w:rPr>
            </w:pPr>
          </w:p>
          <w:p w14:paraId="449D2229" w14:textId="77777777" w:rsidR="00A44F0E" w:rsidRDefault="00A44F0E" w:rsidP="00FB1D79">
            <w:pPr>
              <w:pStyle w:val="BodyText"/>
              <w:spacing w:after="0" w:line="276" w:lineRule="auto"/>
              <w:ind w:left="161" w:right="133"/>
              <w:rPr>
                <w:rFonts w:cs="Arial"/>
              </w:rPr>
            </w:pPr>
            <w:r>
              <w:rPr>
                <w:rFonts w:cs="Arial"/>
              </w:rPr>
              <w:t xml:space="preserve">Often discussed through PDP in appraisals. </w:t>
            </w:r>
          </w:p>
          <w:p w14:paraId="037C079E" w14:textId="77777777" w:rsidR="00A44F0E" w:rsidRDefault="00A44F0E" w:rsidP="00FB1D79">
            <w:pPr>
              <w:pStyle w:val="BodyText"/>
              <w:spacing w:after="0" w:line="276" w:lineRule="auto"/>
              <w:ind w:left="161" w:right="133"/>
              <w:rPr>
                <w:rFonts w:cs="Arial"/>
              </w:rPr>
            </w:pPr>
          </w:p>
          <w:p w14:paraId="157363A7" w14:textId="7B746567" w:rsidR="00A44F0E" w:rsidRPr="00A726D5" w:rsidRDefault="00A44F0E" w:rsidP="00FB1D79">
            <w:pPr>
              <w:pStyle w:val="BodyText"/>
              <w:spacing w:after="0" w:line="276" w:lineRule="auto"/>
              <w:ind w:left="161" w:right="133"/>
              <w:rPr>
                <w:rFonts w:cs="Arial"/>
              </w:rPr>
            </w:pPr>
            <w:r>
              <w:rPr>
                <w:rFonts w:cs="Arial"/>
              </w:rPr>
              <w:t xml:space="preserve">For example: </w:t>
            </w:r>
            <w:r w:rsidR="00C45583">
              <w:rPr>
                <w:rFonts w:cs="Arial"/>
              </w:rPr>
              <w:t xml:space="preserve">A </w:t>
            </w:r>
            <w:r>
              <w:rPr>
                <w:rFonts w:cs="Arial"/>
              </w:rPr>
              <w:t xml:space="preserve">Physician Associate </w:t>
            </w:r>
            <w:r w:rsidR="00AA5C43">
              <w:rPr>
                <w:rFonts w:cs="Arial"/>
              </w:rPr>
              <w:t>Yearly</w:t>
            </w:r>
            <w:r w:rsidR="00C45583">
              <w:rPr>
                <w:rFonts w:cs="Arial"/>
              </w:rPr>
              <w:t xml:space="preserve"> </w:t>
            </w:r>
            <w:r>
              <w:rPr>
                <w:rFonts w:cs="Arial"/>
              </w:rPr>
              <w:t>Appraisal outline</w:t>
            </w:r>
            <w:r w:rsidR="00C45583">
              <w:rPr>
                <w:rFonts w:cs="Arial"/>
              </w:rPr>
              <w:t>s a section specifically for</w:t>
            </w:r>
            <w:r>
              <w:rPr>
                <w:rFonts w:cs="Arial"/>
              </w:rPr>
              <w:t xml:space="preserve"> career development through PDP. </w:t>
            </w:r>
            <w:r w:rsidR="00C45583">
              <w:rPr>
                <w:rFonts w:cs="Arial"/>
              </w:rPr>
              <w:t xml:space="preserve">This is a place where not only educational needs are discussed, but additionally career progression and what specific </w:t>
            </w:r>
            <w:r w:rsidR="006143AD">
              <w:rPr>
                <w:rFonts w:cs="Arial"/>
              </w:rPr>
              <w:t>steppingstones</w:t>
            </w:r>
            <w:r w:rsidR="00C45583">
              <w:rPr>
                <w:rFonts w:cs="Arial"/>
              </w:rPr>
              <w:t xml:space="preserve">/ pathways you can take to meet goals you have for career progression. There is also a summative </w:t>
            </w:r>
            <w:r w:rsidR="00AA5C43">
              <w:rPr>
                <w:rFonts w:cs="Arial"/>
              </w:rPr>
              <w:t>self-assessment</w:t>
            </w:r>
            <w:r w:rsidR="00C45583">
              <w:rPr>
                <w:rFonts w:cs="Arial"/>
              </w:rPr>
              <w:t xml:space="preserve"> included, which gives space for the learner to identify how they may want to progress their career ensuring discussion with supervisor. </w:t>
            </w:r>
          </w:p>
        </w:tc>
      </w:tr>
      <w:tr w:rsidR="00FB1D79" w:rsidRPr="00A726D5" w14:paraId="4889FFC3" w14:textId="77777777" w:rsidTr="004869A6">
        <w:tc>
          <w:tcPr>
            <w:tcW w:w="684" w:type="dxa"/>
            <w:shd w:val="clear" w:color="auto" w:fill="E0FBD1"/>
          </w:tcPr>
          <w:p w14:paraId="782C31ED" w14:textId="2C33513C" w:rsidR="00FB1D79" w:rsidRPr="00A726D5" w:rsidRDefault="00FB1D79" w:rsidP="00FB1D79">
            <w:pPr>
              <w:pStyle w:val="BodyText"/>
              <w:spacing w:after="0" w:line="276" w:lineRule="auto"/>
              <w:jc w:val="center"/>
              <w:rPr>
                <w:rFonts w:cs="Arial"/>
              </w:rPr>
            </w:pPr>
            <w:r w:rsidRPr="001F1C11">
              <w:t>6.3</w:t>
            </w:r>
          </w:p>
        </w:tc>
        <w:tc>
          <w:tcPr>
            <w:tcW w:w="5690" w:type="dxa"/>
            <w:shd w:val="clear" w:color="auto" w:fill="E0FBD1"/>
          </w:tcPr>
          <w:p w14:paraId="52844D7A" w14:textId="5507A828" w:rsidR="00FB1D79" w:rsidRPr="00A726D5" w:rsidRDefault="00FB1D79" w:rsidP="00FB1D79">
            <w:pPr>
              <w:pStyle w:val="BodyText"/>
              <w:spacing w:after="0" w:line="276" w:lineRule="auto"/>
              <w:ind w:left="161" w:right="133"/>
              <w:rPr>
                <w:rFonts w:cs="Arial"/>
              </w:rPr>
            </w:pPr>
            <w:r w:rsidRPr="001F1C11">
              <w:t>The provider engages in local workforce planning to ensure it supports the development of learners who have the skills, knowledge, and behaviours to meet the changing needs of patients and service</w:t>
            </w:r>
          </w:p>
        </w:tc>
        <w:sdt>
          <w:sdtPr>
            <w:rPr>
              <w:rFonts w:cs="Arial"/>
            </w:rPr>
            <w:alias w:val="yes/partially met/no"/>
            <w:tag w:val="yes/partially met/no"/>
            <w:id w:val="-1798896642"/>
            <w:placeholder>
              <w:docPart w:val="141DAC48D6D94F988E9459AC90387737"/>
            </w:placeholder>
            <w:comboBox>
              <w:listItem w:displayText="yes" w:value="yes"/>
              <w:listItem w:displayText="partially met" w:value="partially met"/>
              <w:listItem w:displayText="no" w:value="no"/>
            </w:comboBox>
          </w:sdtPr>
          <w:sdtContent>
            <w:tc>
              <w:tcPr>
                <w:tcW w:w="1559" w:type="dxa"/>
                <w:shd w:val="clear" w:color="auto" w:fill="auto"/>
              </w:tcPr>
              <w:p w14:paraId="389D2F3E" w14:textId="0AA859DF" w:rsidR="00FB1D79" w:rsidRPr="00A726D5" w:rsidRDefault="00E70DC7"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64141C9A" w14:textId="4AD9B238" w:rsidR="00FB1D79" w:rsidRDefault="00A371DF" w:rsidP="00FB1D79">
            <w:pPr>
              <w:pStyle w:val="BodyText"/>
              <w:spacing w:after="0" w:line="276" w:lineRule="auto"/>
              <w:ind w:left="161" w:right="133"/>
              <w:rPr>
                <w:rFonts w:cs="Arial"/>
              </w:rPr>
            </w:pPr>
            <w:r>
              <w:rPr>
                <w:rFonts w:cs="Arial"/>
              </w:rPr>
              <w:t>The development</w:t>
            </w:r>
            <w:r w:rsidR="00E70DC7">
              <w:rPr>
                <w:rFonts w:cs="Arial"/>
              </w:rPr>
              <w:t xml:space="preserve"> of learners is discussed regularly through yearly appraisals in all roles. This allows specific discussion on how </w:t>
            </w:r>
            <w:r w:rsidR="00F855F8">
              <w:rPr>
                <w:rFonts w:cs="Arial"/>
              </w:rPr>
              <w:t xml:space="preserve">skills </w:t>
            </w:r>
            <w:r w:rsidR="00E70DC7">
              <w:rPr>
                <w:rFonts w:cs="Arial"/>
              </w:rPr>
              <w:t>/</w:t>
            </w:r>
            <w:r w:rsidR="00F855F8">
              <w:rPr>
                <w:rFonts w:cs="Arial"/>
              </w:rPr>
              <w:t xml:space="preserve"> </w:t>
            </w:r>
            <w:r w:rsidR="00E70DC7">
              <w:rPr>
                <w:rFonts w:cs="Arial"/>
              </w:rPr>
              <w:t>knowledge</w:t>
            </w:r>
            <w:r w:rsidR="00F855F8">
              <w:rPr>
                <w:rFonts w:cs="Arial"/>
              </w:rPr>
              <w:t xml:space="preserve"> </w:t>
            </w:r>
            <w:r w:rsidR="00E70DC7">
              <w:rPr>
                <w:rFonts w:cs="Arial"/>
              </w:rPr>
              <w:t>/</w:t>
            </w:r>
            <w:r w:rsidR="00F855F8">
              <w:rPr>
                <w:rFonts w:cs="Arial"/>
              </w:rPr>
              <w:t xml:space="preserve"> </w:t>
            </w:r>
            <w:r w:rsidR="00E70DC7">
              <w:rPr>
                <w:rFonts w:cs="Arial"/>
              </w:rPr>
              <w:t xml:space="preserve">behaviours require adaptation to meet the changing needs of patients and service. </w:t>
            </w:r>
          </w:p>
          <w:p w14:paraId="1EC78F94" w14:textId="77777777" w:rsidR="00E70DC7" w:rsidRDefault="00E70DC7" w:rsidP="00FB1D79">
            <w:pPr>
              <w:pStyle w:val="BodyText"/>
              <w:spacing w:after="0" w:line="276" w:lineRule="auto"/>
              <w:ind w:left="161" w:right="133"/>
              <w:rPr>
                <w:rFonts w:cs="Arial"/>
              </w:rPr>
            </w:pPr>
          </w:p>
          <w:p w14:paraId="4E267F24" w14:textId="2676CB47" w:rsidR="00E70DC7" w:rsidRDefault="00E70DC7" w:rsidP="00E70DC7">
            <w:pPr>
              <w:pStyle w:val="BodyText"/>
              <w:spacing w:after="0" w:line="276" w:lineRule="auto"/>
              <w:ind w:left="161" w:right="133"/>
              <w:rPr>
                <w:rFonts w:cs="Arial"/>
              </w:rPr>
            </w:pPr>
            <w:r>
              <w:rPr>
                <w:rFonts w:cs="Arial"/>
              </w:rPr>
              <w:t>Larger educational needs are discussed at senior levels across the PCN regularly particularly when discussing additional or new roles in practice. These roles are additionally supported by our Wider Workforce Educational Lead</w:t>
            </w:r>
            <w:r w:rsidR="00EB7A45">
              <w:rPr>
                <w:rFonts w:cs="Arial"/>
              </w:rPr>
              <w:t>.</w:t>
            </w:r>
            <w:r w:rsidR="00AF4BDF">
              <w:rPr>
                <w:rFonts w:cs="Arial"/>
              </w:rPr>
              <w:t xml:space="preserve"> </w:t>
            </w:r>
          </w:p>
          <w:p w14:paraId="322621D5" w14:textId="77777777" w:rsidR="00C45583" w:rsidRDefault="00C45583" w:rsidP="00E70DC7">
            <w:pPr>
              <w:pStyle w:val="BodyText"/>
              <w:spacing w:after="0" w:line="276" w:lineRule="auto"/>
              <w:ind w:left="161" w:right="133"/>
              <w:rPr>
                <w:rFonts w:cs="Arial"/>
              </w:rPr>
            </w:pPr>
          </w:p>
          <w:p w14:paraId="012A22E9" w14:textId="7D35DF1F" w:rsidR="00C45583" w:rsidRPr="00A726D5" w:rsidRDefault="001C2B7A" w:rsidP="00E70DC7">
            <w:pPr>
              <w:pStyle w:val="BodyText"/>
              <w:spacing w:after="0" w:line="276" w:lineRule="auto"/>
              <w:ind w:left="161" w:right="133"/>
              <w:rPr>
                <w:rFonts w:cs="Arial"/>
              </w:rPr>
            </w:pPr>
            <w:r>
              <w:rPr>
                <w:rFonts w:cs="Arial"/>
              </w:rPr>
              <w:lastRenderedPageBreak/>
              <w:t xml:space="preserve">Presently most of our supervisors are not contributing to teaching or learning within a HEI, however during review of our supervision model it can be a consideration in order to help develop our learning environment. </w:t>
            </w:r>
          </w:p>
        </w:tc>
      </w:tr>
      <w:tr w:rsidR="00FB1D79" w:rsidRPr="00A726D5" w14:paraId="2CBA0530" w14:textId="77777777" w:rsidTr="004869A6">
        <w:tc>
          <w:tcPr>
            <w:tcW w:w="684" w:type="dxa"/>
            <w:shd w:val="clear" w:color="auto" w:fill="E0FBD1"/>
          </w:tcPr>
          <w:p w14:paraId="7125C1BE" w14:textId="6927BFC7" w:rsidR="00FB1D79" w:rsidRPr="00A726D5" w:rsidRDefault="00FB1D79" w:rsidP="00FB1D79">
            <w:pPr>
              <w:pStyle w:val="BodyText"/>
              <w:spacing w:after="0" w:line="276" w:lineRule="auto"/>
              <w:jc w:val="center"/>
              <w:rPr>
                <w:rFonts w:cs="Arial"/>
              </w:rPr>
            </w:pPr>
            <w:r w:rsidRPr="001F1C11">
              <w:lastRenderedPageBreak/>
              <w:t>6.4</w:t>
            </w:r>
          </w:p>
        </w:tc>
        <w:tc>
          <w:tcPr>
            <w:tcW w:w="5690" w:type="dxa"/>
            <w:shd w:val="clear" w:color="auto" w:fill="E0FBD1"/>
          </w:tcPr>
          <w:p w14:paraId="50867C86" w14:textId="21CADC7A" w:rsidR="00FB1D79" w:rsidRPr="00A726D5" w:rsidRDefault="00FB1D79" w:rsidP="00FB1D79">
            <w:pPr>
              <w:pStyle w:val="BodyText"/>
              <w:spacing w:after="0" w:line="276" w:lineRule="auto"/>
              <w:ind w:left="161" w:right="133"/>
              <w:rPr>
                <w:rFonts w:cs="Arial"/>
              </w:rPr>
            </w:pPr>
            <w:r w:rsidRPr="001F1C11">
              <w:t>Transition from a healthcare education programme to employment and/or, where appropriate, career progression, is underpinned by a clear process of support developed and delivered in partnership with the learner</w:t>
            </w:r>
          </w:p>
        </w:tc>
        <w:sdt>
          <w:sdtPr>
            <w:rPr>
              <w:rFonts w:cs="Arial"/>
            </w:rPr>
            <w:alias w:val="yes/partially met/no"/>
            <w:tag w:val="yes/partially met/no"/>
            <w:id w:val="1667981477"/>
            <w:placeholder>
              <w:docPart w:val="81960F119D274A64AD8424EDB5051667"/>
            </w:placeholder>
            <w:comboBox>
              <w:listItem w:displayText="yes" w:value="yes"/>
              <w:listItem w:displayText="partially met" w:value="partially met"/>
              <w:listItem w:displayText="no" w:value="no"/>
            </w:comboBox>
          </w:sdtPr>
          <w:sdtContent>
            <w:tc>
              <w:tcPr>
                <w:tcW w:w="1559" w:type="dxa"/>
                <w:shd w:val="clear" w:color="auto" w:fill="auto"/>
              </w:tcPr>
              <w:p w14:paraId="52640D1A" w14:textId="56281CD8" w:rsidR="00FB1D79" w:rsidRPr="00A726D5" w:rsidRDefault="00A44F0E"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737CA4FB" w14:textId="5E0A8ACE" w:rsidR="00FB1D79" w:rsidRDefault="00A44F0E" w:rsidP="00FB1D79">
            <w:pPr>
              <w:pStyle w:val="BodyText"/>
              <w:spacing w:after="0" w:line="276" w:lineRule="auto"/>
              <w:ind w:left="161" w:right="133"/>
              <w:rPr>
                <w:rFonts w:cs="Arial"/>
              </w:rPr>
            </w:pPr>
            <w:r>
              <w:rPr>
                <w:rFonts w:cs="Arial"/>
              </w:rPr>
              <w:t xml:space="preserve">Advanced practice roadmaps have been utilized and followed at multiple sites across the PCN. </w:t>
            </w:r>
            <w:r w:rsidR="001C2B7A">
              <w:rPr>
                <w:rFonts w:cs="Arial"/>
              </w:rPr>
              <w:t xml:space="preserve">For similar AHP roles (clinical pharmacists, ANPs, dieticians, MSK practitioners, etc) when new to practice, similar pathways are utilised to give support in the first year +. </w:t>
            </w:r>
            <w:r w:rsidR="006143AD">
              <w:rPr>
                <w:rFonts w:cs="Arial"/>
              </w:rPr>
              <w:t>However,</w:t>
            </w:r>
            <w:r w:rsidR="001C2B7A">
              <w:rPr>
                <w:rFonts w:cs="Arial"/>
              </w:rPr>
              <w:t xml:space="preserve"> I have included the two examples below for you to reference. </w:t>
            </w:r>
          </w:p>
          <w:p w14:paraId="0BC38B7A" w14:textId="77777777" w:rsidR="00A44F0E" w:rsidRDefault="00A44F0E" w:rsidP="00FB1D79">
            <w:pPr>
              <w:pStyle w:val="BodyText"/>
              <w:spacing w:after="0" w:line="276" w:lineRule="auto"/>
              <w:ind w:left="161" w:right="133"/>
              <w:rPr>
                <w:rFonts w:cs="Arial"/>
              </w:rPr>
            </w:pPr>
          </w:p>
          <w:p w14:paraId="0B0C0C8A" w14:textId="7E969E7D" w:rsidR="00A44F0E" w:rsidRDefault="00A44F0E" w:rsidP="00FB1D79">
            <w:pPr>
              <w:pStyle w:val="BodyText"/>
              <w:spacing w:after="0" w:line="276" w:lineRule="auto"/>
              <w:ind w:left="161" w:right="133"/>
              <w:rPr>
                <w:rFonts w:cs="Arial"/>
              </w:rPr>
            </w:pPr>
            <w:r>
              <w:rPr>
                <w:rFonts w:cs="Arial"/>
              </w:rPr>
              <w:t>-Paramedic roadmap training (</w:t>
            </w:r>
            <w:r w:rsidR="001C2B7A">
              <w:rPr>
                <w:rFonts w:cs="Arial"/>
              </w:rPr>
              <w:t>please see attached roadmap which our PCN follows)</w:t>
            </w:r>
          </w:p>
          <w:p w14:paraId="734B2608" w14:textId="77777777" w:rsidR="003B40E9" w:rsidRDefault="003B40E9" w:rsidP="00FB1D79">
            <w:pPr>
              <w:pStyle w:val="BodyText"/>
              <w:spacing w:after="0" w:line="276" w:lineRule="auto"/>
              <w:ind w:left="161" w:right="133"/>
              <w:rPr>
                <w:rFonts w:cs="Arial"/>
              </w:rPr>
            </w:pPr>
          </w:p>
          <w:p w14:paraId="635771EA" w14:textId="581DB1C9" w:rsidR="001C2B7A" w:rsidRPr="00A726D5" w:rsidRDefault="00A44F0E" w:rsidP="001C2B7A">
            <w:pPr>
              <w:pStyle w:val="BodyText"/>
              <w:spacing w:after="0" w:line="276" w:lineRule="auto"/>
              <w:ind w:left="161" w:right="133"/>
              <w:rPr>
                <w:rFonts w:cs="Arial"/>
              </w:rPr>
            </w:pPr>
            <w:r>
              <w:rPr>
                <w:rFonts w:cs="Arial"/>
              </w:rPr>
              <w:t xml:space="preserve">-New </w:t>
            </w:r>
            <w:r w:rsidR="001C2B7A">
              <w:rPr>
                <w:rFonts w:cs="Arial"/>
              </w:rPr>
              <w:t xml:space="preserve">to practice </w:t>
            </w:r>
            <w:r>
              <w:rPr>
                <w:rFonts w:cs="Arial"/>
              </w:rPr>
              <w:t>Physician Associate training (</w:t>
            </w:r>
            <w:r w:rsidR="001C2B7A">
              <w:rPr>
                <w:rFonts w:cs="Arial"/>
              </w:rPr>
              <w:t xml:space="preserve">please see PCN specific roadmap that we have developed to provide support for new to practice physician associates). We do support and offer physician associates the ability to apply for the preceptorship although we do not mandate it and hope that the </w:t>
            </w:r>
            <w:r w:rsidR="006143AD">
              <w:rPr>
                <w:rFonts w:cs="Arial"/>
              </w:rPr>
              <w:t>roadmap,</w:t>
            </w:r>
            <w:r w:rsidR="001C2B7A">
              <w:rPr>
                <w:rFonts w:cs="Arial"/>
              </w:rPr>
              <w:t xml:space="preserve"> we have developed mirrors the preceptorship enough to support. </w:t>
            </w:r>
          </w:p>
        </w:tc>
      </w:tr>
    </w:tbl>
    <w:p w14:paraId="76A37A58" w14:textId="5F2590E5" w:rsidR="00FB1D79" w:rsidRDefault="00FB1D79" w:rsidP="00FB1D79">
      <w:pPr>
        <w:spacing w:line="276" w:lineRule="auto"/>
        <w:rPr>
          <w:rFonts w:eastAsiaTheme="minorEastAsia" w:cs="Arial"/>
        </w:rPr>
      </w:pPr>
    </w:p>
    <w:p w14:paraId="3F349D0C" w14:textId="3DEAE9C1" w:rsidR="004C6B4D" w:rsidRPr="004C6B4D" w:rsidRDefault="004C6B4D" w:rsidP="004C6B4D">
      <w:pPr>
        <w:pStyle w:val="BodyText"/>
        <w:spacing w:after="0" w:line="276" w:lineRule="auto"/>
        <w:rPr>
          <w:b/>
          <w:bCs/>
          <w:i/>
          <w:iCs/>
          <w:color w:val="FF0000"/>
        </w:rPr>
      </w:pPr>
      <w:r w:rsidRPr="00461AA6">
        <w:rPr>
          <w:b/>
          <w:bCs/>
          <w:i/>
          <w:iCs/>
          <w:color w:val="FF0000"/>
        </w:rPr>
        <w:t>For TVW PCS use only</w:t>
      </w: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FB1D79" w:rsidRPr="00A726D5" w14:paraId="33716BC0" w14:textId="77777777" w:rsidTr="002E16A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78997D86" w14:textId="21F2D5F1" w:rsidR="00FB1D79" w:rsidRPr="00A726D5" w:rsidRDefault="00FB1D79" w:rsidP="002E16A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six -</w:t>
            </w:r>
            <w:r w:rsidRPr="00A726D5">
              <w:rPr>
                <w:rFonts w:eastAsiaTheme="minorEastAsia" w:cs="Arial"/>
                <w:b/>
                <w:bCs/>
              </w:rPr>
              <w:t xml:space="preserve"> Assessment</w:t>
            </w:r>
          </w:p>
        </w:tc>
      </w:tr>
      <w:tr w:rsidR="00FB1D79" w:rsidRPr="00A726D5" w14:paraId="5D710F3D" w14:textId="77777777" w:rsidTr="004869A6">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213F7826" w14:textId="77777777" w:rsidR="00FB1D79" w:rsidRPr="00A726D5" w:rsidRDefault="00FB1D79" w:rsidP="002E16A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AF103A7" w14:textId="77777777" w:rsidR="00FB1D79" w:rsidRPr="00A726D5" w:rsidRDefault="00FB1D79" w:rsidP="002E16AF">
            <w:pPr>
              <w:spacing w:line="276" w:lineRule="auto"/>
              <w:ind w:left="132" w:right="56"/>
              <w:rPr>
                <w:rFonts w:eastAsiaTheme="minorEastAsia" w:cs="Arial"/>
                <w:b/>
                <w:bCs/>
              </w:rPr>
            </w:pPr>
            <w:r w:rsidRPr="00903B67">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2B25D9D6" w14:textId="77777777" w:rsidR="00FB1D79" w:rsidRPr="00A726D5" w:rsidRDefault="00FB1D79" w:rsidP="002E16A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622BB1C" w14:textId="77777777" w:rsidR="00FB1D79" w:rsidRPr="00A726D5" w:rsidRDefault="00FB1D79" w:rsidP="002E16AF">
            <w:pPr>
              <w:spacing w:line="276" w:lineRule="auto"/>
              <w:ind w:left="132" w:right="56"/>
              <w:rPr>
                <w:rFonts w:eastAsiaTheme="minorEastAsia" w:cs="Arial"/>
                <w:b/>
                <w:bCs/>
              </w:rPr>
            </w:pPr>
            <w:r w:rsidRPr="00A726D5">
              <w:rPr>
                <w:rFonts w:eastAsiaTheme="minorEastAsia" w:cs="Arial"/>
              </w:rPr>
              <w:t>Not met</w:t>
            </w:r>
          </w:p>
        </w:tc>
      </w:tr>
      <w:tr w:rsidR="00FB1D79" w:rsidRPr="00A726D5" w14:paraId="061296C8" w14:textId="77777777" w:rsidTr="004869A6">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56290D8" w14:textId="77777777" w:rsidR="00FB1D79" w:rsidRPr="00A726D5" w:rsidRDefault="00FB1D79" w:rsidP="002E16A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415B87B5" w14:textId="77777777" w:rsidR="00FB1D79" w:rsidRPr="00A726D5" w:rsidRDefault="00FB1D79" w:rsidP="002E16A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6F721167" w14:textId="77777777" w:rsidR="00FB1D79" w:rsidRPr="00A726D5" w:rsidRDefault="00FB1D79" w:rsidP="002E16AF">
            <w:pPr>
              <w:spacing w:line="276" w:lineRule="auto"/>
              <w:ind w:left="132" w:right="56"/>
              <w:rPr>
                <w:rFonts w:eastAsiaTheme="minorEastAsia" w:cs="Arial"/>
                <w:b/>
                <w:bCs/>
              </w:rPr>
            </w:pPr>
            <w:r w:rsidRPr="00903B67">
              <w:rPr>
                <w:rFonts w:eastAsiaTheme="minorEastAsia" w:cs="Arial"/>
                <w:highlight w:val="yellow"/>
              </w:rPr>
              <w:t>No</w:t>
            </w:r>
          </w:p>
        </w:tc>
      </w:tr>
      <w:tr w:rsidR="00FB1D79" w:rsidRPr="00A726D5" w14:paraId="3442851D" w14:textId="77777777" w:rsidTr="004869A6">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122F1B99" w14:textId="77777777" w:rsidR="00FB1D79" w:rsidRPr="00A726D5" w:rsidRDefault="00FB1D79" w:rsidP="002E16A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FB1D79" w:rsidRPr="00A726D5" w14:paraId="5C34D6ED" w14:textId="77777777" w:rsidTr="002E16AF">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25AF7D74" w14:textId="4C2AE4BC" w:rsidR="007C60CD" w:rsidRDefault="007C60CD" w:rsidP="007C60CD">
            <w:pPr>
              <w:pStyle w:val="pf0"/>
              <w:spacing w:before="0" w:beforeAutospacing="0" w:after="0" w:afterAutospacing="0"/>
              <w:rPr>
                <w:rFonts w:ascii="Arial" w:eastAsiaTheme="minorEastAsia" w:hAnsi="Arial" w:cs="Arial"/>
              </w:rPr>
            </w:pPr>
            <w:r w:rsidRPr="007C60CD">
              <w:rPr>
                <w:rFonts w:ascii="Arial" w:eastAsiaTheme="minorEastAsia" w:hAnsi="Arial" w:cs="Arial"/>
              </w:rPr>
              <w:lastRenderedPageBreak/>
              <w:t>The panel felt that this domain demonstrates developing a sustainable workforce, and would like to offer the following questions and comments to support ongoing development of this domain:</w:t>
            </w:r>
          </w:p>
          <w:p w14:paraId="4C8449A5" w14:textId="0E9A4EAE" w:rsidR="007C60CD" w:rsidRDefault="00F643F3">
            <w:pPr>
              <w:pStyle w:val="ListParagraph"/>
              <w:numPr>
                <w:ilvl w:val="0"/>
                <w:numId w:val="25"/>
              </w:numPr>
              <w:spacing w:line="276" w:lineRule="auto"/>
              <w:ind w:right="56"/>
              <w:rPr>
                <w:rFonts w:cs="Arial"/>
              </w:rPr>
            </w:pPr>
            <w:r w:rsidRPr="007C60CD">
              <w:rPr>
                <w:rFonts w:eastAsiaTheme="minorEastAsia" w:cs="Arial"/>
              </w:rPr>
              <w:t xml:space="preserve">Standard 6.1 - </w:t>
            </w:r>
            <w:r w:rsidRPr="007C60CD">
              <w:rPr>
                <w:rFonts w:cs="Arial"/>
              </w:rPr>
              <w:t xml:space="preserve">Has the PCN seen the </w:t>
            </w:r>
            <w:hyperlink r:id="rId15" w:history="1">
              <w:proofErr w:type="spellStart"/>
              <w:r w:rsidRPr="00D06792">
                <w:rPr>
                  <w:rStyle w:val="Hyperlink"/>
                  <w:rFonts w:cs="Arial"/>
                </w:rPr>
                <w:t>RePAIR</w:t>
              </w:r>
              <w:proofErr w:type="spellEnd"/>
              <w:r w:rsidRPr="00D06792">
                <w:rPr>
                  <w:rStyle w:val="Hyperlink"/>
                  <w:rFonts w:cs="Arial"/>
                </w:rPr>
                <w:t xml:space="preserve"> work</w:t>
              </w:r>
            </w:hyperlink>
            <w:r w:rsidRPr="007C60CD">
              <w:rPr>
                <w:rFonts w:cs="Arial"/>
              </w:rPr>
              <w:t>?</w:t>
            </w:r>
          </w:p>
          <w:p w14:paraId="76F97CC7" w14:textId="26C73C75" w:rsidR="00F4257B" w:rsidRPr="007C60CD" w:rsidRDefault="00F4257B">
            <w:pPr>
              <w:pStyle w:val="ListParagraph"/>
              <w:numPr>
                <w:ilvl w:val="0"/>
                <w:numId w:val="25"/>
              </w:numPr>
              <w:spacing w:line="276" w:lineRule="auto"/>
              <w:ind w:right="56"/>
              <w:rPr>
                <w:rFonts w:cs="Arial"/>
              </w:rPr>
            </w:pPr>
            <w:r w:rsidRPr="007C60CD">
              <w:rPr>
                <w:rFonts w:cs="Arial"/>
              </w:rPr>
              <w:t xml:space="preserve">Standard 6.3 - The HEIs would welcome </w:t>
            </w:r>
            <w:proofErr w:type="gramStart"/>
            <w:r w:rsidRPr="007C60CD">
              <w:rPr>
                <w:rFonts w:cs="Arial"/>
              </w:rPr>
              <w:t>this</w:t>
            </w:r>
            <w:proofErr w:type="gramEnd"/>
            <w:r w:rsidRPr="007C60CD">
              <w:rPr>
                <w:rFonts w:cs="Arial"/>
              </w:rPr>
              <w:t xml:space="preserve"> and the P</w:t>
            </w:r>
            <w:r w:rsidR="00D06792">
              <w:rPr>
                <w:rFonts w:cs="Arial"/>
              </w:rPr>
              <w:t xml:space="preserve">rimary Care School </w:t>
            </w:r>
            <w:r w:rsidRPr="007C60CD">
              <w:rPr>
                <w:rFonts w:cs="Arial"/>
              </w:rPr>
              <w:t>can support planning and implementing this</w:t>
            </w:r>
            <w:r w:rsidR="00D06792">
              <w:rPr>
                <w:rFonts w:cs="Arial"/>
              </w:rPr>
              <w:t>.</w:t>
            </w:r>
          </w:p>
        </w:tc>
      </w:tr>
      <w:tr w:rsidR="00FB1D79" w:rsidRPr="00A726D5" w14:paraId="3D99FA60" w14:textId="77777777" w:rsidTr="004869A6">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72262D05" w14:textId="77777777" w:rsidR="00FB1D79" w:rsidRPr="00A726D5" w:rsidRDefault="00FB1D79" w:rsidP="002E16A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FB1D79" w:rsidRPr="00A726D5" w14:paraId="607B518C" w14:textId="77777777" w:rsidTr="004869A6">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5726FB88" w14:textId="77777777" w:rsidR="00FB1D79" w:rsidRPr="00A726D5" w:rsidRDefault="00FB1D79" w:rsidP="002E16A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0D8C7543" w14:textId="77777777" w:rsidR="00FB1D79" w:rsidRPr="00A726D5" w:rsidRDefault="00FB1D79" w:rsidP="002E16AF">
            <w:pPr>
              <w:spacing w:line="276" w:lineRule="auto"/>
              <w:ind w:left="132" w:right="56"/>
              <w:rPr>
                <w:rFonts w:eastAsiaTheme="minorEastAsia" w:cs="Arial"/>
              </w:rPr>
            </w:pPr>
            <w:r w:rsidRPr="00A726D5">
              <w:rPr>
                <w:rFonts w:eastAsiaTheme="minorEastAsia" w:cs="Arial"/>
              </w:rPr>
              <w:t>Requirement</w:t>
            </w:r>
          </w:p>
        </w:tc>
      </w:tr>
      <w:tr w:rsidR="00FB1D79" w:rsidRPr="00A726D5" w14:paraId="4C721073" w14:textId="77777777" w:rsidTr="002E16A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75F44943" w14:textId="08E8BD4F" w:rsidR="00FB1D79" w:rsidRPr="00A726D5" w:rsidRDefault="00EB7A45" w:rsidP="002E16AF">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37AB94A3" w14:textId="77777777" w:rsidR="00FB1D79" w:rsidRPr="00A726D5" w:rsidRDefault="00FB1D79" w:rsidP="002E16AF">
            <w:pPr>
              <w:spacing w:line="276" w:lineRule="auto"/>
              <w:ind w:right="56"/>
              <w:rPr>
                <w:rFonts w:eastAsiaTheme="minorEastAsia" w:cs="Arial"/>
              </w:rPr>
            </w:pPr>
          </w:p>
        </w:tc>
      </w:tr>
    </w:tbl>
    <w:p w14:paraId="6D477251" w14:textId="77777777" w:rsidR="008F5FEF" w:rsidRDefault="008F5FEF" w:rsidP="00461AA6">
      <w:pPr>
        <w:pStyle w:val="Heading1"/>
        <w:rPr>
          <w:rStyle w:val="Heading1Char"/>
        </w:rPr>
        <w:sectPr w:rsidR="008F5FEF" w:rsidSect="008F5FEF">
          <w:pgSz w:w="16838" w:h="11906" w:orient="landscape" w:code="9"/>
          <w:pgMar w:top="1021" w:right="1191" w:bottom="1021" w:left="1247" w:header="624" w:footer="510" w:gutter="0"/>
          <w:cols w:space="708"/>
          <w:docGrid w:linePitch="360"/>
        </w:sectPr>
      </w:pPr>
      <w:bookmarkStart w:id="17" w:name="_Toc129359652"/>
    </w:p>
    <w:p w14:paraId="56906F00" w14:textId="77777777" w:rsidR="00461AA6" w:rsidRDefault="00A726D5" w:rsidP="00BA4F37">
      <w:pPr>
        <w:pStyle w:val="Heading1"/>
        <w:spacing w:before="0" w:after="0" w:line="276" w:lineRule="auto"/>
      </w:pPr>
      <w:bookmarkStart w:id="18" w:name="_Toc133576656"/>
      <w:r w:rsidRPr="00461AA6">
        <w:rPr>
          <w:rStyle w:val="Heading1Char"/>
        </w:rPr>
        <w:lastRenderedPageBreak/>
        <w:t xml:space="preserve">Assessment </w:t>
      </w:r>
      <w:r w:rsidR="00461AA6">
        <w:rPr>
          <w:rStyle w:val="Heading1Char"/>
        </w:rPr>
        <w:t>o</w:t>
      </w:r>
      <w:r w:rsidRPr="00461AA6">
        <w:rPr>
          <w:rStyle w:val="Heading1Char"/>
        </w:rPr>
        <w:t xml:space="preserve">utcome and </w:t>
      </w:r>
      <w:r w:rsidR="00461AA6">
        <w:rPr>
          <w:rStyle w:val="Heading1Char"/>
        </w:rPr>
        <w:t>r</w:t>
      </w:r>
      <w:r w:rsidRPr="00461AA6">
        <w:rPr>
          <w:rStyle w:val="Heading1Char"/>
        </w:rPr>
        <w:t>ecommendations</w:t>
      </w:r>
      <w:bookmarkEnd w:id="17"/>
      <w:bookmarkEnd w:id="18"/>
      <w:r w:rsidRPr="00461AA6">
        <w:t xml:space="preserve"> </w:t>
      </w:r>
      <w:bookmarkStart w:id="19" w:name="_Hlk100324971"/>
    </w:p>
    <w:p w14:paraId="1D9E7C73" w14:textId="77777777" w:rsidR="00BA4F37" w:rsidRDefault="00BA4F37" w:rsidP="00BA4F37">
      <w:pPr>
        <w:pStyle w:val="BodyText"/>
        <w:spacing w:after="0" w:line="276" w:lineRule="auto"/>
        <w:rPr>
          <w:b/>
          <w:bCs/>
          <w:i/>
          <w:iCs/>
          <w:color w:val="FF0000"/>
        </w:rPr>
      </w:pPr>
    </w:p>
    <w:p w14:paraId="496AA528" w14:textId="25D985A5" w:rsidR="00A726D5" w:rsidRDefault="00A726D5" w:rsidP="00BA4F37">
      <w:pPr>
        <w:pStyle w:val="BodyText"/>
        <w:spacing w:after="0" w:line="276" w:lineRule="auto"/>
        <w:rPr>
          <w:b/>
          <w:bCs/>
          <w:i/>
          <w:iCs/>
          <w:color w:val="FF0000"/>
        </w:rPr>
      </w:pPr>
      <w:r w:rsidRPr="00461AA6">
        <w:rPr>
          <w:b/>
          <w:bCs/>
          <w:i/>
          <w:iCs/>
          <w:color w:val="FF0000"/>
        </w:rPr>
        <w:t xml:space="preserve">For </w:t>
      </w:r>
      <w:r w:rsidR="00461AA6" w:rsidRPr="00461AA6">
        <w:rPr>
          <w:b/>
          <w:bCs/>
          <w:i/>
          <w:iCs/>
          <w:color w:val="FF0000"/>
        </w:rPr>
        <w:t>TVW PCS</w:t>
      </w:r>
      <w:r w:rsidRPr="00461AA6">
        <w:rPr>
          <w:b/>
          <w:bCs/>
          <w:i/>
          <w:iCs/>
          <w:color w:val="FF0000"/>
        </w:rPr>
        <w:t xml:space="preserve"> use only</w:t>
      </w:r>
      <w:bookmarkEnd w:id="19"/>
    </w:p>
    <w:p w14:paraId="24E8E395" w14:textId="77777777" w:rsidR="00BA4F37" w:rsidRDefault="00BA4F37" w:rsidP="00BA4F37">
      <w:pPr>
        <w:pStyle w:val="BodyText"/>
        <w:spacing w:after="0" w:line="276" w:lineRule="auto"/>
        <w:rPr>
          <w:b/>
          <w:bCs/>
          <w:i/>
          <w:iCs/>
          <w:color w:val="FF0000"/>
        </w:rPr>
      </w:pPr>
    </w:p>
    <w:p w14:paraId="69B0A4AD" w14:textId="04D8688E" w:rsidR="00BA4F37" w:rsidRDefault="00BA4F37" w:rsidP="00BA4F37">
      <w:pPr>
        <w:pStyle w:val="Heading2"/>
        <w:spacing w:before="0" w:after="0" w:line="276" w:lineRule="auto"/>
      </w:pPr>
      <w:bookmarkStart w:id="20" w:name="_Toc133576657"/>
      <w:r>
        <w:t>Overview of assessment</w:t>
      </w:r>
      <w:bookmarkEnd w:id="20"/>
    </w:p>
    <w:p w14:paraId="7D2FBCFD" w14:textId="77777777" w:rsidR="00BA4F37" w:rsidRPr="00BA4F37" w:rsidRDefault="00BA4F37" w:rsidP="00BA4F37">
      <w:pPr>
        <w:pStyle w:val="BodyText"/>
        <w:spacing w:after="0"/>
      </w:pP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113"/>
        <w:gridCol w:w="1113"/>
        <w:gridCol w:w="1114"/>
        <w:gridCol w:w="3828"/>
        <w:gridCol w:w="1417"/>
      </w:tblGrid>
      <w:tr w:rsidR="00A726D5" w:rsidRPr="00A726D5" w14:paraId="6318A32B" w14:textId="77777777" w:rsidTr="004869A6">
        <w:trPr>
          <w:trHeight w:val="20"/>
        </w:trPr>
        <w:tc>
          <w:tcPr>
            <w:tcW w:w="1191" w:type="dxa"/>
            <w:vMerge w:val="restart"/>
            <w:shd w:val="clear" w:color="auto" w:fill="FFE0C1"/>
          </w:tcPr>
          <w:p w14:paraId="1B4EBB45" w14:textId="77777777" w:rsidR="00A726D5" w:rsidRPr="00A726D5" w:rsidRDefault="00A726D5" w:rsidP="00BA4F37">
            <w:pPr>
              <w:spacing w:line="276" w:lineRule="auto"/>
              <w:ind w:left="132" w:right="56"/>
              <w:rPr>
                <w:rFonts w:eastAsiaTheme="minorEastAsia" w:cs="Arial"/>
                <w:lang w:eastAsia="en-GB"/>
              </w:rPr>
            </w:pPr>
            <w:bookmarkStart w:id="21" w:name="_Hlk71894898"/>
            <w:r w:rsidRPr="00A726D5">
              <w:rPr>
                <w:rFonts w:eastAsiaTheme="minorEastAsia" w:cs="Arial"/>
              </w:rPr>
              <w:t xml:space="preserve">Standard </w:t>
            </w:r>
          </w:p>
        </w:tc>
        <w:tc>
          <w:tcPr>
            <w:tcW w:w="3340" w:type="dxa"/>
            <w:gridSpan w:val="3"/>
            <w:shd w:val="clear" w:color="auto" w:fill="FFE0C1"/>
          </w:tcPr>
          <w:p w14:paraId="3672F38C" w14:textId="77777777"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rPr>
              <w:t>Achievement</w:t>
            </w:r>
          </w:p>
        </w:tc>
        <w:tc>
          <w:tcPr>
            <w:tcW w:w="3828" w:type="dxa"/>
            <w:vMerge w:val="restart"/>
            <w:shd w:val="clear" w:color="auto" w:fill="FFE0C1"/>
          </w:tcPr>
          <w:p w14:paraId="72F62583" w14:textId="3CD421BD"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rPr>
              <w:t xml:space="preserve">Mandatory </w:t>
            </w:r>
            <w:r w:rsidR="00BA4F37">
              <w:rPr>
                <w:rFonts w:eastAsiaTheme="minorEastAsia" w:cs="Arial"/>
              </w:rPr>
              <w:t>a</w:t>
            </w:r>
            <w:r w:rsidRPr="00A726D5">
              <w:rPr>
                <w:rFonts w:eastAsiaTheme="minorEastAsia" w:cs="Arial"/>
              </w:rPr>
              <w:t>ctions and</w:t>
            </w:r>
            <w:r w:rsidR="00BA4F37">
              <w:rPr>
                <w:rFonts w:eastAsiaTheme="minorEastAsia" w:cs="Arial"/>
              </w:rPr>
              <w:t xml:space="preserve"> </w:t>
            </w:r>
            <w:r w:rsidRPr="00A726D5">
              <w:rPr>
                <w:rFonts w:eastAsiaTheme="minorEastAsia" w:cs="Arial"/>
              </w:rPr>
              <w:t>/</w:t>
            </w:r>
            <w:r w:rsidR="00BA4F37">
              <w:rPr>
                <w:rFonts w:eastAsiaTheme="minorEastAsia" w:cs="Arial"/>
              </w:rPr>
              <w:t xml:space="preserve"> </w:t>
            </w:r>
            <w:r w:rsidRPr="00A726D5">
              <w:rPr>
                <w:rFonts w:eastAsiaTheme="minorEastAsia" w:cs="Arial"/>
              </w:rPr>
              <w:t xml:space="preserve">or </w:t>
            </w:r>
            <w:r w:rsidR="00BA4F37">
              <w:rPr>
                <w:rFonts w:eastAsiaTheme="minorEastAsia" w:cs="Arial"/>
              </w:rPr>
              <w:t>r</w:t>
            </w:r>
            <w:r w:rsidRPr="00A726D5">
              <w:rPr>
                <w:rFonts w:eastAsiaTheme="minorEastAsia" w:cs="Arial"/>
              </w:rPr>
              <w:t xml:space="preserve">ecommendations </w:t>
            </w:r>
          </w:p>
        </w:tc>
        <w:tc>
          <w:tcPr>
            <w:tcW w:w="1417" w:type="dxa"/>
            <w:vMerge w:val="restart"/>
            <w:shd w:val="clear" w:color="auto" w:fill="FFE0C1"/>
          </w:tcPr>
          <w:p w14:paraId="680A02C1" w14:textId="77777777"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rPr>
              <w:t xml:space="preserve">Review date </w:t>
            </w:r>
          </w:p>
        </w:tc>
      </w:tr>
      <w:tr w:rsidR="00BA4F37" w:rsidRPr="00A726D5" w14:paraId="6DCF12C2" w14:textId="77777777" w:rsidTr="004869A6">
        <w:trPr>
          <w:trHeight w:val="20"/>
        </w:trPr>
        <w:tc>
          <w:tcPr>
            <w:tcW w:w="1191" w:type="dxa"/>
            <w:vMerge/>
            <w:shd w:val="clear" w:color="auto" w:fill="auto"/>
          </w:tcPr>
          <w:p w14:paraId="43388888" w14:textId="77777777" w:rsidR="00A726D5" w:rsidRPr="00A726D5" w:rsidRDefault="00A726D5" w:rsidP="00BA4F37">
            <w:pPr>
              <w:spacing w:line="276" w:lineRule="auto"/>
              <w:ind w:left="132" w:right="56"/>
              <w:rPr>
                <w:rFonts w:eastAsiaTheme="minorEastAsia" w:cs="Arial"/>
              </w:rPr>
            </w:pPr>
          </w:p>
        </w:tc>
        <w:tc>
          <w:tcPr>
            <w:tcW w:w="1113" w:type="dxa"/>
            <w:shd w:val="clear" w:color="auto" w:fill="FFE0C1"/>
          </w:tcPr>
          <w:p w14:paraId="6ADA9010" w14:textId="015558AE" w:rsidR="00A726D5" w:rsidRPr="00A726D5" w:rsidRDefault="00A726D5" w:rsidP="00BA4F37">
            <w:pPr>
              <w:spacing w:line="276" w:lineRule="auto"/>
              <w:ind w:left="132" w:right="56"/>
              <w:rPr>
                <w:rFonts w:eastAsiaTheme="minorEastAsia" w:cs="Arial"/>
              </w:rPr>
            </w:pPr>
            <w:r w:rsidRPr="00A726D5">
              <w:rPr>
                <w:rFonts w:eastAsiaTheme="minorEastAsia" w:cs="Arial"/>
              </w:rPr>
              <w:t>Met</w:t>
            </w:r>
          </w:p>
        </w:tc>
        <w:tc>
          <w:tcPr>
            <w:tcW w:w="1113" w:type="dxa"/>
            <w:shd w:val="clear" w:color="auto" w:fill="FFE0C1"/>
          </w:tcPr>
          <w:p w14:paraId="5DD59AAA" w14:textId="77777777" w:rsidR="00A726D5" w:rsidRPr="00A726D5" w:rsidRDefault="00A726D5" w:rsidP="00BA4F37">
            <w:pPr>
              <w:spacing w:line="276" w:lineRule="auto"/>
              <w:ind w:left="132" w:right="56"/>
              <w:rPr>
                <w:rFonts w:eastAsiaTheme="minorEastAsia" w:cs="Arial"/>
              </w:rPr>
            </w:pPr>
            <w:r w:rsidRPr="00A726D5">
              <w:rPr>
                <w:rFonts w:eastAsiaTheme="minorEastAsia" w:cs="Arial"/>
              </w:rPr>
              <w:t>Partially met</w:t>
            </w:r>
          </w:p>
        </w:tc>
        <w:tc>
          <w:tcPr>
            <w:tcW w:w="1114" w:type="dxa"/>
            <w:shd w:val="clear" w:color="auto" w:fill="FFE0C1"/>
          </w:tcPr>
          <w:p w14:paraId="669B587A" w14:textId="77777777" w:rsidR="00A726D5" w:rsidRPr="00A726D5" w:rsidRDefault="00A726D5" w:rsidP="00BA4F37">
            <w:pPr>
              <w:spacing w:line="276" w:lineRule="auto"/>
              <w:ind w:left="132" w:right="56"/>
              <w:rPr>
                <w:rFonts w:eastAsiaTheme="minorEastAsia" w:cs="Arial"/>
              </w:rPr>
            </w:pPr>
            <w:r w:rsidRPr="00A726D5">
              <w:rPr>
                <w:rFonts w:eastAsiaTheme="minorEastAsia" w:cs="Arial"/>
              </w:rPr>
              <w:t>Not met</w:t>
            </w:r>
          </w:p>
        </w:tc>
        <w:tc>
          <w:tcPr>
            <w:tcW w:w="3828" w:type="dxa"/>
            <w:vMerge/>
            <w:shd w:val="clear" w:color="auto" w:fill="auto"/>
          </w:tcPr>
          <w:p w14:paraId="709E2FA9" w14:textId="77777777" w:rsidR="00A726D5" w:rsidRPr="00A726D5" w:rsidRDefault="00A726D5" w:rsidP="00BA4F37">
            <w:pPr>
              <w:spacing w:line="276" w:lineRule="auto"/>
              <w:ind w:left="132" w:right="56"/>
              <w:rPr>
                <w:rFonts w:eastAsiaTheme="minorEastAsia" w:cs="Arial"/>
              </w:rPr>
            </w:pPr>
          </w:p>
        </w:tc>
        <w:tc>
          <w:tcPr>
            <w:tcW w:w="1417" w:type="dxa"/>
            <w:vMerge/>
            <w:shd w:val="clear" w:color="auto" w:fill="auto"/>
          </w:tcPr>
          <w:p w14:paraId="7F976372" w14:textId="77777777" w:rsidR="00A726D5" w:rsidRPr="00A726D5" w:rsidRDefault="00A726D5" w:rsidP="00BA4F37">
            <w:pPr>
              <w:spacing w:line="276" w:lineRule="auto"/>
              <w:ind w:left="132" w:right="56"/>
              <w:rPr>
                <w:rFonts w:eastAsiaTheme="minorEastAsia" w:cs="Arial"/>
              </w:rPr>
            </w:pPr>
          </w:p>
        </w:tc>
      </w:tr>
      <w:tr w:rsidR="00A65797" w:rsidRPr="00A726D5" w14:paraId="48BDEC29" w14:textId="77777777" w:rsidTr="004869A6">
        <w:trPr>
          <w:trHeight w:val="20"/>
        </w:trPr>
        <w:tc>
          <w:tcPr>
            <w:tcW w:w="1191" w:type="dxa"/>
            <w:shd w:val="clear" w:color="auto" w:fill="FFE0C1"/>
          </w:tcPr>
          <w:p w14:paraId="3C0F908B" w14:textId="77777777" w:rsidR="00A65797" w:rsidRPr="00A726D5" w:rsidRDefault="00A65797" w:rsidP="00A65797">
            <w:pPr>
              <w:spacing w:line="276" w:lineRule="auto"/>
              <w:ind w:left="132" w:right="56"/>
              <w:rPr>
                <w:rFonts w:eastAsiaTheme="minorEastAsia" w:cs="Arial"/>
                <w:lang w:eastAsia="en-GB"/>
              </w:rPr>
            </w:pPr>
            <w:r w:rsidRPr="00A726D5">
              <w:rPr>
                <w:rFonts w:eastAsiaTheme="minorEastAsia" w:cs="Arial"/>
                <w:lang w:eastAsia="en-GB"/>
              </w:rPr>
              <w:t>1</w:t>
            </w:r>
          </w:p>
        </w:tc>
        <w:tc>
          <w:tcPr>
            <w:tcW w:w="1113" w:type="dxa"/>
            <w:shd w:val="clear" w:color="auto" w:fill="auto"/>
          </w:tcPr>
          <w:p w14:paraId="3C28E5E9" w14:textId="49FAA4C6" w:rsidR="00A65797" w:rsidRPr="00A726D5" w:rsidRDefault="00A65797" w:rsidP="00A6579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0808E514" w14:textId="77777777" w:rsidR="00A65797" w:rsidRPr="00A726D5" w:rsidRDefault="00A65797" w:rsidP="00A65797">
            <w:pPr>
              <w:spacing w:line="276" w:lineRule="auto"/>
              <w:ind w:left="132" w:right="56"/>
              <w:rPr>
                <w:rFonts w:eastAsiaTheme="minorEastAsia" w:cs="Arial"/>
                <w:lang w:eastAsia="en-GB"/>
              </w:rPr>
            </w:pPr>
          </w:p>
        </w:tc>
        <w:tc>
          <w:tcPr>
            <w:tcW w:w="1114" w:type="dxa"/>
            <w:shd w:val="clear" w:color="auto" w:fill="auto"/>
          </w:tcPr>
          <w:p w14:paraId="5848E40A" w14:textId="77777777" w:rsidR="00A65797" w:rsidRPr="00A726D5" w:rsidRDefault="00A65797" w:rsidP="00A65797">
            <w:pPr>
              <w:spacing w:line="276" w:lineRule="auto"/>
              <w:ind w:left="132" w:right="56"/>
              <w:rPr>
                <w:rFonts w:eastAsiaTheme="minorEastAsia" w:cs="Arial"/>
                <w:lang w:eastAsia="en-GB"/>
              </w:rPr>
            </w:pPr>
          </w:p>
        </w:tc>
        <w:tc>
          <w:tcPr>
            <w:tcW w:w="3828" w:type="dxa"/>
            <w:shd w:val="clear" w:color="auto" w:fill="auto"/>
          </w:tcPr>
          <w:p w14:paraId="510E4A9E" w14:textId="5FA649BA"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c>
          <w:tcPr>
            <w:tcW w:w="1417" w:type="dxa"/>
            <w:shd w:val="clear" w:color="auto" w:fill="auto"/>
          </w:tcPr>
          <w:p w14:paraId="2C515F33" w14:textId="3AC9CB25"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r>
      <w:tr w:rsidR="00A65797" w:rsidRPr="00A726D5" w14:paraId="6BACF338" w14:textId="77777777" w:rsidTr="004869A6">
        <w:trPr>
          <w:trHeight w:val="20"/>
        </w:trPr>
        <w:tc>
          <w:tcPr>
            <w:tcW w:w="1191" w:type="dxa"/>
            <w:shd w:val="clear" w:color="auto" w:fill="FFE0C1"/>
          </w:tcPr>
          <w:p w14:paraId="3919C96C" w14:textId="77777777" w:rsidR="00A65797" w:rsidRPr="00A726D5" w:rsidRDefault="00A65797" w:rsidP="00A65797">
            <w:pPr>
              <w:spacing w:line="276" w:lineRule="auto"/>
              <w:ind w:left="132" w:right="56"/>
              <w:rPr>
                <w:rFonts w:eastAsiaTheme="minorEastAsia" w:cs="Arial"/>
                <w:lang w:eastAsia="en-GB"/>
              </w:rPr>
            </w:pPr>
            <w:r w:rsidRPr="00A726D5">
              <w:rPr>
                <w:rFonts w:eastAsiaTheme="minorEastAsia" w:cs="Arial"/>
                <w:lang w:eastAsia="en-GB"/>
              </w:rPr>
              <w:t>2</w:t>
            </w:r>
          </w:p>
        </w:tc>
        <w:tc>
          <w:tcPr>
            <w:tcW w:w="1113" w:type="dxa"/>
            <w:shd w:val="clear" w:color="auto" w:fill="auto"/>
          </w:tcPr>
          <w:p w14:paraId="2D50F69F" w14:textId="348CBBB1" w:rsidR="00A65797" w:rsidRPr="00A726D5" w:rsidRDefault="00A65797" w:rsidP="00A6579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1612090E" w14:textId="77777777" w:rsidR="00A65797" w:rsidRPr="00A726D5" w:rsidRDefault="00A65797" w:rsidP="00A65797">
            <w:pPr>
              <w:spacing w:line="276" w:lineRule="auto"/>
              <w:ind w:left="132" w:right="56"/>
              <w:rPr>
                <w:rFonts w:eastAsiaTheme="minorEastAsia" w:cs="Arial"/>
                <w:lang w:eastAsia="en-GB"/>
              </w:rPr>
            </w:pPr>
          </w:p>
        </w:tc>
        <w:tc>
          <w:tcPr>
            <w:tcW w:w="1114" w:type="dxa"/>
            <w:shd w:val="clear" w:color="auto" w:fill="auto"/>
          </w:tcPr>
          <w:p w14:paraId="4CF22904" w14:textId="77777777" w:rsidR="00A65797" w:rsidRPr="00A726D5" w:rsidRDefault="00A65797" w:rsidP="00A65797">
            <w:pPr>
              <w:spacing w:line="276" w:lineRule="auto"/>
              <w:ind w:left="132" w:right="56"/>
              <w:rPr>
                <w:rFonts w:eastAsiaTheme="minorEastAsia" w:cs="Arial"/>
                <w:lang w:eastAsia="en-GB"/>
              </w:rPr>
            </w:pPr>
          </w:p>
        </w:tc>
        <w:tc>
          <w:tcPr>
            <w:tcW w:w="3828" w:type="dxa"/>
            <w:shd w:val="clear" w:color="auto" w:fill="auto"/>
          </w:tcPr>
          <w:p w14:paraId="35631EB7" w14:textId="5CC7180E"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c>
          <w:tcPr>
            <w:tcW w:w="1417" w:type="dxa"/>
            <w:shd w:val="clear" w:color="auto" w:fill="auto"/>
          </w:tcPr>
          <w:p w14:paraId="369E22E1" w14:textId="447E0B0B"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r>
      <w:tr w:rsidR="00A65797" w:rsidRPr="00A726D5" w14:paraId="1753AC16" w14:textId="77777777" w:rsidTr="004869A6">
        <w:trPr>
          <w:trHeight w:val="20"/>
        </w:trPr>
        <w:tc>
          <w:tcPr>
            <w:tcW w:w="1191" w:type="dxa"/>
            <w:shd w:val="clear" w:color="auto" w:fill="FFE0C1"/>
          </w:tcPr>
          <w:p w14:paraId="64FB913F" w14:textId="77777777" w:rsidR="00A65797" w:rsidRPr="00A726D5" w:rsidRDefault="00A65797" w:rsidP="00A65797">
            <w:pPr>
              <w:spacing w:line="276" w:lineRule="auto"/>
              <w:ind w:left="132" w:right="56"/>
              <w:rPr>
                <w:rFonts w:eastAsiaTheme="minorEastAsia" w:cs="Arial"/>
                <w:lang w:eastAsia="en-GB"/>
              </w:rPr>
            </w:pPr>
            <w:r w:rsidRPr="00A726D5">
              <w:rPr>
                <w:rFonts w:eastAsiaTheme="minorEastAsia" w:cs="Arial"/>
                <w:lang w:eastAsia="en-GB"/>
              </w:rPr>
              <w:t>3</w:t>
            </w:r>
          </w:p>
        </w:tc>
        <w:tc>
          <w:tcPr>
            <w:tcW w:w="1113" w:type="dxa"/>
            <w:shd w:val="clear" w:color="auto" w:fill="auto"/>
          </w:tcPr>
          <w:p w14:paraId="21FFF8ED" w14:textId="0FC2F76A" w:rsidR="00A65797" w:rsidRPr="00A726D5" w:rsidRDefault="00A65797" w:rsidP="00A6579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73FD6A2C" w14:textId="77777777" w:rsidR="00A65797" w:rsidRPr="00A726D5" w:rsidRDefault="00A65797" w:rsidP="00A65797">
            <w:pPr>
              <w:spacing w:line="276" w:lineRule="auto"/>
              <w:ind w:left="132" w:right="56"/>
              <w:rPr>
                <w:rFonts w:eastAsiaTheme="minorEastAsia" w:cs="Arial"/>
                <w:lang w:eastAsia="en-GB"/>
              </w:rPr>
            </w:pPr>
          </w:p>
        </w:tc>
        <w:tc>
          <w:tcPr>
            <w:tcW w:w="1114" w:type="dxa"/>
            <w:shd w:val="clear" w:color="auto" w:fill="auto"/>
          </w:tcPr>
          <w:p w14:paraId="5BDEFE2A" w14:textId="77777777" w:rsidR="00A65797" w:rsidRPr="00A726D5" w:rsidRDefault="00A65797" w:rsidP="00A65797">
            <w:pPr>
              <w:spacing w:line="276" w:lineRule="auto"/>
              <w:ind w:left="132" w:right="56"/>
              <w:rPr>
                <w:rFonts w:eastAsiaTheme="minorEastAsia" w:cs="Arial"/>
                <w:lang w:eastAsia="en-GB"/>
              </w:rPr>
            </w:pPr>
          </w:p>
        </w:tc>
        <w:tc>
          <w:tcPr>
            <w:tcW w:w="3828" w:type="dxa"/>
            <w:shd w:val="clear" w:color="auto" w:fill="auto"/>
          </w:tcPr>
          <w:p w14:paraId="0D49B954" w14:textId="3793A12E"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c>
          <w:tcPr>
            <w:tcW w:w="1417" w:type="dxa"/>
            <w:shd w:val="clear" w:color="auto" w:fill="auto"/>
          </w:tcPr>
          <w:p w14:paraId="60577C98" w14:textId="2074C883"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r>
      <w:tr w:rsidR="00A65797" w:rsidRPr="00A726D5" w14:paraId="722E977C" w14:textId="77777777" w:rsidTr="004869A6">
        <w:trPr>
          <w:trHeight w:val="20"/>
        </w:trPr>
        <w:tc>
          <w:tcPr>
            <w:tcW w:w="1191" w:type="dxa"/>
            <w:shd w:val="clear" w:color="auto" w:fill="FFE0C1"/>
          </w:tcPr>
          <w:p w14:paraId="7FFD8BCC" w14:textId="77777777" w:rsidR="00A65797" w:rsidRPr="00A726D5" w:rsidRDefault="00A65797" w:rsidP="00A65797">
            <w:pPr>
              <w:spacing w:line="276" w:lineRule="auto"/>
              <w:ind w:left="132" w:right="56"/>
              <w:rPr>
                <w:rFonts w:eastAsiaTheme="minorEastAsia" w:cs="Arial"/>
                <w:lang w:eastAsia="en-GB"/>
              </w:rPr>
            </w:pPr>
            <w:r w:rsidRPr="00A726D5">
              <w:rPr>
                <w:rFonts w:eastAsiaTheme="minorEastAsia" w:cs="Arial"/>
                <w:lang w:eastAsia="en-GB"/>
              </w:rPr>
              <w:t>4</w:t>
            </w:r>
          </w:p>
        </w:tc>
        <w:tc>
          <w:tcPr>
            <w:tcW w:w="1113" w:type="dxa"/>
            <w:shd w:val="clear" w:color="auto" w:fill="auto"/>
          </w:tcPr>
          <w:p w14:paraId="3CE92013" w14:textId="149853FC" w:rsidR="00A65797" w:rsidRPr="00A726D5" w:rsidRDefault="00A65797" w:rsidP="00A6579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56804242" w14:textId="77777777" w:rsidR="00A65797" w:rsidRPr="00A726D5" w:rsidRDefault="00A65797" w:rsidP="00A65797">
            <w:pPr>
              <w:spacing w:line="276" w:lineRule="auto"/>
              <w:ind w:left="132" w:right="56"/>
              <w:rPr>
                <w:rFonts w:eastAsiaTheme="minorEastAsia" w:cs="Arial"/>
                <w:lang w:eastAsia="en-GB"/>
              </w:rPr>
            </w:pPr>
          </w:p>
        </w:tc>
        <w:tc>
          <w:tcPr>
            <w:tcW w:w="1114" w:type="dxa"/>
            <w:shd w:val="clear" w:color="auto" w:fill="auto"/>
          </w:tcPr>
          <w:p w14:paraId="117AB126" w14:textId="77777777" w:rsidR="00A65797" w:rsidRPr="00A726D5" w:rsidRDefault="00A65797" w:rsidP="00A65797">
            <w:pPr>
              <w:spacing w:line="276" w:lineRule="auto"/>
              <w:ind w:left="132" w:right="56"/>
              <w:rPr>
                <w:rFonts w:eastAsiaTheme="minorEastAsia" w:cs="Arial"/>
                <w:lang w:eastAsia="en-GB"/>
              </w:rPr>
            </w:pPr>
          </w:p>
        </w:tc>
        <w:tc>
          <w:tcPr>
            <w:tcW w:w="3828" w:type="dxa"/>
            <w:shd w:val="clear" w:color="auto" w:fill="auto"/>
          </w:tcPr>
          <w:p w14:paraId="0C585CB5" w14:textId="3DAF6402"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c>
          <w:tcPr>
            <w:tcW w:w="1417" w:type="dxa"/>
            <w:shd w:val="clear" w:color="auto" w:fill="auto"/>
          </w:tcPr>
          <w:p w14:paraId="34E938A3" w14:textId="2F211733"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r>
      <w:tr w:rsidR="00A65797" w:rsidRPr="00A726D5" w14:paraId="66032A00" w14:textId="77777777" w:rsidTr="004869A6">
        <w:trPr>
          <w:trHeight w:val="20"/>
        </w:trPr>
        <w:tc>
          <w:tcPr>
            <w:tcW w:w="1191" w:type="dxa"/>
            <w:shd w:val="clear" w:color="auto" w:fill="FFE0C1"/>
          </w:tcPr>
          <w:p w14:paraId="00765AD3" w14:textId="77777777" w:rsidR="00A65797" w:rsidRPr="00A726D5" w:rsidRDefault="00A65797" w:rsidP="00A65797">
            <w:pPr>
              <w:spacing w:line="276" w:lineRule="auto"/>
              <w:ind w:left="132" w:right="56"/>
              <w:rPr>
                <w:rFonts w:eastAsiaTheme="minorEastAsia" w:cs="Arial"/>
                <w:lang w:eastAsia="en-GB"/>
              </w:rPr>
            </w:pPr>
            <w:r w:rsidRPr="00A726D5">
              <w:rPr>
                <w:rFonts w:eastAsiaTheme="minorEastAsia" w:cs="Arial"/>
                <w:lang w:eastAsia="en-GB"/>
              </w:rPr>
              <w:t>5</w:t>
            </w:r>
          </w:p>
        </w:tc>
        <w:tc>
          <w:tcPr>
            <w:tcW w:w="1113" w:type="dxa"/>
            <w:shd w:val="clear" w:color="auto" w:fill="auto"/>
          </w:tcPr>
          <w:p w14:paraId="5786FDFC" w14:textId="14CD72CC" w:rsidR="00A65797" w:rsidRPr="00A726D5" w:rsidRDefault="00A65797" w:rsidP="00A6579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70CA8243" w14:textId="77777777" w:rsidR="00A65797" w:rsidRPr="00A726D5" w:rsidRDefault="00A65797" w:rsidP="00A65797">
            <w:pPr>
              <w:spacing w:line="276" w:lineRule="auto"/>
              <w:ind w:left="132" w:right="56"/>
              <w:rPr>
                <w:rFonts w:eastAsiaTheme="minorEastAsia" w:cs="Arial"/>
                <w:lang w:eastAsia="en-GB"/>
              </w:rPr>
            </w:pPr>
          </w:p>
        </w:tc>
        <w:tc>
          <w:tcPr>
            <w:tcW w:w="1114" w:type="dxa"/>
            <w:shd w:val="clear" w:color="auto" w:fill="auto"/>
          </w:tcPr>
          <w:p w14:paraId="23F44837" w14:textId="77777777" w:rsidR="00A65797" w:rsidRPr="00A726D5" w:rsidRDefault="00A65797" w:rsidP="00A65797">
            <w:pPr>
              <w:spacing w:line="276" w:lineRule="auto"/>
              <w:ind w:left="132" w:right="56"/>
              <w:rPr>
                <w:rFonts w:eastAsiaTheme="minorEastAsia" w:cs="Arial"/>
                <w:lang w:eastAsia="en-GB"/>
              </w:rPr>
            </w:pPr>
          </w:p>
        </w:tc>
        <w:tc>
          <w:tcPr>
            <w:tcW w:w="3828" w:type="dxa"/>
            <w:shd w:val="clear" w:color="auto" w:fill="auto"/>
          </w:tcPr>
          <w:p w14:paraId="5D6841A7" w14:textId="5BE52395"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c>
          <w:tcPr>
            <w:tcW w:w="1417" w:type="dxa"/>
            <w:shd w:val="clear" w:color="auto" w:fill="auto"/>
          </w:tcPr>
          <w:p w14:paraId="03AB8468" w14:textId="14285D78"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r>
      <w:tr w:rsidR="00A65797" w:rsidRPr="00A726D5" w14:paraId="105EF896" w14:textId="77777777" w:rsidTr="004869A6">
        <w:trPr>
          <w:trHeight w:val="20"/>
        </w:trPr>
        <w:tc>
          <w:tcPr>
            <w:tcW w:w="1191" w:type="dxa"/>
            <w:shd w:val="clear" w:color="auto" w:fill="FFE0C1"/>
          </w:tcPr>
          <w:p w14:paraId="226F1FE3" w14:textId="5510B745" w:rsidR="00A65797" w:rsidRPr="00A726D5" w:rsidRDefault="00A65797" w:rsidP="00A65797">
            <w:pPr>
              <w:spacing w:line="276" w:lineRule="auto"/>
              <w:ind w:left="132" w:right="56"/>
              <w:rPr>
                <w:rFonts w:eastAsiaTheme="minorEastAsia" w:cs="Arial"/>
                <w:lang w:eastAsia="en-GB"/>
              </w:rPr>
            </w:pPr>
            <w:r w:rsidRPr="00A726D5">
              <w:rPr>
                <w:rFonts w:eastAsiaTheme="minorEastAsia" w:cs="Arial"/>
                <w:lang w:eastAsia="en-GB"/>
              </w:rPr>
              <w:t>6</w:t>
            </w:r>
          </w:p>
        </w:tc>
        <w:tc>
          <w:tcPr>
            <w:tcW w:w="1113" w:type="dxa"/>
            <w:shd w:val="clear" w:color="auto" w:fill="auto"/>
          </w:tcPr>
          <w:p w14:paraId="1C2711CC" w14:textId="029D3C9E" w:rsidR="00A65797" w:rsidRPr="00A726D5" w:rsidRDefault="00A65797" w:rsidP="00A6579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21E279C8" w14:textId="77777777" w:rsidR="00A65797" w:rsidRPr="00A726D5" w:rsidRDefault="00A65797" w:rsidP="00A65797">
            <w:pPr>
              <w:spacing w:line="276" w:lineRule="auto"/>
              <w:ind w:left="132" w:right="56"/>
              <w:rPr>
                <w:rFonts w:eastAsiaTheme="minorEastAsia" w:cs="Arial"/>
                <w:lang w:eastAsia="en-GB"/>
              </w:rPr>
            </w:pPr>
          </w:p>
        </w:tc>
        <w:tc>
          <w:tcPr>
            <w:tcW w:w="1114" w:type="dxa"/>
            <w:shd w:val="clear" w:color="auto" w:fill="auto"/>
          </w:tcPr>
          <w:p w14:paraId="0866A9C1" w14:textId="77777777" w:rsidR="00A65797" w:rsidRPr="00A726D5" w:rsidRDefault="00A65797" w:rsidP="00A65797">
            <w:pPr>
              <w:spacing w:line="276" w:lineRule="auto"/>
              <w:ind w:left="132" w:right="56"/>
              <w:rPr>
                <w:rFonts w:eastAsiaTheme="minorEastAsia" w:cs="Arial"/>
                <w:lang w:eastAsia="en-GB"/>
              </w:rPr>
            </w:pPr>
          </w:p>
        </w:tc>
        <w:tc>
          <w:tcPr>
            <w:tcW w:w="3828" w:type="dxa"/>
            <w:shd w:val="clear" w:color="auto" w:fill="auto"/>
          </w:tcPr>
          <w:p w14:paraId="658AF826" w14:textId="4E772C92"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c>
          <w:tcPr>
            <w:tcW w:w="1417" w:type="dxa"/>
            <w:shd w:val="clear" w:color="auto" w:fill="auto"/>
          </w:tcPr>
          <w:p w14:paraId="1F5EBBFF" w14:textId="3CD2F3B4" w:rsidR="00A65797" w:rsidRPr="00A726D5" w:rsidRDefault="00A65797" w:rsidP="00A65797">
            <w:pPr>
              <w:spacing w:line="276" w:lineRule="auto"/>
              <w:ind w:right="56"/>
              <w:rPr>
                <w:rFonts w:eastAsiaTheme="minorEastAsia" w:cs="Arial"/>
                <w:lang w:eastAsia="en-GB"/>
              </w:rPr>
            </w:pPr>
            <w:r>
              <w:rPr>
                <w:rFonts w:eastAsiaTheme="minorEastAsia" w:cs="Arial"/>
                <w:lang w:eastAsia="en-GB"/>
              </w:rPr>
              <w:t xml:space="preserve"> N/A</w:t>
            </w:r>
          </w:p>
        </w:tc>
      </w:tr>
    </w:tbl>
    <w:p w14:paraId="2FC027B9" w14:textId="074DDAE3" w:rsidR="00A726D5" w:rsidRDefault="00BA4F37" w:rsidP="00D86649">
      <w:pPr>
        <w:pStyle w:val="Heading2"/>
        <w:spacing w:after="0"/>
      </w:pPr>
      <w:bookmarkStart w:id="22" w:name="_Toc133576658"/>
      <w:bookmarkEnd w:id="21"/>
      <w:r>
        <w:t>Assessor details</w:t>
      </w:r>
      <w:bookmarkEnd w:id="22"/>
    </w:p>
    <w:p w14:paraId="647BE151" w14:textId="77777777" w:rsidR="00BA4F37" w:rsidRPr="00BA4F37" w:rsidRDefault="00BA4F37" w:rsidP="00BA4F37">
      <w:pPr>
        <w:pStyle w:val="BodyText"/>
        <w:spacing w:after="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66B68" w:rsidRPr="00A726D5" w14:paraId="631805A1" w14:textId="77777777" w:rsidTr="00266B68">
        <w:trPr>
          <w:trHeight w:val="20"/>
        </w:trPr>
        <w:tc>
          <w:tcPr>
            <w:tcW w:w="9776" w:type="dxa"/>
            <w:shd w:val="clear" w:color="auto" w:fill="FFE0C1"/>
          </w:tcPr>
          <w:p w14:paraId="711F9159" w14:textId="77777777" w:rsidR="00266B68" w:rsidRPr="00BA4F37" w:rsidRDefault="00266B68" w:rsidP="00BA4F37">
            <w:pPr>
              <w:spacing w:line="276" w:lineRule="auto"/>
              <w:ind w:right="-110" w:firstLine="21"/>
              <w:jc w:val="both"/>
              <w:rPr>
                <w:rFonts w:ascii="Arial" w:eastAsia="Times New Roman" w:hAnsi="Arial" w:cs="Arial"/>
                <w:sz w:val="24"/>
                <w:szCs w:val="24"/>
              </w:rPr>
            </w:pPr>
            <w:r w:rsidRPr="00BA4F37">
              <w:rPr>
                <w:rFonts w:ascii="Arial" w:eastAsia="Times New Roman" w:hAnsi="Arial" w:cs="Arial"/>
                <w:sz w:val="24"/>
                <w:szCs w:val="24"/>
              </w:rPr>
              <w:t>Title</w:t>
            </w:r>
          </w:p>
        </w:tc>
      </w:tr>
      <w:tr w:rsidR="00266B68" w:rsidRPr="00A726D5" w14:paraId="28F284D9" w14:textId="77777777" w:rsidTr="00266B68">
        <w:trPr>
          <w:trHeight w:val="20"/>
        </w:trPr>
        <w:tc>
          <w:tcPr>
            <w:tcW w:w="9776" w:type="dxa"/>
            <w:shd w:val="clear" w:color="auto" w:fill="auto"/>
          </w:tcPr>
          <w:p w14:paraId="15004F62" w14:textId="77777777" w:rsidR="00266B68" w:rsidRDefault="00266B68" w:rsidP="00BA4F37">
            <w:pPr>
              <w:spacing w:line="276" w:lineRule="auto"/>
              <w:ind w:right="-110" w:firstLine="21"/>
              <w:jc w:val="both"/>
              <w:rPr>
                <w:rFonts w:ascii="Arial" w:hAnsi="Arial" w:cs="Arial"/>
                <w:sz w:val="24"/>
                <w:szCs w:val="24"/>
                <w:lang w:eastAsia="en-GB"/>
                <w14:ligatures w14:val="standardContextual"/>
              </w:rPr>
            </w:pPr>
            <w:r w:rsidRPr="00CA7BA8">
              <w:rPr>
                <w:rFonts w:ascii="Arial" w:hAnsi="Arial" w:cs="Arial"/>
                <w:sz w:val="24"/>
                <w:szCs w:val="24"/>
                <w:lang w:eastAsia="en-GB"/>
                <w14:ligatures w14:val="standardContextual"/>
              </w:rPr>
              <w:t>Head of Primary Care School</w:t>
            </w:r>
          </w:p>
          <w:p w14:paraId="3E38ED40" w14:textId="5ADE1609" w:rsidR="00266B68" w:rsidRPr="00A726D5" w:rsidRDefault="00266B68" w:rsidP="00BA4F37">
            <w:pPr>
              <w:spacing w:line="276" w:lineRule="auto"/>
              <w:ind w:right="-110" w:firstLine="21"/>
              <w:jc w:val="both"/>
              <w:rPr>
                <w:rFonts w:ascii="Arial" w:eastAsia="Times New Roman" w:hAnsi="Arial" w:cs="Arial"/>
                <w:sz w:val="24"/>
                <w:szCs w:val="24"/>
              </w:rPr>
            </w:pPr>
            <w:r w:rsidRPr="00CA7BA8">
              <w:rPr>
                <w:rFonts w:ascii="Arial" w:hAnsi="Arial" w:cs="Arial"/>
                <w:sz w:val="24"/>
                <w:szCs w:val="24"/>
                <w:lang w:eastAsia="en-GB"/>
                <w14:ligatures w14:val="standardContextual"/>
              </w:rPr>
              <w:t>Thames Valley and Wessex</w:t>
            </w:r>
          </w:p>
        </w:tc>
      </w:tr>
      <w:tr w:rsidR="00266B68" w:rsidRPr="00A726D5" w14:paraId="1CE2F7EF" w14:textId="77777777" w:rsidTr="00266B68">
        <w:trPr>
          <w:trHeight w:val="20"/>
        </w:trPr>
        <w:tc>
          <w:tcPr>
            <w:tcW w:w="9776" w:type="dxa"/>
            <w:shd w:val="clear" w:color="auto" w:fill="auto"/>
          </w:tcPr>
          <w:p w14:paraId="4C8F5244" w14:textId="77777777" w:rsidR="00266B68" w:rsidRPr="001219E4" w:rsidRDefault="00266B68" w:rsidP="004F2D1B">
            <w:pPr>
              <w:textAlignment w:val="baseline"/>
              <w:rPr>
                <w:rFonts w:ascii="Arial" w:hAnsi="Arial" w:cs="Arial"/>
                <w:sz w:val="24"/>
                <w:szCs w:val="24"/>
                <w:lang w:eastAsia="en-GB"/>
              </w:rPr>
            </w:pPr>
            <w:r w:rsidRPr="001219E4">
              <w:rPr>
                <w:rFonts w:ascii="Arial" w:hAnsi="Arial" w:cs="Arial"/>
                <w:sz w:val="24"/>
                <w:szCs w:val="24"/>
                <w:lang w:eastAsia="en-GB"/>
              </w:rPr>
              <w:t xml:space="preserve">Learning Environment Lead – Frimley </w:t>
            </w:r>
          </w:p>
          <w:p w14:paraId="5F1DFF96" w14:textId="3153CF00" w:rsidR="00266B68" w:rsidRPr="00A726D5" w:rsidRDefault="00266B68" w:rsidP="004F2D1B">
            <w:pPr>
              <w:spacing w:line="276" w:lineRule="auto"/>
              <w:ind w:right="-110" w:firstLine="21"/>
              <w:jc w:val="both"/>
              <w:rPr>
                <w:rFonts w:ascii="Arial" w:eastAsia="Times New Roman" w:hAnsi="Arial" w:cs="Arial"/>
                <w:sz w:val="24"/>
                <w:szCs w:val="24"/>
              </w:rPr>
            </w:pPr>
            <w:r w:rsidRPr="00CA7BA8">
              <w:rPr>
                <w:rFonts w:ascii="Arial" w:hAnsi="Arial" w:cs="Arial"/>
                <w:sz w:val="24"/>
                <w:szCs w:val="24"/>
                <w:lang w:eastAsia="en-GB"/>
              </w:rPr>
              <w:t>Thames Valley and Wessex Primary Care School </w:t>
            </w:r>
          </w:p>
        </w:tc>
      </w:tr>
      <w:tr w:rsidR="00266B68" w:rsidRPr="00A726D5" w14:paraId="2947F9E2" w14:textId="77777777" w:rsidTr="00266B68">
        <w:trPr>
          <w:trHeight w:val="20"/>
        </w:trPr>
        <w:tc>
          <w:tcPr>
            <w:tcW w:w="9776" w:type="dxa"/>
            <w:shd w:val="clear" w:color="auto" w:fill="auto"/>
          </w:tcPr>
          <w:p w14:paraId="712F25DA" w14:textId="77777777" w:rsidR="00266B68" w:rsidRPr="00CA7BA8" w:rsidRDefault="00266B68" w:rsidP="00A559B5">
            <w:pPr>
              <w:spacing w:line="276" w:lineRule="auto"/>
              <w:ind w:right="-110" w:firstLine="21"/>
              <w:jc w:val="both"/>
              <w:rPr>
                <w:rFonts w:ascii="Arial" w:hAnsi="Arial" w:cs="Arial"/>
                <w:sz w:val="24"/>
                <w:szCs w:val="24"/>
                <w:lang w:eastAsia="en-GB"/>
                <w14:ligatures w14:val="standardContextual"/>
              </w:rPr>
            </w:pPr>
            <w:r w:rsidRPr="00CA7BA8">
              <w:rPr>
                <w:rFonts w:ascii="Arial" w:hAnsi="Arial" w:cs="Arial"/>
                <w:sz w:val="24"/>
                <w:szCs w:val="24"/>
                <w:lang w:eastAsia="en-GB"/>
                <w14:ligatures w14:val="standardContextual"/>
              </w:rPr>
              <w:t>Associate Dean, Education Quality</w:t>
            </w:r>
          </w:p>
          <w:p w14:paraId="3840CEBD" w14:textId="38CC0638" w:rsidR="00266B68" w:rsidRPr="00A726D5" w:rsidRDefault="00266B68" w:rsidP="00A559B5">
            <w:pPr>
              <w:spacing w:line="276" w:lineRule="auto"/>
              <w:ind w:right="-110" w:firstLine="21"/>
              <w:jc w:val="both"/>
              <w:rPr>
                <w:rFonts w:ascii="Arial" w:eastAsia="Times New Roman" w:hAnsi="Arial" w:cs="Arial"/>
                <w:sz w:val="24"/>
                <w:szCs w:val="24"/>
              </w:rPr>
            </w:pPr>
            <w:r w:rsidRPr="00CA7BA8">
              <w:rPr>
                <w:rFonts w:ascii="Arial" w:hAnsi="Arial" w:cs="Arial"/>
                <w:sz w:val="24"/>
                <w:szCs w:val="24"/>
                <w:lang w:eastAsia="en-GB"/>
                <w14:ligatures w14:val="standardContextual"/>
              </w:rPr>
              <w:t>Thames Valley</w:t>
            </w:r>
          </w:p>
        </w:tc>
      </w:tr>
      <w:tr w:rsidR="00266B68" w:rsidRPr="00A726D5" w14:paraId="050A0A78" w14:textId="77777777" w:rsidTr="00266B68">
        <w:trPr>
          <w:trHeight w:val="20"/>
        </w:trPr>
        <w:tc>
          <w:tcPr>
            <w:tcW w:w="9776" w:type="dxa"/>
            <w:shd w:val="clear" w:color="auto" w:fill="auto"/>
          </w:tcPr>
          <w:p w14:paraId="48C33D0D" w14:textId="7D8F236E" w:rsidR="00266B68" w:rsidRPr="00CA7BA8" w:rsidRDefault="00266B68" w:rsidP="00DE4DA1">
            <w:pPr>
              <w:spacing w:line="276" w:lineRule="auto"/>
              <w:ind w:right="-110" w:firstLine="21"/>
              <w:rPr>
                <w:rFonts w:cs="Arial"/>
                <w:lang w:eastAsia="en-GB"/>
                <w14:ligatures w14:val="standardContextual"/>
              </w:rPr>
            </w:pPr>
            <w:r w:rsidRPr="00CA7BA8">
              <w:rPr>
                <w:rStyle w:val="xxcontentpasted0"/>
                <w:rFonts w:ascii="Arial" w:hAnsi="Arial" w:cs="Arial"/>
                <w:color w:val="000000"/>
                <w:sz w:val="24"/>
                <w:szCs w:val="24"/>
                <w:shd w:val="clear" w:color="auto" w:fill="FFFFFF"/>
              </w:rPr>
              <w:t>NHSE</w:t>
            </w:r>
            <w:r>
              <w:rPr>
                <w:rStyle w:val="xxcontentpasted0"/>
                <w:rFonts w:ascii="Arial" w:hAnsi="Arial" w:cs="Arial"/>
                <w:color w:val="000000"/>
                <w:sz w:val="24"/>
                <w:szCs w:val="24"/>
                <w:shd w:val="clear" w:color="auto" w:fill="FFFFFF"/>
              </w:rPr>
              <w:t xml:space="preserve"> </w:t>
            </w:r>
            <w:r w:rsidRPr="00CA7BA8">
              <w:rPr>
                <w:rStyle w:val="xxcontentpasted0"/>
                <w:rFonts w:ascii="Arial" w:hAnsi="Arial" w:cs="Arial"/>
                <w:color w:val="000000"/>
                <w:sz w:val="24"/>
                <w:szCs w:val="24"/>
                <w:shd w:val="clear" w:color="auto" w:fill="FFFFFF"/>
              </w:rPr>
              <w:t>Quality Improvement Fellow 2023 TV&amp;W Primary Care</w:t>
            </w:r>
          </w:p>
        </w:tc>
      </w:tr>
      <w:tr w:rsidR="00266B68" w:rsidRPr="00A726D5" w14:paraId="7156069F" w14:textId="77777777" w:rsidTr="00266B68">
        <w:trPr>
          <w:trHeight w:val="20"/>
        </w:trPr>
        <w:tc>
          <w:tcPr>
            <w:tcW w:w="9776" w:type="dxa"/>
            <w:shd w:val="clear" w:color="auto" w:fill="auto"/>
          </w:tcPr>
          <w:p w14:paraId="5D2ED5BE" w14:textId="77777777" w:rsidR="00266B68" w:rsidRPr="001219E4" w:rsidRDefault="00266B68" w:rsidP="0032274D">
            <w:pPr>
              <w:rPr>
                <w:rFonts w:ascii="Arial" w:hAnsi="Arial" w:cs="Arial"/>
                <w:sz w:val="24"/>
                <w:szCs w:val="24"/>
              </w:rPr>
            </w:pPr>
            <w:r w:rsidRPr="001219E4">
              <w:rPr>
                <w:rFonts w:ascii="Arial" w:hAnsi="Arial" w:cs="Arial"/>
                <w:sz w:val="24"/>
                <w:szCs w:val="24"/>
              </w:rPr>
              <w:t>Senior University Practice Learning Advisor / Joint Year 1 Practice Unit Lead</w:t>
            </w:r>
          </w:p>
          <w:p w14:paraId="6EF2BD53" w14:textId="68CABD60" w:rsidR="00266B68" w:rsidRPr="00CA7BA8" w:rsidRDefault="00266B68" w:rsidP="0032274D">
            <w:pPr>
              <w:spacing w:line="276" w:lineRule="auto"/>
              <w:ind w:right="-110" w:firstLine="21"/>
              <w:jc w:val="both"/>
              <w:rPr>
                <w:rFonts w:cs="Arial"/>
                <w:lang w:eastAsia="en-GB"/>
                <w14:ligatures w14:val="standardContextual"/>
              </w:rPr>
            </w:pPr>
            <w:r w:rsidRPr="00CA7BA8">
              <w:rPr>
                <w:rFonts w:ascii="Arial" w:hAnsi="Arial" w:cs="Arial"/>
                <w:sz w:val="24"/>
                <w:szCs w:val="24"/>
              </w:rPr>
              <w:t>Bournemouth University</w:t>
            </w:r>
          </w:p>
        </w:tc>
      </w:tr>
      <w:tr w:rsidR="00266B68" w:rsidRPr="00A726D5" w14:paraId="373CF65D" w14:textId="77777777" w:rsidTr="00266B68">
        <w:trPr>
          <w:trHeight w:val="20"/>
        </w:trPr>
        <w:tc>
          <w:tcPr>
            <w:tcW w:w="9776" w:type="dxa"/>
            <w:shd w:val="clear" w:color="auto" w:fill="auto"/>
          </w:tcPr>
          <w:p w14:paraId="1E6353B3" w14:textId="77777777" w:rsidR="00266B68" w:rsidRPr="001219E4" w:rsidRDefault="00266B68" w:rsidP="006C6AC8">
            <w:pPr>
              <w:rPr>
                <w:rFonts w:ascii="Arial" w:eastAsia="Times New Roman" w:hAnsi="Arial" w:cs="Arial"/>
                <w:sz w:val="24"/>
                <w:szCs w:val="24"/>
              </w:rPr>
            </w:pPr>
            <w:r w:rsidRPr="001219E4">
              <w:rPr>
                <w:rFonts w:ascii="Arial" w:eastAsia="Times New Roman" w:hAnsi="Arial" w:cs="Arial"/>
                <w:sz w:val="24"/>
                <w:szCs w:val="24"/>
              </w:rPr>
              <w:t>Associate Head (Placements &amp; Employability) </w:t>
            </w:r>
          </w:p>
          <w:p w14:paraId="728D7135" w14:textId="638EB90A" w:rsidR="00266B68" w:rsidRPr="00CA7BA8" w:rsidRDefault="00266B68" w:rsidP="006C6AC8">
            <w:pPr>
              <w:spacing w:line="276" w:lineRule="auto"/>
              <w:ind w:right="-110" w:firstLine="21"/>
              <w:jc w:val="both"/>
              <w:rPr>
                <w:rFonts w:cs="Arial"/>
                <w:lang w:eastAsia="en-GB"/>
                <w14:ligatures w14:val="standardContextual"/>
              </w:rPr>
            </w:pPr>
            <w:r w:rsidRPr="00CA7BA8">
              <w:rPr>
                <w:rFonts w:ascii="Arial" w:hAnsi="Arial" w:cs="Arial"/>
                <w:sz w:val="24"/>
                <w:szCs w:val="24"/>
              </w:rPr>
              <w:t>Portsmouth University</w:t>
            </w:r>
          </w:p>
        </w:tc>
      </w:tr>
      <w:tr w:rsidR="00266B68" w:rsidRPr="00A726D5" w14:paraId="7AC140C7" w14:textId="77777777" w:rsidTr="00266B68">
        <w:trPr>
          <w:trHeight w:val="20"/>
        </w:trPr>
        <w:tc>
          <w:tcPr>
            <w:tcW w:w="9776" w:type="dxa"/>
            <w:shd w:val="clear" w:color="auto" w:fill="auto"/>
          </w:tcPr>
          <w:p w14:paraId="3D1571F3" w14:textId="248A97BA" w:rsidR="00266B68" w:rsidRPr="00A726D5" w:rsidRDefault="00266B68" w:rsidP="00DE4DA1">
            <w:pPr>
              <w:spacing w:line="276" w:lineRule="auto"/>
              <w:ind w:right="-110" w:firstLine="21"/>
              <w:rPr>
                <w:rFonts w:ascii="Arial" w:eastAsia="Times New Roman" w:hAnsi="Arial" w:cs="Arial"/>
                <w:sz w:val="24"/>
                <w:szCs w:val="24"/>
              </w:rPr>
            </w:pPr>
            <w:r>
              <w:rPr>
                <w:rFonts w:ascii="Arial" w:eastAsiaTheme="minorEastAsia" w:hAnsi="Arial" w:cs="Arial"/>
                <w:noProof/>
                <w:sz w:val="24"/>
                <w:szCs w:val="24"/>
                <w:lang w:eastAsia="en-GB"/>
              </w:rPr>
              <w:t>Project Support Officer working across Hampshire &amp; Isle of Wight</w:t>
            </w:r>
          </w:p>
        </w:tc>
      </w:tr>
    </w:tbl>
    <w:p w14:paraId="23EC3744" w14:textId="2D2DCF9A" w:rsidR="00A726D5" w:rsidRDefault="00A726D5" w:rsidP="00D86649">
      <w:pPr>
        <w:pStyle w:val="Heading2"/>
        <w:spacing w:after="0"/>
        <w:rPr>
          <w:rFonts w:eastAsia="Times New Roman"/>
        </w:rPr>
      </w:pPr>
      <w:bookmarkStart w:id="23" w:name="_Toc133576659"/>
      <w:r w:rsidRPr="00A726D5">
        <w:rPr>
          <w:rFonts w:eastAsia="Times New Roman"/>
        </w:rPr>
        <w:t>Outcome</w:t>
      </w:r>
      <w:bookmarkEnd w:id="23"/>
    </w:p>
    <w:p w14:paraId="5182007D" w14:textId="77777777" w:rsidR="00BA4F37" w:rsidRPr="00BA4F37" w:rsidRDefault="00BA4F37" w:rsidP="00BA4F37">
      <w:pPr>
        <w:pStyle w:val="BodyText"/>
        <w:spacing w:after="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468"/>
      </w:tblGrid>
      <w:tr w:rsidR="00A726D5" w:rsidRPr="00A726D5" w14:paraId="7786B280" w14:textId="77777777" w:rsidTr="004869A6">
        <w:trPr>
          <w:trHeight w:val="454"/>
        </w:trPr>
        <w:tc>
          <w:tcPr>
            <w:tcW w:w="3308" w:type="dxa"/>
            <w:shd w:val="clear" w:color="auto" w:fill="FFE0C1"/>
          </w:tcPr>
          <w:p w14:paraId="13CAC73B" w14:textId="77777777" w:rsidR="00BA4F37"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Outcome </w:t>
            </w:r>
          </w:p>
          <w:p w14:paraId="7D9333BF" w14:textId="1B0F44FE" w:rsidR="00A726D5" w:rsidRPr="00D86649" w:rsidRDefault="00D86649" w:rsidP="00D86649">
            <w:pPr>
              <w:spacing w:line="276" w:lineRule="auto"/>
              <w:ind w:left="32" w:right="-51"/>
              <w:rPr>
                <w:rFonts w:ascii="Arial" w:eastAsia="Times New Roman" w:hAnsi="Arial" w:cs="Arial"/>
                <w:i/>
                <w:iCs/>
                <w:color w:val="5D5356" w:themeColor="text1" w:themeTint="BF"/>
                <w:sz w:val="24"/>
                <w:szCs w:val="24"/>
              </w:rPr>
            </w:pPr>
            <w:r w:rsidRPr="00D86649">
              <w:rPr>
                <w:rFonts w:ascii="Arial" w:eastAsia="Times New Roman" w:hAnsi="Arial" w:cs="Arial"/>
                <w:i/>
                <w:iCs/>
                <w:color w:val="5D5356" w:themeColor="text1" w:themeTint="BF"/>
                <w:sz w:val="24"/>
                <w:szCs w:val="24"/>
              </w:rPr>
              <w:t>D</w:t>
            </w:r>
            <w:r w:rsidR="00A726D5" w:rsidRPr="00D86649">
              <w:rPr>
                <w:rFonts w:ascii="Arial" w:eastAsia="Times New Roman" w:hAnsi="Arial" w:cs="Arial"/>
                <w:i/>
                <w:iCs/>
                <w:color w:val="5D5356" w:themeColor="text1" w:themeTint="BF"/>
                <w:sz w:val="24"/>
                <w:szCs w:val="24"/>
              </w:rPr>
              <w:t>elete as</w:t>
            </w:r>
            <w:r>
              <w:rPr>
                <w:rFonts w:ascii="Arial" w:eastAsia="Times New Roman" w:hAnsi="Arial" w:cs="Arial"/>
                <w:i/>
                <w:iCs/>
                <w:color w:val="5D5356" w:themeColor="text1" w:themeTint="BF"/>
                <w:sz w:val="24"/>
                <w:szCs w:val="24"/>
              </w:rPr>
              <w:t xml:space="preserve"> </w:t>
            </w:r>
            <w:r w:rsidR="00A726D5" w:rsidRPr="00D86649">
              <w:rPr>
                <w:rFonts w:ascii="Arial" w:eastAsia="Times New Roman" w:hAnsi="Arial" w:cs="Arial"/>
                <w:i/>
                <w:iCs/>
                <w:color w:val="5D5356" w:themeColor="text1" w:themeTint="BF"/>
                <w:sz w:val="24"/>
                <w:szCs w:val="24"/>
              </w:rPr>
              <w:t>appropriate</w:t>
            </w:r>
          </w:p>
        </w:tc>
        <w:tc>
          <w:tcPr>
            <w:tcW w:w="6468" w:type="dxa"/>
            <w:shd w:val="clear" w:color="auto" w:fill="FFE0C1"/>
          </w:tcPr>
          <w:p w14:paraId="13351C2D" w14:textId="77777777" w:rsidR="00A726D5" w:rsidRPr="00A726D5" w:rsidRDefault="00A726D5" w:rsidP="00D86649">
            <w:pPr>
              <w:spacing w:line="276" w:lineRule="auto"/>
              <w:ind w:left="-18" w:firstLine="18"/>
              <w:jc w:val="both"/>
              <w:rPr>
                <w:rFonts w:ascii="Arial" w:eastAsia="Times New Roman" w:hAnsi="Arial" w:cs="Arial"/>
                <w:sz w:val="24"/>
                <w:szCs w:val="24"/>
              </w:rPr>
            </w:pPr>
            <w:r w:rsidRPr="00A726D5">
              <w:rPr>
                <w:rFonts w:ascii="Arial" w:eastAsia="Times New Roman" w:hAnsi="Arial" w:cs="Arial"/>
                <w:sz w:val="24"/>
                <w:szCs w:val="24"/>
              </w:rPr>
              <w:t>Comments</w:t>
            </w:r>
          </w:p>
        </w:tc>
      </w:tr>
      <w:tr w:rsidR="00A726D5" w:rsidRPr="00A726D5" w14:paraId="5E50606D" w14:textId="77777777" w:rsidTr="00D86649">
        <w:trPr>
          <w:trHeight w:val="340"/>
        </w:trPr>
        <w:tc>
          <w:tcPr>
            <w:tcW w:w="3308" w:type="dxa"/>
            <w:shd w:val="clear" w:color="auto" w:fill="auto"/>
          </w:tcPr>
          <w:p w14:paraId="057AD5A2" w14:textId="55FC4E45" w:rsidR="00A726D5" w:rsidRPr="00A726D5"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ALL criteria met </w:t>
            </w:r>
            <w:sdt>
              <w:sdtPr>
                <w:rPr>
                  <w:rFonts w:eastAsia="Times New Roman" w:cs="Arial"/>
                </w:rPr>
                <w:id w:val="-331153436"/>
                <w14:checkbox>
                  <w14:checked w14:val="1"/>
                  <w14:checkedState w14:val="2612" w14:font="MS Gothic"/>
                  <w14:uncheckedState w14:val="2610" w14:font="MS Gothic"/>
                </w14:checkbox>
              </w:sdtPr>
              <w:sdtContent>
                <w:r w:rsidR="00F4257B" w:rsidRPr="00F4257B">
                  <w:rPr>
                    <w:rFonts w:eastAsia="MS Gothic" w:cs="Arial" w:hint="eastAsia"/>
                  </w:rPr>
                  <w:t>☒</w:t>
                </w:r>
              </w:sdtContent>
            </w:sdt>
          </w:p>
        </w:tc>
        <w:tc>
          <w:tcPr>
            <w:tcW w:w="6468" w:type="dxa"/>
            <w:vMerge w:val="restart"/>
            <w:shd w:val="clear" w:color="auto" w:fill="auto"/>
          </w:tcPr>
          <w:p w14:paraId="54626884" w14:textId="20712306" w:rsidR="009B5F6D" w:rsidRPr="00D06792" w:rsidRDefault="00480B87" w:rsidP="00683143">
            <w:pPr>
              <w:spacing w:line="276" w:lineRule="auto"/>
              <w:jc w:val="both"/>
              <w:rPr>
                <w:rFonts w:ascii="Arial" w:eastAsia="Times New Roman" w:hAnsi="Arial" w:cs="Arial"/>
                <w:sz w:val="24"/>
                <w:szCs w:val="24"/>
              </w:rPr>
            </w:pPr>
            <w:r w:rsidRPr="00D06792">
              <w:rPr>
                <w:rFonts w:ascii="Arial" w:eastAsia="Arial" w:hAnsi="Arial" w:cs="Arial"/>
                <w:sz w:val="24"/>
                <w:szCs w:val="24"/>
              </w:rPr>
              <w:t>Congratulations you have been approved as a PCN level learning environment. It is clear from your approval’s paperwork that your PCN has established an educational culture that is a forward-thinking, open, supportive learning environment.</w:t>
            </w:r>
          </w:p>
        </w:tc>
      </w:tr>
      <w:tr w:rsidR="00A726D5" w:rsidRPr="00A726D5" w14:paraId="1A73BB39" w14:textId="77777777" w:rsidTr="00D86649">
        <w:trPr>
          <w:trHeight w:val="340"/>
        </w:trPr>
        <w:tc>
          <w:tcPr>
            <w:tcW w:w="3308" w:type="dxa"/>
            <w:shd w:val="clear" w:color="auto" w:fill="auto"/>
          </w:tcPr>
          <w:p w14:paraId="4C901295" w14:textId="77777777" w:rsidR="00A726D5" w:rsidRPr="00A726D5"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SOME criteria met </w:t>
            </w:r>
            <w:sdt>
              <w:sdtPr>
                <w:rPr>
                  <w:rFonts w:eastAsia="Times New Roman" w:cs="Arial"/>
                </w:rPr>
                <w:id w:val="1082415039"/>
                <w14:checkbox>
                  <w14:checked w14:val="0"/>
                  <w14:checkedState w14:val="2612" w14:font="MS Gothic"/>
                  <w14:uncheckedState w14:val="2610" w14:font="MS Gothic"/>
                </w14:checkbox>
              </w:sdtPr>
              <w:sdtContent>
                <w:r w:rsidRPr="00A726D5">
                  <w:rPr>
                    <w:rFonts w:ascii="Segoe UI Symbol" w:eastAsia="Times New Roman" w:hAnsi="Segoe UI Symbol" w:cs="Segoe UI Symbol"/>
                    <w:sz w:val="24"/>
                    <w:szCs w:val="24"/>
                  </w:rPr>
                  <w:t>☐</w:t>
                </w:r>
              </w:sdtContent>
            </w:sdt>
          </w:p>
        </w:tc>
        <w:tc>
          <w:tcPr>
            <w:tcW w:w="6468" w:type="dxa"/>
            <w:vMerge/>
            <w:shd w:val="clear" w:color="auto" w:fill="auto"/>
          </w:tcPr>
          <w:p w14:paraId="4E25C7ED" w14:textId="77777777" w:rsidR="00A726D5" w:rsidRPr="00A726D5" w:rsidRDefault="00A726D5" w:rsidP="00A726D5">
            <w:pPr>
              <w:spacing w:line="276" w:lineRule="auto"/>
              <w:ind w:left="720" w:hanging="720"/>
              <w:jc w:val="both"/>
              <w:rPr>
                <w:rFonts w:ascii="Arial" w:eastAsia="Times New Roman" w:hAnsi="Arial" w:cs="Arial"/>
                <w:sz w:val="24"/>
                <w:szCs w:val="24"/>
              </w:rPr>
            </w:pPr>
          </w:p>
        </w:tc>
      </w:tr>
      <w:tr w:rsidR="00A726D5" w:rsidRPr="00A726D5" w14:paraId="58F779C3" w14:textId="77777777" w:rsidTr="00D86649">
        <w:trPr>
          <w:trHeight w:val="340"/>
        </w:trPr>
        <w:tc>
          <w:tcPr>
            <w:tcW w:w="3308" w:type="dxa"/>
            <w:shd w:val="clear" w:color="auto" w:fill="auto"/>
          </w:tcPr>
          <w:p w14:paraId="64E2314D" w14:textId="77777777" w:rsidR="00A726D5" w:rsidRPr="00A726D5"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Criteria NOT met </w:t>
            </w:r>
            <w:sdt>
              <w:sdtPr>
                <w:rPr>
                  <w:rFonts w:eastAsia="Times New Roman" w:cs="Arial"/>
                </w:rPr>
                <w:id w:val="1829937936"/>
                <w14:checkbox>
                  <w14:checked w14:val="0"/>
                  <w14:checkedState w14:val="2612" w14:font="MS Gothic"/>
                  <w14:uncheckedState w14:val="2610" w14:font="MS Gothic"/>
                </w14:checkbox>
              </w:sdtPr>
              <w:sdtContent>
                <w:r w:rsidRPr="00A726D5">
                  <w:rPr>
                    <w:rFonts w:ascii="Segoe UI Symbol" w:eastAsia="Times New Roman" w:hAnsi="Segoe UI Symbol" w:cs="Segoe UI Symbol"/>
                    <w:sz w:val="24"/>
                    <w:szCs w:val="24"/>
                  </w:rPr>
                  <w:t>☐</w:t>
                </w:r>
              </w:sdtContent>
            </w:sdt>
          </w:p>
        </w:tc>
        <w:tc>
          <w:tcPr>
            <w:tcW w:w="6468" w:type="dxa"/>
            <w:vMerge/>
            <w:shd w:val="clear" w:color="auto" w:fill="auto"/>
          </w:tcPr>
          <w:p w14:paraId="548A4EA2" w14:textId="77777777" w:rsidR="00A726D5" w:rsidRPr="00A726D5" w:rsidRDefault="00A726D5" w:rsidP="00A726D5">
            <w:pPr>
              <w:spacing w:line="276" w:lineRule="auto"/>
              <w:ind w:left="720" w:hanging="720"/>
              <w:jc w:val="both"/>
              <w:rPr>
                <w:rFonts w:ascii="Arial" w:eastAsia="Times New Roman" w:hAnsi="Arial" w:cs="Arial"/>
                <w:sz w:val="24"/>
                <w:szCs w:val="24"/>
              </w:rPr>
            </w:pPr>
          </w:p>
        </w:tc>
      </w:tr>
    </w:tbl>
    <w:p w14:paraId="0F17605E" w14:textId="54BE0B83" w:rsidR="00A726D5" w:rsidRDefault="009E0870" w:rsidP="009E0870">
      <w:pPr>
        <w:pStyle w:val="Heading2"/>
        <w:spacing w:after="0"/>
      </w:pPr>
      <w:bookmarkStart w:id="24" w:name="_Toc133576660"/>
      <w:r>
        <w:rPr>
          <w:rFonts w:eastAsia="Times New Roman"/>
        </w:rPr>
        <w:t>TVW PCS r</w:t>
      </w:r>
      <w:r w:rsidR="00A726D5" w:rsidRPr="00A726D5">
        <w:rPr>
          <w:rFonts w:eastAsia="Times New Roman"/>
        </w:rPr>
        <w:t xml:space="preserve">atification and </w:t>
      </w:r>
      <w:r>
        <w:rPr>
          <w:rFonts w:eastAsia="Times New Roman"/>
        </w:rPr>
        <w:t>s</w:t>
      </w:r>
      <w:r w:rsidR="00A726D5" w:rsidRPr="00A726D5">
        <w:rPr>
          <w:rFonts w:eastAsia="Times New Roman"/>
        </w:rPr>
        <w:t>ign off</w:t>
      </w:r>
      <w:bookmarkEnd w:id="24"/>
      <w:r w:rsidR="00A726D5" w:rsidRPr="00A726D5">
        <w:tab/>
      </w:r>
      <w:r w:rsidR="00A726D5" w:rsidRPr="00A726D5">
        <w:tab/>
      </w:r>
    </w:p>
    <w:p w14:paraId="19CC8020" w14:textId="77777777" w:rsidR="009E0870" w:rsidRPr="009E0870" w:rsidRDefault="009E0870" w:rsidP="009E0870">
      <w:pPr>
        <w:pStyle w:val="BodyText"/>
        <w:spacing w:after="0"/>
      </w:pPr>
    </w:p>
    <w:tbl>
      <w:tblPr>
        <w:tblStyle w:val="TableGrid"/>
        <w:tblW w:w="9776" w:type="dxa"/>
        <w:tblLook w:val="04A0" w:firstRow="1" w:lastRow="0" w:firstColumn="1" w:lastColumn="0" w:noHBand="0" w:noVBand="1"/>
      </w:tblPr>
      <w:tblGrid>
        <w:gridCol w:w="3256"/>
        <w:gridCol w:w="6520"/>
      </w:tblGrid>
      <w:tr w:rsidR="00A726D5" w:rsidRPr="00A726D5" w14:paraId="2B4D8A09" w14:textId="77777777" w:rsidTr="004869A6">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0ED8AD60" w14:textId="5514127A" w:rsidR="00A726D5" w:rsidRPr="00A726D5" w:rsidRDefault="00A726D5" w:rsidP="005C04B6">
            <w:pPr>
              <w:spacing w:line="276" w:lineRule="auto"/>
              <w:ind w:left="132" w:right="141"/>
              <w:rPr>
                <w:rFonts w:eastAsiaTheme="minorEastAsia" w:cs="Arial"/>
                <w:lang w:eastAsia="en-GB"/>
              </w:rPr>
            </w:pPr>
            <w:bookmarkStart w:id="25" w:name="_Hlk71901150"/>
            <w:r w:rsidRPr="00A726D5">
              <w:rPr>
                <w:rFonts w:eastAsiaTheme="minorEastAsia" w:cs="Arial"/>
              </w:rPr>
              <w:lastRenderedPageBreak/>
              <w:t xml:space="preserve">Approval </w:t>
            </w:r>
            <w:r w:rsidR="005C04B6">
              <w:rPr>
                <w:rFonts w:eastAsiaTheme="minorEastAsia" w:cs="Arial"/>
              </w:rPr>
              <w:t>s</w:t>
            </w:r>
            <w:r w:rsidRPr="00A726D5">
              <w:rPr>
                <w:rFonts w:eastAsiaTheme="minorEastAsia" w:cs="Arial"/>
              </w:rPr>
              <w:t>ummary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7FEA55" w14:textId="7598A03B" w:rsidR="00A726D5" w:rsidRPr="00A726D5" w:rsidRDefault="00F4257B" w:rsidP="005C04B6">
            <w:pPr>
              <w:spacing w:line="276" w:lineRule="auto"/>
              <w:ind w:left="132" w:right="141"/>
              <w:rPr>
                <w:rFonts w:eastAsiaTheme="minorEastAsia" w:cs="Arial"/>
                <w:lang w:eastAsia="en-GB"/>
              </w:rPr>
            </w:pPr>
            <w:r>
              <w:rPr>
                <w:rFonts w:eastAsiaTheme="minorEastAsia" w:cs="Arial"/>
                <w:lang w:eastAsia="en-GB"/>
              </w:rPr>
              <w:t xml:space="preserve">All domains </w:t>
            </w:r>
            <w:r w:rsidR="00111A7C">
              <w:rPr>
                <w:rFonts w:eastAsiaTheme="minorEastAsia" w:cs="Arial"/>
                <w:lang w:eastAsia="en-GB"/>
              </w:rPr>
              <w:t xml:space="preserve">have been </w:t>
            </w:r>
            <w:r>
              <w:rPr>
                <w:rFonts w:eastAsiaTheme="minorEastAsia" w:cs="Arial"/>
                <w:lang w:eastAsia="en-GB"/>
              </w:rPr>
              <w:t>met</w:t>
            </w:r>
            <w:r w:rsidR="00111A7C">
              <w:rPr>
                <w:rFonts w:eastAsiaTheme="minorEastAsia" w:cs="Arial"/>
                <w:lang w:eastAsia="en-GB"/>
              </w:rPr>
              <w:t>.</w:t>
            </w:r>
          </w:p>
        </w:tc>
      </w:tr>
      <w:tr w:rsidR="00A726D5" w:rsidRPr="00A726D5" w14:paraId="473B8F74" w14:textId="77777777" w:rsidTr="004869A6">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58B535DD" w14:textId="5EFFE46A" w:rsidR="00A726D5" w:rsidRPr="00A726D5" w:rsidRDefault="00A726D5" w:rsidP="005C04B6">
            <w:pPr>
              <w:spacing w:line="276" w:lineRule="auto"/>
              <w:ind w:left="132" w:right="141"/>
              <w:rPr>
                <w:rFonts w:eastAsiaTheme="minorEastAsia" w:cs="Arial"/>
                <w:lang w:eastAsia="en-GB"/>
              </w:rPr>
            </w:pPr>
            <w:r w:rsidRPr="00A726D5">
              <w:rPr>
                <w:rFonts w:eastAsia="MS Gothic" w:cs="Arial"/>
              </w:rPr>
              <w:t xml:space="preserve">Date of </w:t>
            </w:r>
            <w:r w:rsidR="005C04B6">
              <w:rPr>
                <w:rFonts w:eastAsia="MS Gothic" w:cs="Arial"/>
              </w:rPr>
              <w:t>r</w:t>
            </w:r>
            <w:r w:rsidRPr="00A726D5">
              <w:rPr>
                <w:rFonts w:eastAsia="MS Gothic" w:cs="Arial"/>
              </w:rPr>
              <w:t>atification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E03AC6" w14:textId="1EFFCDD0" w:rsidR="00A726D5" w:rsidRPr="00A726D5" w:rsidRDefault="00F4257B" w:rsidP="005C04B6">
            <w:pPr>
              <w:spacing w:line="276" w:lineRule="auto"/>
              <w:ind w:left="132" w:right="141"/>
              <w:rPr>
                <w:rFonts w:eastAsiaTheme="minorEastAsia" w:cs="Arial"/>
                <w:lang w:eastAsia="en-GB"/>
              </w:rPr>
            </w:pPr>
            <w:r>
              <w:rPr>
                <w:rFonts w:eastAsiaTheme="minorEastAsia" w:cs="Arial"/>
                <w:lang w:eastAsia="en-GB"/>
              </w:rPr>
              <w:t>15/11/2023</w:t>
            </w:r>
          </w:p>
        </w:tc>
      </w:tr>
      <w:tr w:rsidR="00A726D5" w:rsidRPr="00A726D5" w14:paraId="2E3153F1" w14:textId="77777777" w:rsidTr="004869A6">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52FB2098" w14:textId="40BD5B3D" w:rsidR="00A726D5" w:rsidRPr="00A726D5" w:rsidRDefault="00645AAC" w:rsidP="005C04B6">
            <w:pPr>
              <w:spacing w:line="276" w:lineRule="auto"/>
              <w:ind w:left="132" w:right="141"/>
              <w:rPr>
                <w:rFonts w:eastAsiaTheme="minorEastAsia" w:cs="Arial"/>
                <w:lang w:eastAsia="en-GB"/>
              </w:rPr>
            </w:pPr>
            <w:r>
              <w:rPr>
                <w:rFonts w:eastAsia="MS Gothic" w:cs="Arial"/>
              </w:rPr>
              <w:t>Name of</w:t>
            </w:r>
            <w:r w:rsidR="00A726D5" w:rsidRPr="00A726D5">
              <w:rPr>
                <w:rFonts w:eastAsia="MS Gothic" w:cs="Arial"/>
              </w:rPr>
              <w:t xml:space="preserve"> Lead Assessor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71E3DB1" w14:textId="0F3E46E7" w:rsidR="00A726D5" w:rsidRPr="00A726D5" w:rsidRDefault="00F4257B" w:rsidP="005C04B6">
            <w:pPr>
              <w:spacing w:line="276" w:lineRule="auto"/>
              <w:ind w:left="132" w:right="141"/>
              <w:rPr>
                <w:rFonts w:eastAsiaTheme="minorEastAsia" w:cs="Arial"/>
                <w:lang w:eastAsia="en-GB"/>
              </w:rPr>
            </w:pPr>
            <w:r>
              <w:rPr>
                <w:rFonts w:eastAsiaTheme="minorEastAsia" w:cs="Arial"/>
                <w:lang w:eastAsia="en-GB"/>
              </w:rPr>
              <w:t>Sue Clarke</w:t>
            </w:r>
          </w:p>
        </w:tc>
      </w:tr>
      <w:tr w:rsidR="00293814" w:rsidRPr="00A726D5" w14:paraId="194E4A20" w14:textId="77777777" w:rsidTr="004869A6">
        <w:trPr>
          <w:trHeight w:val="107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60FE49CC" w14:textId="0A232C79" w:rsidR="00293814" w:rsidRPr="00A726D5" w:rsidRDefault="00293814" w:rsidP="005C04B6">
            <w:pPr>
              <w:spacing w:line="276" w:lineRule="auto"/>
              <w:ind w:left="132" w:right="141"/>
              <w:rPr>
                <w:rFonts w:eastAsiaTheme="minorEastAsia" w:cs="Arial"/>
                <w:lang w:eastAsia="en-GB"/>
              </w:rPr>
            </w:pPr>
            <w:r w:rsidRPr="00A726D5">
              <w:rPr>
                <w:rFonts w:eastAsiaTheme="minorEastAsia" w:cs="Arial"/>
                <w:lang w:eastAsia="en-GB"/>
              </w:rPr>
              <w:t xml:space="preserve">Comments and </w:t>
            </w:r>
            <w:r w:rsidR="005C04B6">
              <w:rPr>
                <w:rFonts w:eastAsiaTheme="minorEastAsia" w:cs="Arial"/>
                <w:lang w:eastAsia="en-GB"/>
              </w:rPr>
              <w:t>c</w:t>
            </w:r>
            <w:r w:rsidRPr="00A726D5">
              <w:rPr>
                <w:rFonts w:eastAsiaTheme="minorEastAsia" w:cs="Arial"/>
                <w:lang w:eastAsia="en-GB"/>
              </w:rPr>
              <w:t>onclusion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23DD62E" w14:textId="78A68802" w:rsidR="00293814" w:rsidRPr="00A726D5" w:rsidRDefault="009B5F6D" w:rsidP="005C04B6">
            <w:pPr>
              <w:spacing w:line="276" w:lineRule="auto"/>
              <w:ind w:left="132" w:right="141"/>
              <w:rPr>
                <w:rFonts w:eastAsiaTheme="minorEastAsia" w:cs="Arial"/>
                <w:lang w:eastAsia="en-GB"/>
              </w:rPr>
            </w:pPr>
            <w:r w:rsidRPr="00D06792">
              <w:rPr>
                <w:rFonts w:eastAsiaTheme="minorEastAsia" w:cs="Arial"/>
                <w:color w:val="auto"/>
                <w:lang w:eastAsia="en-GB"/>
              </w:rPr>
              <w:t>Thank you for becoming a PCN level Learning Environment. The panel note the significant time that was spent developing your approval paperwork. It is clear as a PCN that you are committed to developing your learning environment. We look forward to working with you supporting learners across primary care.</w:t>
            </w:r>
          </w:p>
        </w:tc>
      </w:tr>
    </w:tbl>
    <w:p w14:paraId="524009E0" w14:textId="77777777" w:rsidR="00A726D5" w:rsidRPr="002B0956" w:rsidRDefault="00A726D5" w:rsidP="00970799">
      <w:pPr>
        <w:pStyle w:val="Heading1"/>
        <w:spacing w:line="276" w:lineRule="auto"/>
      </w:pPr>
      <w:bookmarkStart w:id="26" w:name="_Appendix_1:_HEE"/>
      <w:bookmarkEnd w:id="25"/>
      <w:bookmarkEnd w:id="26"/>
    </w:p>
    <w:sectPr w:rsidR="00A726D5" w:rsidRPr="002B0956" w:rsidSect="00AE3001">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F960" w14:textId="77777777" w:rsidR="00FC0DD6" w:rsidRDefault="00FC0DD6" w:rsidP="00C62674">
      <w:r>
        <w:separator/>
      </w:r>
    </w:p>
  </w:endnote>
  <w:endnote w:type="continuationSeparator" w:id="0">
    <w:p w14:paraId="04D29AAD" w14:textId="77777777" w:rsidR="00FC0DD6" w:rsidRDefault="00FC0DD6" w:rsidP="00C62674">
      <w:r>
        <w:continuationSeparator/>
      </w:r>
    </w:p>
  </w:endnote>
  <w:endnote w:type="continuationNotice" w:id="1">
    <w:p w14:paraId="5E41D395" w14:textId="77777777" w:rsidR="00FC0DD6" w:rsidRDefault="00FC0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C460" w14:textId="19D70078" w:rsidR="002E16AF" w:rsidRDefault="002E16AF">
    <w:pPr>
      <w:pStyle w:val="Footer"/>
    </w:pPr>
  </w:p>
  <w:p w14:paraId="757F5542" w14:textId="66D52893" w:rsidR="002E16AF" w:rsidRDefault="002E16AF">
    <w:pPr>
      <w:pStyle w:val="Footer"/>
    </w:pP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Primary Care Network Learning Environment approval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1401" w14:textId="77777777" w:rsidR="00FC0DD6" w:rsidRDefault="00FC0DD6" w:rsidP="00C62674">
      <w:r>
        <w:separator/>
      </w:r>
    </w:p>
  </w:footnote>
  <w:footnote w:type="continuationSeparator" w:id="0">
    <w:p w14:paraId="4C0353EB" w14:textId="77777777" w:rsidR="00FC0DD6" w:rsidRDefault="00FC0DD6" w:rsidP="00C62674">
      <w:r>
        <w:continuationSeparator/>
      </w:r>
    </w:p>
  </w:footnote>
  <w:footnote w:type="continuationNotice" w:id="1">
    <w:p w14:paraId="30DF9FAA" w14:textId="77777777" w:rsidR="00FC0DD6" w:rsidRDefault="00FC0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2AF5" w14:textId="77777777" w:rsidR="002E16AF" w:rsidRDefault="002E16AF">
    <w:pPr>
      <w:pStyle w:val="Header"/>
    </w:pPr>
  </w:p>
  <w:p w14:paraId="1F10E08F" w14:textId="77777777" w:rsidR="002E16AF" w:rsidRDefault="002E16AF">
    <w:pPr>
      <w:pStyle w:val="Header"/>
    </w:pPr>
  </w:p>
  <w:p w14:paraId="6583829F" w14:textId="77777777" w:rsidR="002E16AF" w:rsidRDefault="002E16AF">
    <w:pPr>
      <w:pStyle w:val="Header"/>
    </w:pPr>
  </w:p>
  <w:p w14:paraId="01370234" w14:textId="77777777" w:rsidR="002E16AF" w:rsidRDefault="002E16AF">
    <w:pPr>
      <w:pStyle w:val="Header"/>
    </w:pPr>
  </w:p>
  <w:p w14:paraId="365C42B5" w14:textId="77777777" w:rsidR="002E16AF" w:rsidRDefault="002E16AF">
    <w:pPr>
      <w:pStyle w:val="Header"/>
    </w:pPr>
  </w:p>
  <w:p w14:paraId="0C77EDFA" w14:textId="77777777" w:rsidR="002E16AF" w:rsidRDefault="002E16AF">
    <w:pPr>
      <w:pStyle w:val="Header"/>
    </w:pPr>
  </w:p>
  <w:p w14:paraId="6FF1550D" w14:textId="77777777" w:rsidR="002E16AF" w:rsidRDefault="002E16AF">
    <w:pPr>
      <w:pStyle w:val="Header"/>
    </w:pPr>
  </w:p>
  <w:p w14:paraId="1858CDA2" w14:textId="77777777" w:rsidR="002E16AF" w:rsidRDefault="002E16AF">
    <w:pPr>
      <w:pStyle w:val="Header"/>
    </w:pPr>
  </w:p>
  <w:p w14:paraId="21D587B6" w14:textId="77777777" w:rsidR="002E16AF" w:rsidRDefault="002E16AF">
    <w:pPr>
      <w:pStyle w:val="Header"/>
    </w:pPr>
  </w:p>
  <w:p w14:paraId="17C40C03" w14:textId="77777777" w:rsidR="002E16AF" w:rsidRDefault="002E16AF">
    <w:pPr>
      <w:pStyle w:val="Header"/>
    </w:pPr>
  </w:p>
  <w:p w14:paraId="570DA016" w14:textId="77777777" w:rsidR="002E16AF" w:rsidRDefault="002E16AF">
    <w:pPr>
      <w:pStyle w:val="Header"/>
    </w:pPr>
  </w:p>
  <w:p w14:paraId="40C35365" w14:textId="77777777" w:rsidR="002E16AF" w:rsidRDefault="002E16AF">
    <w:pPr>
      <w:pStyle w:val="Header"/>
    </w:pPr>
  </w:p>
  <w:p w14:paraId="206316A5" w14:textId="77777777" w:rsidR="002E16AF" w:rsidRDefault="002E16AF">
    <w:pPr>
      <w:pStyle w:val="Header"/>
    </w:pPr>
    <w:r>
      <w:rPr>
        <w:noProof/>
      </w:rPr>
      <w:drawing>
        <wp:anchor distT="0" distB="0" distL="114300" distR="114300" simplePos="0" relativeHeight="251658240" behindDoc="1" locked="0" layoutInCell="1" allowOverlap="1" wp14:anchorId="3786A088" wp14:editId="42C94B83">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B577" w14:textId="77777777" w:rsidR="002E16AF" w:rsidRDefault="002E1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556184"/>
    <w:multiLevelType w:val="hybridMultilevel"/>
    <w:tmpl w:val="5B80CC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A9361F"/>
    <w:multiLevelType w:val="hybridMultilevel"/>
    <w:tmpl w:val="A3183A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C327FB"/>
    <w:multiLevelType w:val="hybridMultilevel"/>
    <w:tmpl w:val="E0D010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82FD3"/>
    <w:multiLevelType w:val="hybridMultilevel"/>
    <w:tmpl w:val="1F601C00"/>
    <w:lvl w:ilvl="0" w:tplc="6EA2C390">
      <w:start w:val="3"/>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E17E4B"/>
    <w:multiLevelType w:val="hybridMultilevel"/>
    <w:tmpl w:val="A36E2F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487227"/>
    <w:multiLevelType w:val="hybridMultilevel"/>
    <w:tmpl w:val="13C6D4A4"/>
    <w:lvl w:ilvl="0" w:tplc="5C8E5158">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04202"/>
    <w:multiLevelType w:val="hybridMultilevel"/>
    <w:tmpl w:val="E8DCF1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D750B9"/>
    <w:multiLevelType w:val="hybridMultilevel"/>
    <w:tmpl w:val="FE300F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A754E9"/>
    <w:multiLevelType w:val="hybridMultilevel"/>
    <w:tmpl w:val="CD5E2A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0E4B38"/>
    <w:multiLevelType w:val="multilevel"/>
    <w:tmpl w:val="65E4417A"/>
    <w:numStyleLink w:val="NHSListNumbers"/>
  </w:abstractNum>
  <w:abstractNum w:abstractNumId="15" w15:restartNumberingAfterBreak="0">
    <w:nsid w:val="4C4D5A87"/>
    <w:multiLevelType w:val="hybridMultilevel"/>
    <w:tmpl w:val="DDF0C6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242C41"/>
    <w:multiLevelType w:val="hybridMultilevel"/>
    <w:tmpl w:val="59C2F8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A3005E"/>
    <w:multiLevelType w:val="hybridMultilevel"/>
    <w:tmpl w:val="9F9482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555A6E"/>
    <w:multiLevelType w:val="hybridMultilevel"/>
    <w:tmpl w:val="C85027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CF2037"/>
    <w:multiLevelType w:val="hybridMultilevel"/>
    <w:tmpl w:val="B956A7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E4410A"/>
    <w:multiLevelType w:val="hybridMultilevel"/>
    <w:tmpl w:val="AA2E1A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853F03"/>
    <w:multiLevelType w:val="hybridMultilevel"/>
    <w:tmpl w:val="34F401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B148D1"/>
    <w:multiLevelType w:val="hybridMultilevel"/>
    <w:tmpl w:val="6026ED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E54BE7"/>
    <w:multiLevelType w:val="hybridMultilevel"/>
    <w:tmpl w:val="4E1E40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436674">
    <w:abstractNumId w:val="5"/>
  </w:num>
  <w:num w:numId="2" w16cid:durableId="64500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353372">
    <w:abstractNumId w:val="7"/>
  </w:num>
  <w:num w:numId="4" w16cid:durableId="1772124316">
    <w:abstractNumId w:val="8"/>
  </w:num>
  <w:num w:numId="5" w16cid:durableId="528881342">
    <w:abstractNumId w:val="4"/>
  </w:num>
  <w:num w:numId="6" w16cid:durableId="1909921559">
    <w:abstractNumId w:val="0"/>
  </w:num>
  <w:num w:numId="7" w16cid:durableId="410347914">
    <w:abstractNumId w:val="8"/>
  </w:num>
  <w:num w:numId="8" w16cid:durableId="409808893">
    <w:abstractNumId w:val="11"/>
  </w:num>
  <w:num w:numId="9" w16cid:durableId="1895309148">
    <w:abstractNumId w:val="12"/>
  </w:num>
  <w:num w:numId="10" w16cid:durableId="412825211">
    <w:abstractNumId w:val="15"/>
  </w:num>
  <w:num w:numId="11" w16cid:durableId="1362170725">
    <w:abstractNumId w:val="9"/>
  </w:num>
  <w:num w:numId="12" w16cid:durableId="1588733846">
    <w:abstractNumId w:val="21"/>
  </w:num>
  <w:num w:numId="13" w16cid:durableId="451483071">
    <w:abstractNumId w:val="22"/>
  </w:num>
  <w:num w:numId="14" w16cid:durableId="1682274207">
    <w:abstractNumId w:val="18"/>
  </w:num>
  <w:num w:numId="15" w16cid:durableId="546375541">
    <w:abstractNumId w:val="6"/>
  </w:num>
  <w:num w:numId="16" w16cid:durableId="1088428291">
    <w:abstractNumId w:val="10"/>
  </w:num>
  <w:num w:numId="17" w16cid:durableId="410782627">
    <w:abstractNumId w:val="23"/>
  </w:num>
  <w:num w:numId="18" w16cid:durableId="1889563691">
    <w:abstractNumId w:val="3"/>
  </w:num>
  <w:num w:numId="19" w16cid:durableId="304706429">
    <w:abstractNumId w:val="2"/>
  </w:num>
  <w:num w:numId="20" w16cid:durableId="1685597494">
    <w:abstractNumId w:val="16"/>
  </w:num>
  <w:num w:numId="21" w16cid:durableId="220412667">
    <w:abstractNumId w:val="19"/>
  </w:num>
  <w:num w:numId="22" w16cid:durableId="1340892932">
    <w:abstractNumId w:val="20"/>
  </w:num>
  <w:num w:numId="23" w16cid:durableId="1254512716">
    <w:abstractNumId w:val="1"/>
  </w:num>
  <w:num w:numId="24" w16cid:durableId="1175000563">
    <w:abstractNumId w:val="17"/>
  </w:num>
  <w:num w:numId="25" w16cid:durableId="96281216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D5"/>
    <w:rsid w:val="00000C0B"/>
    <w:rsid w:val="00005837"/>
    <w:rsid w:val="000071A3"/>
    <w:rsid w:val="00007E87"/>
    <w:rsid w:val="00012E71"/>
    <w:rsid w:val="00013D60"/>
    <w:rsid w:val="00016549"/>
    <w:rsid w:val="000204D1"/>
    <w:rsid w:val="000221AC"/>
    <w:rsid w:val="00023479"/>
    <w:rsid w:val="00025280"/>
    <w:rsid w:val="00032575"/>
    <w:rsid w:val="00033AA4"/>
    <w:rsid w:val="00040597"/>
    <w:rsid w:val="00040AA0"/>
    <w:rsid w:val="000416D0"/>
    <w:rsid w:val="000444C0"/>
    <w:rsid w:val="00051712"/>
    <w:rsid w:val="00054C8C"/>
    <w:rsid w:val="000552A9"/>
    <w:rsid w:val="00062F75"/>
    <w:rsid w:val="000707C3"/>
    <w:rsid w:val="000713BC"/>
    <w:rsid w:val="00074FDD"/>
    <w:rsid w:val="000751E8"/>
    <w:rsid w:val="00077166"/>
    <w:rsid w:val="00080805"/>
    <w:rsid w:val="00081039"/>
    <w:rsid w:val="00084D26"/>
    <w:rsid w:val="00087FD8"/>
    <w:rsid w:val="00092556"/>
    <w:rsid w:val="00093F91"/>
    <w:rsid w:val="000952F7"/>
    <w:rsid w:val="000A06A9"/>
    <w:rsid w:val="000A0BF5"/>
    <w:rsid w:val="000A0D6B"/>
    <w:rsid w:val="000A37B5"/>
    <w:rsid w:val="000B6704"/>
    <w:rsid w:val="000D0720"/>
    <w:rsid w:val="000D0EF8"/>
    <w:rsid w:val="000D3166"/>
    <w:rsid w:val="000D3ACE"/>
    <w:rsid w:val="000D4727"/>
    <w:rsid w:val="000E0181"/>
    <w:rsid w:val="000E1FF7"/>
    <w:rsid w:val="000E5FDE"/>
    <w:rsid w:val="000F0D5C"/>
    <w:rsid w:val="000F14CB"/>
    <w:rsid w:val="000F1BAC"/>
    <w:rsid w:val="000F2038"/>
    <w:rsid w:val="000F2A42"/>
    <w:rsid w:val="000F4DFA"/>
    <w:rsid w:val="001013FD"/>
    <w:rsid w:val="00106B6E"/>
    <w:rsid w:val="00111A7C"/>
    <w:rsid w:val="0011344A"/>
    <w:rsid w:val="00113933"/>
    <w:rsid w:val="0011460A"/>
    <w:rsid w:val="00123F5A"/>
    <w:rsid w:val="001241F4"/>
    <w:rsid w:val="001255EA"/>
    <w:rsid w:val="00127AF9"/>
    <w:rsid w:val="00130CA1"/>
    <w:rsid w:val="00136A89"/>
    <w:rsid w:val="0014017A"/>
    <w:rsid w:val="00150368"/>
    <w:rsid w:val="00151E23"/>
    <w:rsid w:val="00155EEB"/>
    <w:rsid w:val="001572FB"/>
    <w:rsid w:val="00157B88"/>
    <w:rsid w:val="00160763"/>
    <w:rsid w:val="00161FB5"/>
    <w:rsid w:val="0016281C"/>
    <w:rsid w:val="00165743"/>
    <w:rsid w:val="00170333"/>
    <w:rsid w:val="00170810"/>
    <w:rsid w:val="00172879"/>
    <w:rsid w:val="00173687"/>
    <w:rsid w:val="00175FE1"/>
    <w:rsid w:val="001778F6"/>
    <w:rsid w:val="00180B6C"/>
    <w:rsid w:val="00184A54"/>
    <w:rsid w:val="001854DC"/>
    <w:rsid w:val="00185812"/>
    <w:rsid w:val="00185CFB"/>
    <w:rsid w:val="001860B2"/>
    <w:rsid w:val="0019107B"/>
    <w:rsid w:val="00192166"/>
    <w:rsid w:val="001964CC"/>
    <w:rsid w:val="00197AB1"/>
    <w:rsid w:val="001A114A"/>
    <w:rsid w:val="001A185C"/>
    <w:rsid w:val="001A2BD0"/>
    <w:rsid w:val="001A3D7E"/>
    <w:rsid w:val="001A7B2C"/>
    <w:rsid w:val="001B14BE"/>
    <w:rsid w:val="001B4799"/>
    <w:rsid w:val="001B4B4D"/>
    <w:rsid w:val="001B4E12"/>
    <w:rsid w:val="001B61C4"/>
    <w:rsid w:val="001B7D85"/>
    <w:rsid w:val="001C08B3"/>
    <w:rsid w:val="001C1BAE"/>
    <w:rsid w:val="001C2B7A"/>
    <w:rsid w:val="001C3440"/>
    <w:rsid w:val="001C568E"/>
    <w:rsid w:val="001C6909"/>
    <w:rsid w:val="001D571C"/>
    <w:rsid w:val="001D6AAA"/>
    <w:rsid w:val="001D778E"/>
    <w:rsid w:val="001E0F3E"/>
    <w:rsid w:val="001E3E52"/>
    <w:rsid w:val="001F0290"/>
    <w:rsid w:val="001F5A8C"/>
    <w:rsid w:val="001F7BCE"/>
    <w:rsid w:val="00202052"/>
    <w:rsid w:val="00205520"/>
    <w:rsid w:val="00205E21"/>
    <w:rsid w:val="00206530"/>
    <w:rsid w:val="00206DA2"/>
    <w:rsid w:val="0021516C"/>
    <w:rsid w:val="00224B11"/>
    <w:rsid w:val="0023339E"/>
    <w:rsid w:val="002414C8"/>
    <w:rsid w:val="00243D72"/>
    <w:rsid w:val="00244BB6"/>
    <w:rsid w:val="00246633"/>
    <w:rsid w:val="00246683"/>
    <w:rsid w:val="00246FF7"/>
    <w:rsid w:val="00254CE2"/>
    <w:rsid w:val="002556BC"/>
    <w:rsid w:val="002602CF"/>
    <w:rsid w:val="00266B68"/>
    <w:rsid w:val="0027399B"/>
    <w:rsid w:val="002764F3"/>
    <w:rsid w:val="00281427"/>
    <w:rsid w:val="0028186B"/>
    <w:rsid w:val="002856DE"/>
    <w:rsid w:val="00293814"/>
    <w:rsid w:val="002A1C81"/>
    <w:rsid w:val="002A7999"/>
    <w:rsid w:val="002B0956"/>
    <w:rsid w:val="002C543B"/>
    <w:rsid w:val="002C7C80"/>
    <w:rsid w:val="002D00EF"/>
    <w:rsid w:val="002D014C"/>
    <w:rsid w:val="002D2BCE"/>
    <w:rsid w:val="002D371E"/>
    <w:rsid w:val="002D495C"/>
    <w:rsid w:val="002D5F34"/>
    <w:rsid w:val="002D6BF8"/>
    <w:rsid w:val="002E16AF"/>
    <w:rsid w:val="002E1B08"/>
    <w:rsid w:val="0030692D"/>
    <w:rsid w:val="00310316"/>
    <w:rsid w:val="00315CAD"/>
    <w:rsid w:val="003163A0"/>
    <w:rsid w:val="003164A3"/>
    <w:rsid w:val="0032274D"/>
    <w:rsid w:val="00330CCD"/>
    <w:rsid w:val="00334F97"/>
    <w:rsid w:val="0034004B"/>
    <w:rsid w:val="00342B0B"/>
    <w:rsid w:val="003540E9"/>
    <w:rsid w:val="00366BCB"/>
    <w:rsid w:val="00371C1F"/>
    <w:rsid w:val="00372F4A"/>
    <w:rsid w:val="00374A8E"/>
    <w:rsid w:val="00375C08"/>
    <w:rsid w:val="00386107"/>
    <w:rsid w:val="00392D4D"/>
    <w:rsid w:val="003B2B86"/>
    <w:rsid w:val="003B40E9"/>
    <w:rsid w:val="003B6559"/>
    <w:rsid w:val="003B683D"/>
    <w:rsid w:val="003C56CE"/>
    <w:rsid w:val="003D284B"/>
    <w:rsid w:val="003D2F6F"/>
    <w:rsid w:val="003D4697"/>
    <w:rsid w:val="003E12B1"/>
    <w:rsid w:val="003E2670"/>
    <w:rsid w:val="003E6217"/>
    <w:rsid w:val="003E6308"/>
    <w:rsid w:val="003E6E8B"/>
    <w:rsid w:val="003F1770"/>
    <w:rsid w:val="003F5D9B"/>
    <w:rsid w:val="0040244B"/>
    <w:rsid w:val="00404370"/>
    <w:rsid w:val="00407F67"/>
    <w:rsid w:val="00410D59"/>
    <w:rsid w:val="00410FA1"/>
    <w:rsid w:val="00414B5B"/>
    <w:rsid w:val="00415A0F"/>
    <w:rsid w:val="00425D2A"/>
    <w:rsid w:val="00440676"/>
    <w:rsid w:val="004551A3"/>
    <w:rsid w:val="00455AD1"/>
    <w:rsid w:val="0045742A"/>
    <w:rsid w:val="004577A9"/>
    <w:rsid w:val="00461AA6"/>
    <w:rsid w:val="004631A3"/>
    <w:rsid w:val="00467817"/>
    <w:rsid w:val="00480B87"/>
    <w:rsid w:val="00485284"/>
    <w:rsid w:val="004869A6"/>
    <w:rsid w:val="004A0D48"/>
    <w:rsid w:val="004A6ADF"/>
    <w:rsid w:val="004A7885"/>
    <w:rsid w:val="004B04BF"/>
    <w:rsid w:val="004B17DD"/>
    <w:rsid w:val="004B41FE"/>
    <w:rsid w:val="004B4D54"/>
    <w:rsid w:val="004B5298"/>
    <w:rsid w:val="004C3FCF"/>
    <w:rsid w:val="004C6B4D"/>
    <w:rsid w:val="004D064E"/>
    <w:rsid w:val="004D2EB8"/>
    <w:rsid w:val="004D3811"/>
    <w:rsid w:val="004D7340"/>
    <w:rsid w:val="004E4099"/>
    <w:rsid w:val="004E515B"/>
    <w:rsid w:val="004E5232"/>
    <w:rsid w:val="004E5AA6"/>
    <w:rsid w:val="004E71EE"/>
    <w:rsid w:val="004F2548"/>
    <w:rsid w:val="004F2D1B"/>
    <w:rsid w:val="004F52F7"/>
    <w:rsid w:val="004F58E8"/>
    <w:rsid w:val="004F66BF"/>
    <w:rsid w:val="004F7442"/>
    <w:rsid w:val="005032B8"/>
    <w:rsid w:val="005034E3"/>
    <w:rsid w:val="005045C1"/>
    <w:rsid w:val="00504B6B"/>
    <w:rsid w:val="00507D90"/>
    <w:rsid w:val="00510CDF"/>
    <w:rsid w:val="00511D81"/>
    <w:rsid w:val="00512273"/>
    <w:rsid w:val="00512D07"/>
    <w:rsid w:val="00516155"/>
    <w:rsid w:val="00516192"/>
    <w:rsid w:val="00520363"/>
    <w:rsid w:val="005236C4"/>
    <w:rsid w:val="00523DE4"/>
    <w:rsid w:val="00524EDA"/>
    <w:rsid w:val="00526F3A"/>
    <w:rsid w:val="005278C4"/>
    <w:rsid w:val="00534D4A"/>
    <w:rsid w:val="00535235"/>
    <w:rsid w:val="00537C78"/>
    <w:rsid w:val="00540850"/>
    <w:rsid w:val="00542D62"/>
    <w:rsid w:val="00546153"/>
    <w:rsid w:val="0055037D"/>
    <w:rsid w:val="005531E6"/>
    <w:rsid w:val="0055406D"/>
    <w:rsid w:val="00557FBF"/>
    <w:rsid w:val="00563BBA"/>
    <w:rsid w:val="005662C6"/>
    <w:rsid w:val="0056744A"/>
    <w:rsid w:val="00570BC3"/>
    <w:rsid w:val="00573352"/>
    <w:rsid w:val="005759A8"/>
    <w:rsid w:val="00576947"/>
    <w:rsid w:val="00577B6B"/>
    <w:rsid w:val="005806C1"/>
    <w:rsid w:val="0058499B"/>
    <w:rsid w:val="005854FC"/>
    <w:rsid w:val="00590E43"/>
    <w:rsid w:val="00594B26"/>
    <w:rsid w:val="00597274"/>
    <w:rsid w:val="005978FA"/>
    <w:rsid w:val="005A3DC9"/>
    <w:rsid w:val="005A54CF"/>
    <w:rsid w:val="005A6A27"/>
    <w:rsid w:val="005B215D"/>
    <w:rsid w:val="005B607C"/>
    <w:rsid w:val="005C04B6"/>
    <w:rsid w:val="005C67E6"/>
    <w:rsid w:val="005C700C"/>
    <w:rsid w:val="005D29EA"/>
    <w:rsid w:val="005D41AF"/>
    <w:rsid w:val="005D6E20"/>
    <w:rsid w:val="005D7CC0"/>
    <w:rsid w:val="005E23CA"/>
    <w:rsid w:val="005E4CF5"/>
    <w:rsid w:val="005E571E"/>
    <w:rsid w:val="005E7492"/>
    <w:rsid w:val="005F461E"/>
    <w:rsid w:val="00607939"/>
    <w:rsid w:val="0061216E"/>
    <w:rsid w:val="0061299F"/>
    <w:rsid w:val="006143AD"/>
    <w:rsid w:val="00630977"/>
    <w:rsid w:val="0063126D"/>
    <w:rsid w:val="00633796"/>
    <w:rsid w:val="00634F66"/>
    <w:rsid w:val="00645AAC"/>
    <w:rsid w:val="0064622F"/>
    <w:rsid w:val="00646249"/>
    <w:rsid w:val="00647B4F"/>
    <w:rsid w:val="006503C8"/>
    <w:rsid w:val="006511F3"/>
    <w:rsid w:val="00660473"/>
    <w:rsid w:val="0066201E"/>
    <w:rsid w:val="00662CB1"/>
    <w:rsid w:val="00667CF9"/>
    <w:rsid w:val="00670004"/>
    <w:rsid w:val="006701DB"/>
    <w:rsid w:val="006706BB"/>
    <w:rsid w:val="00671440"/>
    <w:rsid w:val="00671972"/>
    <w:rsid w:val="0067428E"/>
    <w:rsid w:val="0067577A"/>
    <w:rsid w:val="00676708"/>
    <w:rsid w:val="00683143"/>
    <w:rsid w:val="00685141"/>
    <w:rsid w:val="00685C86"/>
    <w:rsid w:val="00686FA4"/>
    <w:rsid w:val="006871D8"/>
    <w:rsid w:val="00691DCE"/>
    <w:rsid w:val="00695A1D"/>
    <w:rsid w:val="006A7A81"/>
    <w:rsid w:val="006B2075"/>
    <w:rsid w:val="006B3373"/>
    <w:rsid w:val="006C073D"/>
    <w:rsid w:val="006C6AC8"/>
    <w:rsid w:val="006C6E12"/>
    <w:rsid w:val="006D27CE"/>
    <w:rsid w:val="006D3F4D"/>
    <w:rsid w:val="006D4369"/>
    <w:rsid w:val="006D5106"/>
    <w:rsid w:val="006D5DD3"/>
    <w:rsid w:val="006D6B2C"/>
    <w:rsid w:val="006E0EE4"/>
    <w:rsid w:val="006E6A0B"/>
    <w:rsid w:val="006E7469"/>
    <w:rsid w:val="006E7D34"/>
    <w:rsid w:val="006F0089"/>
    <w:rsid w:val="006F25F9"/>
    <w:rsid w:val="006F32FB"/>
    <w:rsid w:val="006F54B3"/>
    <w:rsid w:val="00703ACB"/>
    <w:rsid w:val="007110C9"/>
    <w:rsid w:val="0071346D"/>
    <w:rsid w:val="00716189"/>
    <w:rsid w:val="00723890"/>
    <w:rsid w:val="0072463C"/>
    <w:rsid w:val="007311C3"/>
    <w:rsid w:val="0073201C"/>
    <w:rsid w:val="00733EDA"/>
    <w:rsid w:val="00735368"/>
    <w:rsid w:val="00743718"/>
    <w:rsid w:val="007516D9"/>
    <w:rsid w:val="00751893"/>
    <w:rsid w:val="007542A0"/>
    <w:rsid w:val="0076103B"/>
    <w:rsid w:val="00761555"/>
    <w:rsid w:val="00762B24"/>
    <w:rsid w:val="00767445"/>
    <w:rsid w:val="00772098"/>
    <w:rsid w:val="00780E7F"/>
    <w:rsid w:val="00785BB8"/>
    <w:rsid w:val="007933D3"/>
    <w:rsid w:val="007936C5"/>
    <w:rsid w:val="00795494"/>
    <w:rsid w:val="007A107B"/>
    <w:rsid w:val="007A1AFC"/>
    <w:rsid w:val="007A4647"/>
    <w:rsid w:val="007A5BE7"/>
    <w:rsid w:val="007A6ECC"/>
    <w:rsid w:val="007B32D2"/>
    <w:rsid w:val="007B7D8A"/>
    <w:rsid w:val="007B7DC2"/>
    <w:rsid w:val="007C0EB4"/>
    <w:rsid w:val="007C2A2B"/>
    <w:rsid w:val="007C57D8"/>
    <w:rsid w:val="007C597C"/>
    <w:rsid w:val="007C60CD"/>
    <w:rsid w:val="007D49D4"/>
    <w:rsid w:val="007D6A4B"/>
    <w:rsid w:val="007E047C"/>
    <w:rsid w:val="007F0825"/>
    <w:rsid w:val="007F18E4"/>
    <w:rsid w:val="007F2E69"/>
    <w:rsid w:val="007F6E18"/>
    <w:rsid w:val="008022C6"/>
    <w:rsid w:val="00802E21"/>
    <w:rsid w:val="00833395"/>
    <w:rsid w:val="008339D5"/>
    <w:rsid w:val="0083661C"/>
    <w:rsid w:val="00845C98"/>
    <w:rsid w:val="00855FAE"/>
    <w:rsid w:val="00862C91"/>
    <w:rsid w:val="00864C7D"/>
    <w:rsid w:val="00871278"/>
    <w:rsid w:val="00876072"/>
    <w:rsid w:val="00880EBB"/>
    <w:rsid w:val="00882085"/>
    <w:rsid w:val="0088237C"/>
    <w:rsid w:val="00885268"/>
    <w:rsid w:val="00890120"/>
    <w:rsid w:val="00893AAB"/>
    <w:rsid w:val="00894398"/>
    <w:rsid w:val="008A484F"/>
    <w:rsid w:val="008A4F7F"/>
    <w:rsid w:val="008A5323"/>
    <w:rsid w:val="008A7D44"/>
    <w:rsid w:val="008B2F1D"/>
    <w:rsid w:val="008B486B"/>
    <w:rsid w:val="008B5365"/>
    <w:rsid w:val="008C113B"/>
    <w:rsid w:val="008C2BEE"/>
    <w:rsid w:val="008D2BA8"/>
    <w:rsid w:val="008D5690"/>
    <w:rsid w:val="008E48E6"/>
    <w:rsid w:val="008E6AE9"/>
    <w:rsid w:val="008F167E"/>
    <w:rsid w:val="008F3D7B"/>
    <w:rsid w:val="008F5FEF"/>
    <w:rsid w:val="00900979"/>
    <w:rsid w:val="00900DEC"/>
    <w:rsid w:val="009036AA"/>
    <w:rsid w:val="00903B67"/>
    <w:rsid w:val="0091177C"/>
    <w:rsid w:val="00911938"/>
    <w:rsid w:val="0091336F"/>
    <w:rsid w:val="0091648B"/>
    <w:rsid w:val="00917303"/>
    <w:rsid w:val="0093518D"/>
    <w:rsid w:val="00935915"/>
    <w:rsid w:val="00940ED0"/>
    <w:rsid w:val="00947295"/>
    <w:rsid w:val="009509B3"/>
    <w:rsid w:val="00950E92"/>
    <w:rsid w:val="009539AC"/>
    <w:rsid w:val="0095424A"/>
    <w:rsid w:val="009555C2"/>
    <w:rsid w:val="0096605D"/>
    <w:rsid w:val="00970799"/>
    <w:rsid w:val="00970B35"/>
    <w:rsid w:val="009733A8"/>
    <w:rsid w:val="00980DE1"/>
    <w:rsid w:val="00981245"/>
    <w:rsid w:val="00984067"/>
    <w:rsid w:val="0098434D"/>
    <w:rsid w:val="00986992"/>
    <w:rsid w:val="00986DE2"/>
    <w:rsid w:val="00991A82"/>
    <w:rsid w:val="009924C6"/>
    <w:rsid w:val="009929D3"/>
    <w:rsid w:val="00993229"/>
    <w:rsid w:val="00994709"/>
    <w:rsid w:val="0099501D"/>
    <w:rsid w:val="009975F6"/>
    <w:rsid w:val="009978D5"/>
    <w:rsid w:val="009A120A"/>
    <w:rsid w:val="009A1A5D"/>
    <w:rsid w:val="009A4F28"/>
    <w:rsid w:val="009B05F4"/>
    <w:rsid w:val="009B218B"/>
    <w:rsid w:val="009B5F6D"/>
    <w:rsid w:val="009B7C41"/>
    <w:rsid w:val="009C27EE"/>
    <w:rsid w:val="009D2510"/>
    <w:rsid w:val="009D3A5B"/>
    <w:rsid w:val="009D7948"/>
    <w:rsid w:val="009E0870"/>
    <w:rsid w:val="009E142E"/>
    <w:rsid w:val="009E274A"/>
    <w:rsid w:val="009E397E"/>
    <w:rsid w:val="009E6110"/>
    <w:rsid w:val="009F7ED3"/>
    <w:rsid w:val="00A05C7A"/>
    <w:rsid w:val="00A13EEA"/>
    <w:rsid w:val="00A17C6A"/>
    <w:rsid w:val="00A23967"/>
    <w:rsid w:val="00A25687"/>
    <w:rsid w:val="00A2648D"/>
    <w:rsid w:val="00A277EE"/>
    <w:rsid w:val="00A31A7A"/>
    <w:rsid w:val="00A32632"/>
    <w:rsid w:val="00A369C2"/>
    <w:rsid w:val="00A371DF"/>
    <w:rsid w:val="00A4179A"/>
    <w:rsid w:val="00A430B1"/>
    <w:rsid w:val="00A4333F"/>
    <w:rsid w:val="00A44F0E"/>
    <w:rsid w:val="00A4761B"/>
    <w:rsid w:val="00A52362"/>
    <w:rsid w:val="00A559B5"/>
    <w:rsid w:val="00A64012"/>
    <w:rsid w:val="00A6451B"/>
    <w:rsid w:val="00A65797"/>
    <w:rsid w:val="00A71A76"/>
    <w:rsid w:val="00A726D5"/>
    <w:rsid w:val="00A760E0"/>
    <w:rsid w:val="00A7735C"/>
    <w:rsid w:val="00A80FD1"/>
    <w:rsid w:val="00A90C6E"/>
    <w:rsid w:val="00A932A3"/>
    <w:rsid w:val="00A97DA2"/>
    <w:rsid w:val="00AA0F83"/>
    <w:rsid w:val="00AA348A"/>
    <w:rsid w:val="00AA5C43"/>
    <w:rsid w:val="00AB0D0A"/>
    <w:rsid w:val="00AB17C2"/>
    <w:rsid w:val="00AB4569"/>
    <w:rsid w:val="00AB508B"/>
    <w:rsid w:val="00AB6D43"/>
    <w:rsid w:val="00AC0987"/>
    <w:rsid w:val="00AC1D4D"/>
    <w:rsid w:val="00AC4CEB"/>
    <w:rsid w:val="00AC6890"/>
    <w:rsid w:val="00AC6BEE"/>
    <w:rsid w:val="00AD18B5"/>
    <w:rsid w:val="00AD2537"/>
    <w:rsid w:val="00AE3001"/>
    <w:rsid w:val="00AE41DC"/>
    <w:rsid w:val="00AE6BB6"/>
    <w:rsid w:val="00AF1E21"/>
    <w:rsid w:val="00AF20C2"/>
    <w:rsid w:val="00AF2618"/>
    <w:rsid w:val="00AF4BDF"/>
    <w:rsid w:val="00AF5388"/>
    <w:rsid w:val="00AF78C6"/>
    <w:rsid w:val="00B07B54"/>
    <w:rsid w:val="00B139B0"/>
    <w:rsid w:val="00B14AE1"/>
    <w:rsid w:val="00B15036"/>
    <w:rsid w:val="00B1683D"/>
    <w:rsid w:val="00B30714"/>
    <w:rsid w:val="00B30802"/>
    <w:rsid w:val="00B378E1"/>
    <w:rsid w:val="00B42C1E"/>
    <w:rsid w:val="00B442E5"/>
    <w:rsid w:val="00B46E36"/>
    <w:rsid w:val="00B50A74"/>
    <w:rsid w:val="00B50DA7"/>
    <w:rsid w:val="00B550C9"/>
    <w:rsid w:val="00B63B27"/>
    <w:rsid w:val="00B758C4"/>
    <w:rsid w:val="00B776F0"/>
    <w:rsid w:val="00B96683"/>
    <w:rsid w:val="00BA06B8"/>
    <w:rsid w:val="00BA4F37"/>
    <w:rsid w:val="00BB0496"/>
    <w:rsid w:val="00BB1A30"/>
    <w:rsid w:val="00BB4F62"/>
    <w:rsid w:val="00BB5D4C"/>
    <w:rsid w:val="00BB6BFD"/>
    <w:rsid w:val="00BB6CD1"/>
    <w:rsid w:val="00BC4927"/>
    <w:rsid w:val="00BD3DFC"/>
    <w:rsid w:val="00BD795A"/>
    <w:rsid w:val="00BE18CB"/>
    <w:rsid w:val="00BE2D91"/>
    <w:rsid w:val="00BE3A0E"/>
    <w:rsid w:val="00BE5BAF"/>
    <w:rsid w:val="00BE7AED"/>
    <w:rsid w:val="00BF01C2"/>
    <w:rsid w:val="00C01CEF"/>
    <w:rsid w:val="00C04B0C"/>
    <w:rsid w:val="00C149AC"/>
    <w:rsid w:val="00C14B21"/>
    <w:rsid w:val="00C17795"/>
    <w:rsid w:val="00C235FC"/>
    <w:rsid w:val="00C260C8"/>
    <w:rsid w:val="00C3299D"/>
    <w:rsid w:val="00C3590F"/>
    <w:rsid w:val="00C36714"/>
    <w:rsid w:val="00C41799"/>
    <w:rsid w:val="00C45583"/>
    <w:rsid w:val="00C46D45"/>
    <w:rsid w:val="00C4790F"/>
    <w:rsid w:val="00C520CB"/>
    <w:rsid w:val="00C55E31"/>
    <w:rsid w:val="00C56AA5"/>
    <w:rsid w:val="00C62674"/>
    <w:rsid w:val="00C6346C"/>
    <w:rsid w:val="00C63AC1"/>
    <w:rsid w:val="00C63D01"/>
    <w:rsid w:val="00C71AE6"/>
    <w:rsid w:val="00C8377B"/>
    <w:rsid w:val="00C9054F"/>
    <w:rsid w:val="00C915C7"/>
    <w:rsid w:val="00C936D7"/>
    <w:rsid w:val="00C93CAA"/>
    <w:rsid w:val="00C94874"/>
    <w:rsid w:val="00CA05F4"/>
    <w:rsid w:val="00CA0B7B"/>
    <w:rsid w:val="00CA0C07"/>
    <w:rsid w:val="00CA4720"/>
    <w:rsid w:val="00CB207C"/>
    <w:rsid w:val="00CB273B"/>
    <w:rsid w:val="00CB2CC6"/>
    <w:rsid w:val="00CB4716"/>
    <w:rsid w:val="00CB78C4"/>
    <w:rsid w:val="00CC13E2"/>
    <w:rsid w:val="00CC1798"/>
    <w:rsid w:val="00CC2151"/>
    <w:rsid w:val="00CC2546"/>
    <w:rsid w:val="00CC5A62"/>
    <w:rsid w:val="00CC6C35"/>
    <w:rsid w:val="00CC7C7E"/>
    <w:rsid w:val="00CC7DBA"/>
    <w:rsid w:val="00CD04AA"/>
    <w:rsid w:val="00CD232F"/>
    <w:rsid w:val="00CD4852"/>
    <w:rsid w:val="00CD580D"/>
    <w:rsid w:val="00CD68F3"/>
    <w:rsid w:val="00CD6BDE"/>
    <w:rsid w:val="00CE0FD5"/>
    <w:rsid w:val="00D04C9C"/>
    <w:rsid w:val="00D06792"/>
    <w:rsid w:val="00D06D54"/>
    <w:rsid w:val="00D0719A"/>
    <w:rsid w:val="00D13FFB"/>
    <w:rsid w:val="00D16407"/>
    <w:rsid w:val="00D21F21"/>
    <w:rsid w:val="00D220F8"/>
    <w:rsid w:val="00D2667D"/>
    <w:rsid w:val="00D37523"/>
    <w:rsid w:val="00D411CE"/>
    <w:rsid w:val="00D414CD"/>
    <w:rsid w:val="00D46539"/>
    <w:rsid w:val="00D469C8"/>
    <w:rsid w:val="00D52DFC"/>
    <w:rsid w:val="00D54D63"/>
    <w:rsid w:val="00D5687E"/>
    <w:rsid w:val="00D61773"/>
    <w:rsid w:val="00D62B2C"/>
    <w:rsid w:val="00D67E36"/>
    <w:rsid w:val="00D70526"/>
    <w:rsid w:val="00D70B21"/>
    <w:rsid w:val="00D71445"/>
    <w:rsid w:val="00D72815"/>
    <w:rsid w:val="00D80C16"/>
    <w:rsid w:val="00D83ABD"/>
    <w:rsid w:val="00D86649"/>
    <w:rsid w:val="00D878D7"/>
    <w:rsid w:val="00D92C2C"/>
    <w:rsid w:val="00D93DD5"/>
    <w:rsid w:val="00DA07A8"/>
    <w:rsid w:val="00DA31A2"/>
    <w:rsid w:val="00DA53E2"/>
    <w:rsid w:val="00DB739C"/>
    <w:rsid w:val="00DB7FAB"/>
    <w:rsid w:val="00DC21F7"/>
    <w:rsid w:val="00DC3241"/>
    <w:rsid w:val="00DC736F"/>
    <w:rsid w:val="00DD0DDC"/>
    <w:rsid w:val="00DD135C"/>
    <w:rsid w:val="00DD1FAB"/>
    <w:rsid w:val="00DD242B"/>
    <w:rsid w:val="00DD3AC9"/>
    <w:rsid w:val="00DD3DF5"/>
    <w:rsid w:val="00DD7AC7"/>
    <w:rsid w:val="00DE2412"/>
    <w:rsid w:val="00DE25A5"/>
    <w:rsid w:val="00DE4DA1"/>
    <w:rsid w:val="00DE5B47"/>
    <w:rsid w:val="00DE7A66"/>
    <w:rsid w:val="00DF1168"/>
    <w:rsid w:val="00DF6049"/>
    <w:rsid w:val="00E01307"/>
    <w:rsid w:val="00E02B9F"/>
    <w:rsid w:val="00E04D46"/>
    <w:rsid w:val="00E120C4"/>
    <w:rsid w:val="00E12FBE"/>
    <w:rsid w:val="00E27F31"/>
    <w:rsid w:val="00E30653"/>
    <w:rsid w:val="00E35BE4"/>
    <w:rsid w:val="00E54944"/>
    <w:rsid w:val="00E5533C"/>
    <w:rsid w:val="00E60502"/>
    <w:rsid w:val="00E63255"/>
    <w:rsid w:val="00E651A3"/>
    <w:rsid w:val="00E65DF9"/>
    <w:rsid w:val="00E6614B"/>
    <w:rsid w:val="00E675CC"/>
    <w:rsid w:val="00E70DC7"/>
    <w:rsid w:val="00E70F15"/>
    <w:rsid w:val="00E72762"/>
    <w:rsid w:val="00E738CB"/>
    <w:rsid w:val="00E754E0"/>
    <w:rsid w:val="00E75EAF"/>
    <w:rsid w:val="00E765F8"/>
    <w:rsid w:val="00E777A1"/>
    <w:rsid w:val="00E8194C"/>
    <w:rsid w:val="00E82FD9"/>
    <w:rsid w:val="00E831D0"/>
    <w:rsid w:val="00E8789C"/>
    <w:rsid w:val="00E8793C"/>
    <w:rsid w:val="00E971B0"/>
    <w:rsid w:val="00EA0527"/>
    <w:rsid w:val="00EA0C9C"/>
    <w:rsid w:val="00EA1FC9"/>
    <w:rsid w:val="00EB1551"/>
    <w:rsid w:val="00EB1D0A"/>
    <w:rsid w:val="00EB215E"/>
    <w:rsid w:val="00EB65C5"/>
    <w:rsid w:val="00EB7292"/>
    <w:rsid w:val="00EB7A45"/>
    <w:rsid w:val="00EC2992"/>
    <w:rsid w:val="00ED19F3"/>
    <w:rsid w:val="00ED3F56"/>
    <w:rsid w:val="00EE1E44"/>
    <w:rsid w:val="00EE4849"/>
    <w:rsid w:val="00EE6D90"/>
    <w:rsid w:val="00EE7FC3"/>
    <w:rsid w:val="00EF4C48"/>
    <w:rsid w:val="00F003C9"/>
    <w:rsid w:val="00F00882"/>
    <w:rsid w:val="00F03D69"/>
    <w:rsid w:val="00F065D9"/>
    <w:rsid w:val="00F076F5"/>
    <w:rsid w:val="00F12F22"/>
    <w:rsid w:val="00F1339B"/>
    <w:rsid w:val="00F23F4D"/>
    <w:rsid w:val="00F34D1A"/>
    <w:rsid w:val="00F3783D"/>
    <w:rsid w:val="00F4257B"/>
    <w:rsid w:val="00F42970"/>
    <w:rsid w:val="00F4634B"/>
    <w:rsid w:val="00F467C2"/>
    <w:rsid w:val="00F511C6"/>
    <w:rsid w:val="00F573DE"/>
    <w:rsid w:val="00F60065"/>
    <w:rsid w:val="00F643F3"/>
    <w:rsid w:val="00F664E6"/>
    <w:rsid w:val="00F73873"/>
    <w:rsid w:val="00F8005E"/>
    <w:rsid w:val="00F84D7C"/>
    <w:rsid w:val="00F855F8"/>
    <w:rsid w:val="00F86A73"/>
    <w:rsid w:val="00F871C0"/>
    <w:rsid w:val="00F9154D"/>
    <w:rsid w:val="00F91E93"/>
    <w:rsid w:val="00FB1D79"/>
    <w:rsid w:val="00FB30A9"/>
    <w:rsid w:val="00FB60A3"/>
    <w:rsid w:val="00FB61A8"/>
    <w:rsid w:val="00FC0DD6"/>
    <w:rsid w:val="00FC1002"/>
    <w:rsid w:val="00FC1CBA"/>
    <w:rsid w:val="00FC6811"/>
    <w:rsid w:val="00FD4951"/>
    <w:rsid w:val="00FD7633"/>
    <w:rsid w:val="00FE52EF"/>
    <w:rsid w:val="00FF10CC"/>
    <w:rsid w:val="00FF128C"/>
    <w:rsid w:val="00FF52CC"/>
    <w:rsid w:val="034D4BB7"/>
    <w:rsid w:val="76B94E48"/>
    <w:rsid w:val="7B54F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D7AA5"/>
  <w15:chartTrackingRefBased/>
  <w15:docId w15:val="{AA6148E8-AE5C-4457-8BC2-4FE20C37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4"/>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4"/>
      </w:numPr>
    </w:pPr>
  </w:style>
  <w:style w:type="table" w:styleId="TableGrid">
    <w:name w:val="Table Grid"/>
    <w:aliases w:val="NHSTable"/>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Roboto" w:hAnsi="Roboto"/>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Roboto" w:hAnsi="Roboto"/>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Roboto" w:hAnsi="Roboto"/>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Roboto" w:hAnsi="Roboto"/>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Roboto" w:hAnsi="Roboto"/>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MinionPro-Regular" w:hAnsi="MinionPro-Regular"/>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table" w:styleId="TableGridLight">
    <w:name w:val="Grid Table Light"/>
    <w:basedOn w:val="TableNormal"/>
    <w:uiPriority w:val="40"/>
    <w:rsid w:val="00A726D5"/>
    <w:rPr>
      <w:rFonts w:asciiTheme="minorHAnsi" w:hAnsiTheme="minorHAns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C2992"/>
    <w:rPr>
      <w:color w:val="605E5C"/>
      <w:shd w:val="clear" w:color="auto" w:fill="E1DFDD"/>
    </w:rPr>
  </w:style>
  <w:style w:type="character" w:styleId="CommentReference">
    <w:name w:val="annotation reference"/>
    <w:basedOn w:val="DefaultParagraphFont"/>
    <w:uiPriority w:val="99"/>
    <w:semiHidden/>
    <w:unhideWhenUsed/>
    <w:rsid w:val="000751E8"/>
    <w:rPr>
      <w:sz w:val="16"/>
      <w:szCs w:val="16"/>
    </w:rPr>
  </w:style>
  <w:style w:type="paragraph" w:styleId="CommentText">
    <w:name w:val="annotation text"/>
    <w:basedOn w:val="Normal"/>
    <w:link w:val="CommentTextChar"/>
    <w:uiPriority w:val="99"/>
    <w:unhideWhenUsed/>
    <w:rsid w:val="000751E8"/>
    <w:rPr>
      <w:sz w:val="20"/>
      <w:szCs w:val="20"/>
    </w:rPr>
  </w:style>
  <w:style w:type="character" w:customStyle="1" w:styleId="CommentTextChar">
    <w:name w:val="Comment Text Char"/>
    <w:basedOn w:val="DefaultParagraphFont"/>
    <w:link w:val="CommentText"/>
    <w:uiPriority w:val="99"/>
    <w:rsid w:val="000751E8"/>
    <w:rPr>
      <w:sz w:val="20"/>
      <w:szCs w:val="20"/>
    </w:rPr>
  </w:style>
  <w:style w:type="paragraph" w:styleId="CommentSubject">
    <w:name w:val="annotation subject"/>
    <w:basedOn w:val="CommentText"/>
    <w:next w:val="CommentText"/>
    <w:link w:val="CommentSubjectChar"/>
    <w:uiPriority w:val="99"/>
    <w:semiHidden/>
    <w:unhideWhenUsed/>
    <w:rsid w:val="000751E8"/>
    <w:rPr>
      <w:b/>
      <w:bCs/>
    </w:rPr>
  </w:style>
  <w:style w:type="character" w:customStyle="1" w:styleId="CommentSubjectChar">
    <w:name w:val="Comment Subject Char"/>
    <w:basedOn w:val="CommentTextChar"/>
    <w:link w:val="CommentSubject"/>
    <w:uiPriority w:val="99"/>
    <w:semiHidden/>
    <w:rsid w:val="000751E8"/>
    <w:rPr>
      <w:b/>
      <w:bCs/>
      <w:sz w:val="20"/>
      <w:szCs w:val="20"/>
    </w:rPr>
  </w:style>
  <w:style w:type="character" w:customStyle="1" w:styleId="c-dr-detailstitle">
    <w:name w:val="c-dr-details__title"/>
    <w:basedOn w:val="DefaultParagraphFont"/>
    <w:rsid w:val="00DF1168"/>
  </w:style>
  <w:style w:type="character" w:customStyle="1" w:styleId="simpletooltipcontainer">
    <w:name w:val="simpletooltip_container"/>
    <w:basedOn w:val="DefaultParagraphFont"/>
    <w:rsid w:val="00DF1168"/>
  </w:style>
  <w:style w:type="paragraph" w:styleId="BalloonText">
    <w:name w:val="Balloon Text"/>
    <w:basedOn w:val="Normal"/>
    <w:link w:val="BalloonTextChar"/>
    <w:uiPriority w:val="99"/>
    <w:semiHidden/>
    <w:unhideWhenUsed/>
    <w:rsid w:val="002E1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AF"/>
    <w:rPr>
      <w:rFonts w:ascii="Segoe UI" w:hAnsi="Segoe UI" w:cs="Segoe UI"/>
      <w:sz w:val="18"/>
      <w:szCs w:val="18"/>
    </w:rPr>
  </w:style>
  <w:style w:type="character" w:customStyle="1" w:styleId="cf01">
    <w:name w:val="cf01"/>
    <w:basedOn w:val="DefaultParagraphFont"/>
    <w:rsid w:val="00577B6B"/>
    <w:rPr>
      <w:rFonts w:ascii="Segoe UI" w:hAnsi="Segoe UI" w:cs="Segoe UI" w:hint="default"/>
      <w:color w:val="231F20"/>
      <w:sz w:val="18"/>
      <w:szCs w:val="18"/>
    </w:rPr>
  </w:style>
  <w:style w:type="character" w:customStyle="1" w:styleId="cf11">
    <w:name w:val="cf11"/>
    <w:basedOn w:val="DefaultParagraphFont"/>
    <w:rsid w:val="00577B6B"/>
    <w:rPr>
      <w:rFonts w:ascii="Segoe UI" w:hAnsi="Segoe UI" w:cs="Segoe UI" w:hint="default"/>
      <w:sz w:val="18"/>
      <w:szCs w:val="18"/>
    </w:rPr>
  </w:style>
  <w:style w:type="paragraph" w:customStyle="1" w:styleId="pf0">
    <w:name w:val="pf0"/>
    <w:basedOn w:val="Normal"/>
    <w:rsid w:val="00206DA2"/>
    <w:pPr>
      <w:spacing w:before="100" w:beforeAutospacing="1" w:after="100" w:afterAutospacing="1"/>
    </w:pPr>
    <w:rPr>
      <w:rFonts w:ascii="Times New Roman" w:eastAsia="Times New Roman" w:hAnsi="Times New Roman" w:cs="Times New Roman"/>
      <w:color w:val="auto"/>
      <w:lang w:eastAsia="en-GB"/>
    </w:rPr>
  </w:style>
  <w:style w:type="character" w:customStyle="1" w:styleId="xxcontentpasted0">
    <w:name w:val="x_xcontentpasted0"/>
    <w:basedOn w:val="DefaultParagraphFont"/>
    <w:rsid w:val="0031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986">
      <w:bodyDiv w:val="1"/>
      <w:marLeft w:val="0"/>
      <w:marRight w:val="0"/>
      <w:marTop w:val="0"/>
      <w:marBottom w:val="0"/>
      <w:divBdr>
        <w:top w:val="none" w:sz="0" w:space="0" w:color="auto"/>
        <w:left w:val="none" w:sz="0" w:space="0" w:color="auto"/>
        <w:bottom w:val="none" w:sz="0" w:space="0" w:color="auto"/>
        <w:right w:val="none" w:sz="0" w:space="0" w:color="auto"/>
      </w:divBdr>
    </w:div>
    <w:div w:id="85228811">
      <w:bodyDiv w:val="1"/>
      <w:marLeft w:val="0"/>
      <w:marRight w:val="0"/>
      <w:marTop w:val="0"/>
      <w:marBottom w:val="0"/>
      <w:divBdr>
        <w:top w:val="none" w:sz="0" w:space="0" w:color="auto"/>
        <w:left w:val="none" w:sz="0" w:space="0" w:color="auto"/>
        <w:bottom w:val="none" w:sz="0" w:space="0" w:color="auto"/>
        <w:right w:val="none" w:sz="0" w:space="0" w:color="auto"/>
      </w:divBdr>
    </w:div>
    <w:div w:id="341123902">
      <w:bodyDiv w:val="1"/>
      <w:marLeft w:val="0"/>
      <w:marRight w:val="0"/>
      <w:marTop w:val="0"/>
      <w:marBottom w:val="0"/>
      <w:divBdr>
        <w:top w:val="none" w:sz="0" w:space="0" w:color="auto"/>
        <w:left w:val="none" w:sz="0" w:space="0" w:color="auto"/>
        <w:bottom w:val="none" w:sz="0" w:space="0" w:color="auto"/>
        <w:right w:val="none" w:sz="0" w:space="0" w:color="auto"/>
      </w:divBdr>
    </w:div>
    <w:div w:id="458231960">
      <w:bodyDiv w:val="1"/>
      <w:marLeft w:val="0"/>
      <w:marRight w:val="0"/>
      <w:marTop w:val="0"/>
      <w:marBottom w:val="0"/>
      <w:divBdr>
        <w:top w:val="none" w:sz="0" w:space="0" w:color="auto"/>
        <w:left w:val="none" w:sz="0" w:space="0" w:color="auto"/>
        <w:bottom w:val="none" w:sz="0" w:space="0" w:color="auto"/>
        <w:right w:val="none" w:sz="0" w:space="0" w:color="auto"/>
      </w:divBdr>
    </w:div>
    <w:div w:id="646282036">
      <w:bodyDiv w:val="1"/>
      <w:marLeft w:val="0"/>
      <w:marRight w:val="0"/>
      <w:marTop w:val="0"/>
      <w:marBottom w:val="0"/>
      <w:divBdr>
        <w:top w:val="none" w:sz="0" w:space="0" w:color="auto"/>
        <w:left w:val="none" w:sz="0" w:space="0" w:color="auto"/>
        <w:bottom w:val="none" w:sz="0" w:space="0" w:color="auto"/>
        <w:right w:val="none" w:sz="0" w:space="0" w:color="auto"/>
      </w:divBdr>
    </w:div>
    <w:div w:id="1058699706">
      <w:bodyDiv w:val="1"/>
      <w:marLeft w:val="0"/>
      <w:marRight w:val="0"/>
      <w:marTop w:val="0"/>
      <w:marBottom w:val="0"/>
      <w:divBdr>
        <w:top w:val="none" w:sz="0" w:space="0" w:color="auto"/>
        <w:left w:val="none" w:sz="0" w:space="0" w:color="auto"/>
        <w:bottom w:val="none" w:sz="0" w:space="0" w:color="auto"/>
        <w:right w:val="none" w:sz="0" w:space="0" w:color="auto"/>
      </w:divBdr>
    </w:div>
    <w:div w:id="1321927314">
      <w:bodyDiv w:val="1"/>
      <w:marLeft w:val="0"/>
      <w:marRight w:val="0"/>
      <w:marTop w:val="0"/>
      <w:marBottom w:val="0"/>
      <w:divBdr>
        <w:top w:val="none" w:sz="0" w:space="0" w:color="auto"/>
        <w:left w:val="none" w:sz="0" w:space="0" w:color="auto"/>
        <w:bottom w:val="none" w:sz="0" w:space="0" w:color="auto"/>
        <w:right w:val="none" w:sz="0" w:space="0" w:color="auto"/>
      </w:divBdr>
    </w:div>
    <w:div w:id="1366833533">
      <w:bodyDiv w:val="1"/>
      <w:marLeft w:val="0"/>
      <w:marRight w:val="0"/>
      <w:marTop w:val="0"/>
      <w:marBottom w:val="0"/>
      <w:divBdr>
        <w:top w:val="none" w:sz="0" w:space="0" w:color="auto"/>
        <w:left w:val="none" w:sz="0" w:space="0" w:color="auto"/>
        <w:bottom w:val="none" w:sz="0" w:space="0" w:color="auto"/>
        <w:right w:val="none" w:sz="0" w:space="0" w:color="auto"/>
      </w:divBdr>
    </w:div>
    <w:div w:id="1497764344">
      <w:bodyDiv w:val="1"/>
      <w:marLeft w:val="0"/>
      <w:marRight w:val="0"/>
      <w:marTop w:val="0"/>
      <w:marBottom w:val="0"/>
      <w:divBdr>
        <w:top w:val="none" w:sz="0" w:space="0" w:color="auto"/>
        <w:left w:val="none" w:sz="0" w:space="0" w:color="auto"/>
        <w:bottom w:val="none" w:sz="0" w:space="0" w:color="auto"/>
        <w:right w:val="none" w:sz="0" w:space="0" w:color="auto"/>
      </w:divBdr>
    </w:div>
    <w:div w:id="1516312020">
      <w:bodyDiv w:val="1"/>
      <w:marLeft w:val="0"/>
      <w:marRight w:val="0"/>
      <w:marTop w:val="0"/>
      <w:marBottom w:val="0"/>
      <w:divBdr>
        <w:top w:val="none" w:sz="0" w:space="0" w:color="auto"/>
        <w:left w:val="none" w:sz="0" w:space="0" w:color="auto"/>
        <w:bottom w:val="none" w:sz="0" w:space="0" w:color="auto"/>
        <w:right w:val="none" w:sz="0" w:space="0" w:color="auto"/>
      </w:divBdr>
      <w:divsChild>
        <w:div w:id="1092817757">
          <w:marLeft w:val="0"/>
          <w:marRight w:val="0"/>
          <w:marTop w:val="0"/>
          <w:marBottom w:val="600"/>
          <w:divBdr>
            <w:top w:val="none" w:sz="0" w:space="0" w:color="auto"/>
            <w:left w:val="none" w:sz="0" w:space="0" w:color="auto"/>
            <w:bottom w:val="none" w:sz="0" w:space="0" w:color="auto"/>
            <w:right w:val="none" w:sz="0" w:space="0" w:color="auto"/>
          </w:divBdr>
          <w:divsChild>
            <w:div w:id="711996148">
              <w:marLeft w:val="0"/>
              <w:marRight w:val="0"/>
              <w:marTop w:val="0"/>
              <w:marBottom w:val="0"/>
              <w:divBdr>
                <w:top w:val="none" w:sz="0" w:space="0" w:color="auto"/>
                <w:left w:val="none" w:sz="0" w:space="0" w:color="auto"/>
                <w:bottom w:val="none" w:sz="0" w:space="0" w:color="auto"/>
                <w:right w:val="none" w:sz="0" w:space="0" w:color="auto"/>
              </w:divBdr>
            </w:div>
          </w:divsChild>
        </w:div>
        <w:div w:id="1931964975">
          <w:marLeft w:val="0"/>
          <w:marRight w:val="0"/>
          <w:marTop w:val="0"/>
          <w:marBottom w:val="600"/>
          <w:divBdr>
            <w:top w:val="none" w:sz="0" w:space="0" w:color="auto"/>
            <w:left w:val="none" w:sz="0" w:space="0" w:color="auto"/>
            <w:bottom w:val="none" w:sz="0" w:space="0" w:color="auto"/>
            <w:right w:val="none" w:sz="0" w:space="0" w:color="auto"/>
          </w:divBdr>
        </w:div>
      </w:divsChild>
    </w:div>
    <w:div w:id="1881087166">
      <w:bodyDiv w:val="1"/>
      <w:marLeft w:val="0"/>
      <w:marRight w:val="0"/>
      <w:marTop w:val="0"/>
      <w:marBottom w:val="0"/>
      <w:divBdr>
        <w:top w:val="none" w:sz="0" w:space="0" w:color="auto"/>
        <w:left w:val="none" w:sz="0" w:space="0" w:color="auto"/>
        <w:bottom w:val="none" w:sz="0" w:space="0" w:color="auto"/>
        <w:right w:val="none" w:sz="0" w:space="0" w:color="auto"/>
      </w:divBdr>
    </w:div>
    <w:div w:id="1914314365">
      <w:bodyDiv w:val="1"/>
      <w:marLeft w:val="0"/>
      <w:marRight w:val="0"/>
      <w:marTop w:val="0"/>
      <w:marBottom w:val="0"/>
      <w:divBdr>
        <w:top w:val="none" w:sz="0" w:space="0" w:color="auto"/>
        <w:left w:val="none" w:sz="0" w:space="0" w:color="auto"/>
        <w:bottom w:val="none" w:sz="0" w:space="0" w:color="auto"/>
        <w:right w:val="none" w:sz="0" w:space="0" w:color="auto"/>
      </w:divBdr>
    </w:div>
    <w:div w:id="20778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e.nhs.uk/our-work/reducing-pre-registration-attrition-improving-reten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employers.org/articles/clinical-placement-supervision-mod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e.pickthall\Downloads\Short%20document%20template%20-%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ACC6172BDC43C2BA25BE05F3DCF219"/>
        <w:category>
          <w:name w:val="General"/>
          <w:gallery w:val="placeholder"/>
        </w:category>
        <w:types>
          <w:type w:val="bbPlcHdr"/>
        </w:types>
        <w:behaviors>
          <w:behavior w:val="content"/>
        </w:behaviors>
        <w:guid w:val="{D048A39D-B1D6-4BA4-A8EB-CE6C65BC8164}"/>
      </w:docPartPr>
      <w:docPartBody>
        <w:p w:rsidR="00B57305" w:rsidRDefault="00910399" w:rsidP="00910399">
          <w:pPr>
            <w:pStyle w:val="D2ACC6172BDC43C2BA25BE05F3DCF219"/>
          </w:pPr>
          <w:r>
            <w:rPr>
              <w:rStyle w:val="PlaceholderText"/>
            </w:rPr>
            <w:t>Select date</w:t>
          </w:r>
        </w:p>
      </w:docPartBody>
    </w:docPart>
    <w:docPart>
      <w:docPartPr>
        <w:name w:val="93DEFED87C5340DBA94EB49DC9D5B98C"/>
        <w:category>
          <w:name w:val="General"/>
          <w:gallery w:val="placeholder"/>
        </w:category>
        <w:types>
          <w:type w:val="bbPlcHdr"/>
        </w:types>
        <w:behaviors>
          <w:behavior w:val="content"/>
        </w:behaviors>
        <w:guid w:val="{F0050B84-C209-4350-8384-7D52A16CEDFB}"/>
      </w:docPartPr>
      <w:docPartBody>
        <w:p w:rsidR="00B57305" w:rsidRDefault="00910399" w:rsidP="00910399">
          <w:pPr>
            <w:pStyle w:val="93DEFED87C5340DBA94EB49DC9D5B98C1"/>
          </w:pPr>
          <w:r w:rsidRPr="00A726D5">
            <w:rPr>
              <w:rFonts w:eastAsiaTheme="minorEastAsia" w:cs="Arial"/>
              <w:color w:val="808080"/>
            </w:rPr>
            <w:t>Choose an item.</w:t>
          </w:r>
        </w:p>
      </w:docPartBody>
    </w:docPart>
    <w:docPart>
      <w:docPartPr>
        <w:name w:val="3AF155D6FD314CFF8EB0CCA27CDB79BB"/>
        <w:category>
          <w:name w:val="General"/>
          <w:gallery w:val="placeholder"/>
        </w:category>
        <w:types>
          <w:type w:val="bbPlcHdr"/>
        </w:types>
        <w:behaviors>
          <w:behavior w:val="content"/>
        </w:behaviors>
        <w:guid w:val="{D6A2912C-B17D-40C2-A580-EEDFBC8F7F70}"/>
      </w:docPartPr>
      <w:docPartBody>
        <w:p w:rsidR="00B57305" w:rsidRDefault="00910399" w:rsidP="00910399">
          <w:pPr>
            <w:pStyle w:val="3AF155D6FD314CFF8EB0CCA27CDB79BB1"/>
          </w:pPr>
          <w:r w:rsidRPr="00A726D5">
            <w:rPr>
              <w:rFonts w:eastAsiaTheme="minorEastAsia" w:cs="Arial"/>
              <w:color w:val="808080"/>
            </w:rPr>
            <w:t>Choose an item.</w:t>
          </w:r>
        </w:p>
      </w:docPartBody>
    </w:docPart>
    <w:docPart>
      <w:docPartPr>
        <w:name w:val="669C216F9F61426C88772453763209E7"/>
        <w:category>
          <w:name w:val="General"/>
          <w:gallery w:val="placeholder"/>
        </w:category>
        <w:types>
          <w:type w:val="bbPlcHdr"/>
        </w:types>
        <w:behaviors>
          <w:behavior w:val="content"/>
        </w:behaviors>
        <w:guid w:val="{6C929273-4F5D-4B86-852C-B41759E7F00E}"/>
      </w:docPartPr>
      <w:docPartBody>
        <w:p w:rsidR="00B57305" w:rsidRDefault="00910399" w:rsidP="00910399">
          <w:pPr>
            <w:pStyle w:val="669C216F9F61426C88772453763209E71"/>
          </w:pPr>
          <w:r w:rsidRPr="00A726D5">
            <w:rPr>
              <w:rFonts w:eastAsiaTheme="minorEastAsia" w:cs="Arial"/>
              <w:color w:val="808080"/>
            </w:rPr>
            <w:t>Choose an item.</w:t>
          </w:r>
        </w:p>
      </w:docPartBody>
    </w:docPart>
    <w:docPart>
      <w:docPartPr>
        <w:name w:val="DF256E69273C4B39AF7A9A51A77B600D"/>
        <w:category>
          <w:name w:val="General"/>
          <w:gallery w:val="placeholder"/>
        </w:category>
        <w:types>
          <w:type w:val="bbPlcHdr"/>
        </w:types>
        <w:behaviors>
          <w:behavior w:val="content"/>
        </w:behaviors>
        <w:guid w:val="{59584582-46DF-4772-AEFC-76273789A423}"/>
      </w:docPartPr>
      <w:docPartBody>
        <w:p w:rsidR="00B57305" w:rsidRDefault="00910399" w:rsidP="00910399">
          <w:pPr>
            <w:pStyle w:val="DF256E69273C4B39AF7A9A51A77B600D1"/>
          </w:pPr>
          <w:r w:rsidRPr="00A726D5">
            <w:rPr>
              <w:rFonts w:eastAsiaTheme="minorEastAsia" w:cs="Arial"/>
              <w:color w:val="808080"/>
            </w:rPr>
            <w:t>Choose an item.</w:t>
          </w:r>
        </w:p>
      </w:docPartBody>
    </w:docPart>
    <w:docPart>
      <w:docPartPr>
        <w:name w:val="C1A92946B5D44AF88EDFED63BB1D7D8A"/>
        <w:category>
          <w:name w:val="General"/>
          <w:gallery w:val="placeholder"/>
        </w:category>
        <w:types>
          <w:type w:val="bbPlcHdr"/>
        </w:types>
        <w:behaviors>
          <w:behavior w:val="content"/>
        </w:behaviors>
        <w:guid w:val="{287BB14D-59D0-4C1F-9E2C-19A840B96909}"/>
      </w:docPartPr>
      <w:docPartBody>
        <w:p w:rsidR="00B57305" w:rsidRDefault="00910399" w:rsidP="00910399">
          <w:pPr>
            <w:pStyle w:val="C1A92946B5D44AF88EDFED63BB1D7D8A1"/>
          </w:pPr>
          <w:r w:rsidRPr="00A726D5">
            <w:rPr>
              <w:rFonts w:eastAsiaTheme="minorEastAsia" w:cs="Arial"/>
              <w:color w:val="808080"/>
            </w:rPr>
            <w:t>Choose an item.</w:t>
          </w:r>
        </w:p>
      </w:docPartBody>
    </w:docPart>
    <w:docPart>
      <w:docPartPr>
        <w:name w:val="E890FFA83EEE4D56903BCE002E7185A0"/>
        <w:category>
          <w:name w:val="General"/>
          <w:gallery w:val="placeholder"/>
        </w:category>
        <w:types>
          <w:type w:val="bbPlcHdr"/>
        </w:types>
        <w:behaviors>
          <w:behavior w:val="content"/>
        </w:behaviors>
        <w:guid w:val="{01B33886-0C54-4E11-80E1-8D62CEE73D5D}"/>
      </w:docPartPr>
      <w:docPartBody>
        <w:p w:rsidR="00B57305" w:rsidRDefault="00910399" w:rsidP="00910399">
          <w:pPr>
            <w:pStyle w:val="E890FFA83EEE4D56903BCE002E7185A01"/>
          </w:pPr>
          <w:r w:rsidRPr="00A726D5">
            <w:rPr>
              <w:rFonts w:eastAsiaTheme="minorEastAsia" w:cs="Arial"/>
              <w:color w:val="808080"/>
            </w:rPr>
            <w:t>Choose an item.</w:t>
          </w:r>
        </w:p>
      </w:docPartBody>
    </w:docPart>
    <w:docPart>
      <w:docPartPr>
        <w:name w:val="BD5DCE7444AF4E50BD04B80BEE2820B6"/>
        <w:category>
          <w:name w:val="General"/>
          <w:gallery w:val="placeholder"/>
        </w:category>
        <w:types>
          <w:type w:val="bbPlcHdr"/>
        </w:types>
        <w:behaviors>
          <w:behavior w:val="content"/>
        </w:behaviors>
        <w:guid w:val="{C757C4E5-07DA-41CD-9565-446C4AB784A1}"/>
      </w:docPartPr>
      <w:docPartBody>
        <w:p w:rsidR="00B57305" w:rsidRDefault="00910399" w:rsidP="00910399">
          <w:pPr>
            <w:pStyle w:val="BD5DCE7444AF4E50BD04B80BEE2820B61"/>
          </w:pPr>
          <w:r w:rsidRPr="00A726D5">
            <w:rPr>
              <w:rFonts w:eastAsiaTheme="minorEastAsia" w:cs="Arial"/>
              <w:color w:val="808080"/>
            </w:rPr>
            <w:t>Choose an item.</w:t>
          </w:r>
        </w:p>
      </w:docPartBody>
    </w:docPart>
    <w:docPart>
      <w:docPartPr>
        <w:name w:val="367AD6C8365A4EF1938E6BE7D4908713"/>
        <w:category>
          <w:name w:val="General"/>
          <w:gallery w:val="placeholder"/>
        </w:category>
        <w:types>
          <w:type w:val="bbPlcHdr"/>
        </w:types>
        <w:behaviors>
          <w:behavior w:val="content"/>
        </w:behaviors>
        <w:guid w:val="{D3CC2E5E-FBD2-4BD3-BC1C-263D42C6A791}"/>
      </w:docPartPr>
      <w:docPartBody>
        <w:p w:rsidR="00B57305" w:rsidRDefault="00910399" w:rsidP="00910399">
          <w:pPr>
            <w:pStyle w:val="367AD6C8365A4EF1938E6BE7D49087131"/>
          </w:pPr>
          <w:r w:rsidRPr="00A726D5">
            <w:rPr>
              <w:rFonts w:eastAsiaTheme="minorEastAsia" w:cs="Arial"/>
              <w:color w:val="808080"/>
            </w:rPr>
            <w:t>Choose an item.</w:t>
          </w:r>
        </w:p>
      </w:docPartBody>
    </w:docPart>
    <w:docPart>
      <w:docPartPr>
        <w:name w:val="B473108EF84B426398EC485C14E6990A"/>
        <w:category>
          <w:name w:val="General"/>
          <w:gallery w:val="placeholder"/>
        </w:category>
        <w:types>
          <w:type w:val="bbPlcHdr"/>
        </w:types>
        <w:behaviors>
          <w:behavior w:val="content"/>
        </w:behaviors>
        <w:guid w:val="{8FE13931-39BF-4513-9390-1F34D5F37A43}"/>
      </w:docPartPr>
      <w:docPartBody>
        <w:p w:rsidR="00B57305" w:rsidRDefault="00910399" w:rsidP="00910399">
          <w:pPr>
            <w:pStyle w:val="B473108EF84B426398EC485C14E6990A1"/>
          </w:pPr>
          <w:r w:rsidRPr="00A726D5">
            <w:rPr>
              <w:rFonts w:eastAsiaTheme="minorEastAsia" w:cs="Arial"/>
              <w:color w:val="808080"/>
            </w:rPr>
            <w:t>Choose an item.</w:t>
          </w:r>
        </w:p>
      </w:docPartBody>
    </w:docPart>
    <w:docPart>
      <w:docPartPr>
        <w:name w:val="30F34E5F93DE40168391BD8E758AAC33"/>
        <w:category>
          <w:name w:val="General"/>
          <w:gallery w:val="placeholder"/>
        </w:category>
        <w:types>
          <w:type w:val="bbPlcHdr"/>
        </w:types>
        <w:behaviors>
          <w:behavior w:val="content"/>
        </w:behaviors>
        <w:guid w:val="{EBE0A490-EB0B-4A8A-8DB7-EAD24A601692}"/>
      </w:docPartPr>
      <w:docPartBody>
        <w:p w:rsidR="00B57305" w:rsidRDefault="00910399" w:rsidP="00910399">
          <w:pPr>
            <w:pStyle w:val="30F34E5F93DE40168391BD8E758AAC331"/>
          </w:pPr>
          <w:r w:rsidRPr="00A726D5">
            <w:rPr>
              <w:rFonts w:eastAsiaTheme="minorEastAsia" w:cs="Arial"/>
              <w:color w:val="808080"/>
            </w:rPr>
            <w:t>Choose an item.</w:t>
          </w:r>
        </w:p>
      </w:docPartBody>
    </w:docPart>
    <w:docPart>
      <w:docPartPr>
        <w:name w:val="460E3C3999FF4EB1B0249F99A84F788E"/>
        <w:category>
          <w:name w:val="General"/>
          <w:gallery w:val="placeholder"/>
        </w:category>
        <w:types>
          <w:type w:val="bbPlcHdr"/>
        </w:types>
        <w:behaviors>
          <w:behavior w:val="content"/>
        </w:behaviors>
        <w:guid w:val="{E4D4152A-79BA-4A54-96A5-46AD6356D191}"/>
      </w:docPartPr>
      <w:docPartBody>
        <w:p w:rsidR="00B57305" w:rsidRDefault="00910399" w:rsidP="00910399">
          <w:pPr>
            <w:pStyle w:val="460E3C3999FF4EB1B0249F99A84F788E1"/>
          </w:pPr>
          <w:r w:rsidRPr="00A726D5">
            <w:rPr>
              <w:rFonts w:eastAsiaTheme="minorEastAsia" w:cs="Arial"/>
              <w:color w:val="808080"/>
            </w:rPr>
            <w:t>Choose an item.</w:t>
          </w:r>
        </w:p>
      </w:docPartBody>
    </w:docPart>
    <w:docPart>
      <w:docPartPr>
        <w:name w:val="0D1B024C05824AC2AF248E0D33813F68"/>
        <w:category>
          <w:name w:val="General"/>
          <w:gallery w:val="placeholder"/>
        </w:category>
        <w:types>
          <w:type w:val="bbPlcHdr"/>
        </w:types>
        <w:behaviors>
          <w:behavior w:val="content"/>
        </w:behaviors>
        <w:guid w:val="{D7285C6F-B01D-4391-A1A6-39248C195112}"/>
      </w:docPartPr>
      <w:docPartBody>
        <w:p w:rsidR="00B57305" w:rsidRDefault="00910399" w:rsidP="00910399">
          <w:pPr>
            <w:pStyle w:val="0D1B024C05824AC2AF248E0D33813F681"/>
          </w:pPr>
          <w:r w:rsidRPr="00A726D5">
            <w:rPr>
              <w:rFonts w:eastAsiaTheme="minorEastAsia" w:cs="Arial"/>
              <w:color w:val="808080"/>
            </w:rPr>
            <w:t>Choose an item.</w:t>
          </w:r>
        </w:p>
      </w:docPartBody>
    </w:docPart>
    <w:docPart>
      <w:docPartPr>
        <w:name w:val="51261B5E4C4E48309B84FB2B48AA0904"/>
        <w:category>
          <w:name w:val="General"/>
          <w:gallery w:val="placeholder"/>
        </w:category>
        <w:types>
          <w:type w:val="bbPlcHdr"/>
        </w:types>
        <w:behaviors>
          <w:behavior w:val="content"/>
        </w:behaviors>
        <w:guid w:val="{45C59EC3-96D6-4BC6-A8D1-F86BA017BA87}"/>
      </w:docPartPr>
      <w:docPartBody>
        <w:p w:rsidR="00B57305" w:rsidRDefault="00910399" w:rsidP="00910399">
          <w:pPr>
            <w:pStyle w:val="51261B5E4C4E48309B84FB2B48AA09041"/>
          </w:pPr>
          <w:r w:rsidRPr="00A726D5">
            <w:rPr>
              <w:rFonts w:eastAsiaTheme="minorEastAsia" w:cs="Arial"/>
              <w:color w:val="808080"/>
            </w:rPr>
            <w:t>Choose an item.</w:t>
          </w:r>
        </w:p>
      </w:docPartBody>
    </w:docPart>
    <w:docPart>
      <w:docPartPr>
        <w:name w:val="AF686FD71B824EAB878EF3DCFEE47E38"/>
        <w:category>
          <w:name w:val="General"/>
          <w:gallery w:val="placeholder"/>
        </w:category>
        <w:types>
          <w:type w:val="bbPlcHdr"/>
        </w:types>
        <w:behaviors>
          <w:behavior w:val="content"/>
        </w:behaviors>
        <w:guid w:val="{5B117172-7A01-4B49-8C52-8D063193EE36}"/>
      </w:docPartPr>
      <w:docPartBody>
        <w:p w:rsidR="00B57305" w:rsidRDefault="00910399" w:rsidP="00910399">
          <w:pPr>
            <w:pStyle w:val="AF686FD71B824EAB878EF3DCFEE47E381"/>
          </w:pPr>
          <w:r w:rsidRPr="00A726D5">
            <w:rPr>
              <w:rFonts w:eastAsiaTheme="minorEastAsia" w:cs="Arial"/>
              <w:color w:val="808080"/>
            </w:rPr>
            <w:t>Choose an item.</w:t>
          </w:r>
        </w:p>
      </w:docPartBody>
    </w:docPart>
    <w:docPart>
      <w:docPartPr>
        <w:name w:val="D15D9F3E0FA64775ACCAE176E4BFDA8D"/>
        <w:category>
          <w:name w:val="General"/>
          <w:gallery w:val="placeholder"/>
        </w:category>
        <w:types>
          <w:type w:val="bbPlcHdr"/>
        </w:types>
        <w:behaviors>
          <w:behavior w:val="content"/>
        </w:behaviors>
        <w:guid w:val="{1131CC9E-ED23-4C24-BEE3-40C0C67F5738}"/>
      </w:docPartPr>
      <w:docPartBody>
        <w:p w:rsidR="00B57305" w:rsidRDefault="00910399" w:rsidP="00910399">
          <w:pPr>
            <w:pStyle w:val="D15D9F3E0FA64775ACCAE176E4BFDA8D"/>
          </w:pPr>
          <w:r w:rsidRPr="00A726D5">
            <w:rPr>
              <w:rFonts w:ascii="Arial" w:hAnsi="Arial" w:cs="Arial"/>
              <w:color w:val="808080"/>
              <w:sz w:val="24"/>
              <w:szCs w:val="24"/>
            </w:rPr>
            <w:t>Choose an item.</w:t>
          </w:r>
        </w:p>
      </w:docPartBody>
    </w:docPart>
    <w:docPart>
      <w:docPartPr>
        <w:name w:val="026A7F427DE94CD9996357A04E4B019D"/>
        <w:category>
          <w:name w:val="General"/>
          <w:gallery w:val="placeholder"/>
        </w:category>
        <w:types>
          <w:type w:val="bbPlcHdr"/>
        </w:types>
        <w:behaviors>
          <w:behavior w:val="content"/>
        </w:behaviors>
        <w:guid w:val="{1B53899F-99AC-4E10-B3FC-54DD0C43A8D3}"/>
      </w:docPartPr>
      <w:docPartBody>
        <w:p w:rsidR="00B57305" w:rsidRDefault="00910399" w:rsidP="00910399">
          <w:pPr>
            <w:pStyle w:val="026A7F427DE94CD9996357A04E4B019D"/>
          </w:pPr>
          <w:r w:rsidRPr="00A726D5">
            <w:rPr>
              <w:rFonts w:ascii="Arial" w:hAnsi="Arial" w:cs="Arial"/>
              <w:color w:val="808080"/>
              <w:sz w:val="24"/>
              <w:szCs w:val="24"/>
            </w:rPr>
            <w:t>Choose an item.</w:t>
          </w:r>
        </w:p>
      </w:docPartBody>
    </w:docPart>
    <w:docPart>
      <w:docPartPr>
        <w:name w:val="DAA7E03A61504C5C8E0C3192725588FE"/>
        <w:category>
          <w:name w:val="General"/>
          <w:gallery w:val="placeholder"/>
        </w:category>
        <w:types>
          <w:type w:val="bbPlcHdr"/>
        </w:types>
        <w:behaviors>
          <w:behavior w:val="content"/>
        </w:behaviors>
        <w:guid w:val="{5588B062-05DB-4A59-8EBD-AE6053DC5480}"/>
      </w:docPartPr>
      <w:docPartBody>
        <w:p w:rsidR="00B57305" w:rsidRDefault="00910399" w:rsidP="00910399">
          <w:pPr>
            <w:pStyle w:val="DAA7E03A61504C5C8E0C3192725588FE"/>
          </w:pPr>
          <w:r w:rsidRPr="00A726D5">
            <w:rPr>
              <w:rFonts w:ascii="Arial" w:hAnsi="Arial" w:cs="Arial"/>
              <w:color w:val="808080"/>
              <w:sz w:val="24"/>
              <w:szCs w:val="24"/>
            </w:rPr>
            <w:t>Choose an item.</w:t>
          </w:r>
        </w:p>
      </w:docPartBody>
    </w:docPart>
    <w:docPart>
      <w:docPartPr>
        <w:name w:val="3D805558EE75449FAD0D7FEFE4EA77F5"/>
        <w:category>
          <w:name w:val="General"/>
          <w:gallery w:val="placeholder"/>
        </w:category>
        <w:types>
          <w:type w:val="bbPlcHdr"/>
        </w:types>
        <w:behaviors>
          <w:behavior w:val="content"/>
        </w:behaviors>
        <w:guid w:val="{0FAC114A-712A-4D57-9522-CE47DBBDD0B0}"/>
      </w:docPartPr>
      <w:docPartBody>
        <w:p w:rsidR="00B57305" w:rsidRDefault="00910399" w:rsidP="00910399">
          <w:pPr>
            <w:pStyle w:val="3D805558EE75449FAD0D7FEFE4EA77F5"/>
          </w:pPr>
          <w:r w:rsidRPr="00A726D5">
            <w:rPr>
              <w:rFonts w:ascii="Arial" w:hAnsi="Arial" w:cs="Arial"/>
              <w:color w:val="808080"/>
              <w:sz w:val="24"/>
              <w:szCs w:val="24"/>
            </w:rPr>
            <w:t>Choose an item.</w:t>
          </w:r>
        </w:p>
      </w:docPartBody>
    </w:docPart>
    <w:docPart>
      <w:docPartPr>
        <w:name w:val="EB33254D6CF84F5AAFEE12BB4AA99D81"/>
        <w:category>
          <w:name w:val="General"/>
          <w:gallery w:val="placeholder"/>
        </w:category>
        <w:types>
          <w:type w:val="bbPlcHdr"/>
        </w:types>
        <w:behaviors>
          <w:behavior w:val="content"/>
        </w:behaviors>
        <w:guid w:val="{8B4FD3A6-E376-4B97-BFA5-E2F64D753E61}"/>
      </w:docPartPr>
      <w:docPartBody>
        <w:p w:rsidR="00B57305" w:rsidRDefault="00910399" w:rsidP="00910399">
          <w:pPr>
            <w:pStyle w:val="EB33254D6CF84F5AAFEE12BB4AA99D81"/>
          </w:pPr>
          <w:r w:rsidRPr="00A726D5">
            <w:rPr>
              <w:rFonts w:ascii="Arial" w:hAnsi="Arial" w:cs="Arial"/>
              <w:color w:val="808080"/>
              <w:sz w:val="24"/>
              <w:szCs w:val="24"/>
            </w:rPr>
            <w:t>Choose an item.</w:t>
          </w:r>
        </w:p>
      </w:docPartBody>
    </w:docPart>
    <w:docPart>
      <w:docPartPr>
        <w:name w:val="13E3B24F9B8B4A3F8128A9E0E7D2806D"/>
        <w:category>
          <w:name w:val="General"/>
          <w:gallery w:val="placeholder"/>
        </w:category>
        <w:types>
          <w:type w:val="bbPlcHdr"/>
        </w:types>
        <w:behaviors>
          <w:behavior w:val="content"/>
        </w:behaviors>
        <w:guid w:val="{6EEC3DFE-95B3-4D08-99BF-C735346A9B81}"/>
      </w:docPartPr>
      <w:docPartBody>
        <w:p w:rsidR="00B57305" w:rsidRDefault="00910399" w:rsidP="00910399">
          <w:pPr>
            <w:pStyle w:val="13E3B24F9B8B4A3F8128A9E0E7D2806D"/>
          </w:pPr>
          <w:r w:rsidRPr="00A726D5">
            <w:rPr>
              <w:rFonts w:ascii="Arial" w:hAnsi="Arial" w:cs="Arial"/>
              <w:color w:val="808080"/>
              <w:sz w:val="24"/>
              <w:szCs w:val="24"/>
            </w:rPr>
            <w:t>Choose an item.</w:t>
          </w:r>
        </w:p>
      </w:docPartBody>
    </w:docPart>
    <w:docPart>
      <w:docPartPr>
        <w:name w:val="29EEAFD563CD46BBB6CB4A818336F0B4"/>
        <w:category>
          <w:name w:val="General"/>
          <w:gallery w:val="placeholder"/>
        </w:category>
        <w:types>
          <w:type w:val="bbPlcHdr"/>
        </w:types>
        <w:behaviors>
          <w:behavior w:val="content"/>
        </w:behaviors>
        <w:guid w:val="{AABC68B7-EA57-4EBE-9A9E-A7F7FC7EE72E}"/>
      </w:docPartPr>
      <w:docPartBody>
        <w:p w:rsidR="00B57305" w:rsidRDefault="00910399" w:rsidP="00910399">
          <w:pPr>
            <w:pStyle w:val="29EEAFD563CD46BBB6CB4A818336F0B4"/>
          </w:pPr>
          <w:r w:rsidRPr="00A726D5">
            <w:rPr>
              <w:rFonts w:ascii="Arial" w:hAnsi="Arial" w:cs="Arial"/>
              <w:color w:val="808080"/>
              <w:sz w:val="24"/>
              <w:szCs w:val="24"/>
            </w:rPr>
            <w:t>Choose an item.</w:t>
          </w:r>
        </w:p>
      </w:docPartBody>
    </w:docPart>
    <w:docPart>
      <w:docPartPr>
        <w:name w:val="25919C0D8B3444E897B95ED492240DB5"/>
        <w:category>
          <w:name w:val="General"/>
          <w:gallery w:val="placeholder"/>
        </w:category>
        <w:types>
          <w:type w:val="bbPlcHdr"/>
        </w:types>
        <w:behaviors>
          <w:behavior w:val="content"/>
        </w:behaviors>
        <w:guid w:val="{E9B08039-83E4-4BF1-891F-FFB35B81FAB5}"/>
      </w:docPartPr>
      <w:docPartBody>
        <w:p w:rsidR="00B57305" w:rsidRDefault="00910399" w:rsidP="00910399">
          <w:pPr>
            <w:pStyle w:val="25919C0D8B3444E897B95ED492240DB5"/>
          </w:pPr>
          <w:r w:rsidRPr="00A726D5">
            <w:rPr>
              <w:rFonts w:ascii="Arial" w:hAnsi="Arial" w:cs="Arial"/>
              <w:color w:val="808080"/>
              <w:sz w:val="24"/>
              <w:szCs w:val="24"/>
            </w:rPr>
            <w:t>Choose an item.</w:t>
          </w:r>
        </w:p>
      </w:docPartBody>
    </w:docPart>
    <w:docPart>
      <w:docPartPr>
        <w:name w:val="0879A254335242DD820077016C570991"/>
        <w:category>
          <w:name w:val="General"/>
          <w:gallery w:val="placeholder"/>
        </w:category>
        <w:types>
          <w:type w:val="bbPlcHdr"/>
        </w:types>
        <w:behaviors>
          <w:behavior w:val="content"/>
        </w:behaviors>
        <w:guid w:val="{53FD44BF-AF76-4748-B383-85AE35FD3846}"/>
      </w:docPartPr>
      <w:docPartBody>
        <w:p w:rsidR="00B57305" w:rsidRDefault="00910399" w:rsidP="00910399">
          <w:pPr>
            <w:pStyle w:val="0879A254335242DD820077016C570991"/>
          </w:pPr>
          <w:r w:rsidRPr="00A726D5">
            <w:rPr>
              <w:rFonts w:ascii="Arial" w:hAnsi="Arial" w:cs="Arial"/>
              <w:color w:val="808080"/>
              <w:sz w:val="24"/>
              <w:szCs w:val="24"/>
            </w:rPr>
            <w:t>Choose an item.</w:t>
          </w:r>
        </w:p>
      </w:docPartBody>
    </w:docPart>
    <w:docPart>
      <w:docPartPr>
        <w:name w:val="D34A46595179466F97125DAAEFD4FA9D"/>
        <w:category>
          <w:name w:val="General"/>
          <w:gallery w:val="placeholder"/>
        </w:category>
        <w:types>
          <w:type w:val="bbPlcHdr"/>
        </w:types>
        <w:behaviors>
          <w:behavior w:val="content"/>
        </w:behaviors>
        <w:guid w:val="{8C99770F-5BC6-4C47-A41F-E6074AA8D654}"/>
      </w:docPartPr>
      <w:docPartBody>
        <w:p w:rsidR="00B57305" w:rsidRDefault="00910399" w:rsidP="00910399">
          <w:pPr>
            <w:pStyle w:val="D34A46595179466F97125DAAEFD4FA9D"/>
          </w:pPr>
          <w:r w:rsidRPr="00A726D5">
            <w:rPr>
              <w:rFonts w:ascii="Arial" w:hAnsi="Arial" w:cs="Arial"/>
              <w:color w:val="808080"/>
              <w:sz w:val="24"/>
              <w:szCs w:val="24"/>
            </w:rPr>
            <w:t>Choose an item.</w:t>
          </w:r>
        </w:p>
      </w:docPartBody>
    </w:docPart>
    <w:docPart>
      <w:docPartPr>
        <w:name w:val="B609B5ECCBB54AB89B64E5C0621D28AA"/>
        <w:category>
          <w:name w:val="General"/>
          <w:gallery w:val="placeholder"/>
        </w:category>
        <w:types>
          <w:type w:val="bbPlcHdr"/>
        </w:types>
        <w:behaviors>
          <w:behavior w:val="content"/>
        </w:behaviors>
        <w:guid w:val="{4927D702-CC8A-4233-9631-F5671944E396}"/>
      </w:docPartPr>
      <w:docPartBody>
        <w:p w:rsidR="00B57305" w:rsidRDefault="00910399" w:rsidP="00910399">
          <w:pPr>
            <w:pStyle w:val="B609B5ECCBB54AB89B64E5C0621D28AA"/>
          </w:pPr>
          <w:r w:rsidRPr="00A726D5">
            <w:rPr>
              <w:rFonts w:ascii="Arial" w:hAnsi="Arial" w:cs="Arial"/>
              <w:color w:val="808080"/>
              <w:sz w:val="24"/>
              <w:szCs w:val="24"/>
            </w:rPr>
            <w:t>Choose an item.</w:t>
          </w:r>
        </w:p>
      </w:docPartBody>
    </w:docPart>
    <w:docPart>
      <w:docPartPr>
        <w:name w:val="DD26DCD91E1241A996D7256B05726043"/>
        <w:category>
          <w:name w:val="General"/>
          <w:gallery w:val="placeholder"/>
        </w:category>
        <w:types>
          <w:type w:val="bbPlcHdr"/>
        </w:types>
        <w:behaviors>
          <w:behavior w:val="content"/>
        </w:behaviors>
        <w:guid w:val="{A529A20B-B38A-4BAE-ABB7-C04F171A3957}"/>
      </w:docPartPr>
      <w:docPartBody>
        <w:p w:rsidR="00B57305" w:rsidRDefault="00910399" w:rsidP="00910399">
          <w:pPr>
            <w:pStyle w:val="DD26DCD91E1241A996D7256B05726043"/>
          </w:pPr>
          <w:r w:rsidRPr="00A726D5">
            <w:rPr>
              <w:rFonts w:ascii="Arial" w:hAnsi="Arial" w:cs="Arial"/>
              <w:color w:val="808080"/>
              <w:sz w:val="24"/>
              <w:szCs w:val="24"/>
            </w:rPr>
            <w:t>Choose an item.</w:t>
          </w:r>
        </w:p>
      </w:docPartBody>
    </w:docPart>
    <w:docPart>
      <w:docPartPr>
        <w:name w:val="3FDA53AF14604A30BFC9143BDCF74797"/>
        <w:category>
          <w:name w:val="General"/>
          <w:gallery w:val="placeholder"/>
        </w:category>
        <w:types>
          <w:type w:val="bbPlcHdr"/>
        </w:types>
        <w:behaviors>
          <w:behavior w:val="content"/>
        </w:behaviors>
        <w:guid w:val="{7AC4AF60-B954-4AFD-9C63-0DA540936645}"/>
      </w:docPartPr>
      <w:docPartBody>
        <w:p w:rsidR="00B57305" w:rsidRDefault="00910399" w:rsidP="00910399">
          <w:pPr>
            <w:pStyle w:val="3FDA53AF14604A30BFC9143BDCF74797"/>
          </w:pPr>
          <w:r w:rsidRPr="00A726D5">
            <w:rPr>
              <w:rFonts w:ascii="Arial" w:hAnsi="Arial" w:cs="Arial"/>
              <w:color w:val="808080"/>
              <w:sz w:val="24"/>
              <w:szCs w:val="24"/>
            </w:rPr>
            <w:t>Choose an item.</w:t>
          </w:r>
        </w:p>
      </w:docPartBody>
    </w:docPart>
    <w:docPart>
      <w:docPartPr>
        <w:name w:val="5F13BE62F77D49CE92CA60DE565D6875"/>
        <w:category>
          <w:name w:val="General"/>
          <w:gallery w:val="placeholder"/>
        </w:category>
        <w:types>
          <w:type w:val="bbPlcHdr"/>
        </w:types>
        <w:behaviors>
          <w:behavior w:val="content"/>
        </w:behaviors>
        <w:guid w:val="{6315A1D9-5623-46A2-BEBA-A6327BF535BA}"/>
      </w:docPartPr>
      <w:docPartBody>
        <w:p w:rsidR="00B57305" w:rsidRDefault="00910399" w:rsidP="00910399">
          <w:pPr>
            <w:pStyle w:val="5F13BE62F77D49CE92CA60DE565D6875"/>
          </w:pPr>
          <w:r w:rsidRPr="00A726D5">
            <w:rPr>
              <w:rFonts w:ascii="Arial" w:hAnsi="Arial" w:cs="Arial"/>
              <w:color w:val="808080"/>
              <w:sz w:val="24"/>
              <w:szCs w:val="24"/>
            </w:rPr>
            <w:t>Choose an item.</w:t>
          </w:r>
        </w:p>
      </w:docPartBody>
    </w:docPart>
    <w:docPart>
      <w:docPartPr>
        <w:name w:val="5B3293F4350A4C2595F806660DB4F68E"/>
        <w:category>
          <w:name w:val="General"/>
          <w:gallery w:val="placeholder"/>
        </w:category>
        <w:types>
          <w:type w:val="bbPlcHdr"/>
        </w:types>
        <w:behaviors>
          <w:behavior w:val="content"/>
        </w:behaviors>
        <w:guid w:val="{B1AEEE09-934A-4762-92E8-4592385C11AB}"/>
      </w:docPartPr>
      <w:docPartBody>
        <w:p w:rsidR="00B57305" w:rsidRDefault="00910399" w:rsidP="00910399">
          <w:pPr>
            <w:pStyle w:val="5B3293F4350A4C2595F806660DB4F68E"/>
          </w:pPr>
          <w:r w:rsidRPr="00A726D5">
            <w:rPr>
              <w:rFonts w:ascii="Arial" w:hAnsi="Arial" w:cs="Arial"/>
              <w:color w:val="808080"/>
              <w:sz w:val="24"/>
              <w:szCs w:val="24"/>
            </w:rPr>
            <w:t>Choose an item.</w:t>
          </w:r>
        </w:p>
      </w:docPartBody>
    </w:docPart>
    <w:docPart>
      <w:docPartPr>
        <w:name w:val="6463AA9E2D8148C1A680614866DF76BD"/>
        <w:category>
          <w:name w:val="General"/>
          <w:gallery w:val="placeholder"/>
        </w:category>
        <w:types>
          <w:type w:val="bbPlcHdr"/>
        </w:types>
        <w:behaviors>
          <w:behavior w:val="content"/>
        </w:behaviors>
        <w:guid w:val="{5042D543-F4EB-43EA-9D19-EAEC3450E6F8}"/>
      </w:docPartPr>
      <w:docPartBody>
        <w:p w:rsidR="00B57305" w:rsidRDefault="00910399" w:rsidP="00910399">
          <w:pPr>
            <w:pStyle w:val="6463AA9E2D8148C1A680614866DF76BD"/>
          </w:pPr>
          <w:r w:rsidRPr="00A726D5">
            <w:rPr>
              <w:rFonts w:ascii="Arial" w:hAnsi="Arial" w:cs="Arial"/>
              <w:color w:val="808080"/>
              <w:sz w:val="24"/>
              <w:szCs w:val="24"/>
            </w:rPr>
            <w:t>Choose an item.</w:t>
          </w:r>
        </w:p>
      </w:docPartBody>
    </w:docPart>
    <w:docPart>
      <w:docPartPr>
        <w:name w:val="137EA4E87FBC43C4A176074D5D7FA7B3"/>
        <w:category>
          <w:name w:val="General"/>
          <w:gallery w:val="placeholder"/>
        </w:category>
        <w:types>
          <w:type w:val="bbPlcHdr"/>
        </w:types>
        <w:behaviors>
          <w:behavior w:val="content"/>
        </w:behaviors>
        <w:guid w:val="{9147B74F-173F-408E-9367-2DB6FC2ED1CF}"/>
      </w:docPartPr>
      <w:docPartBody>
        <w:p w:rsidR="00B57305" w:rsidRDefault="00910399" w:rsidP="00910399">
          <w:pPr>
            <w:pStyle w:val="137EA4E87FBC43C4A176074D5D7FA7B3"/>
          </w:pPr>
          <w:r w:rsidRPr="00A726D5">
            <w:rPr>
              <w:rFonts w:ascii="Arial" w:hAnsi="Arial" w:cs="Arial"/>
              <w:color w:val="808080"/>
              <w:sz w:val="24"/>
              <w:szCs w:val="24"/>
            </w:rPr>
            <w:t>Choose an item.</w:t>
          </w:r>
        </w:p>
      </w:docPartBody>
    </w:docPart>
    <w:docPart>
      <w:docPartPr>
        <w:name w:val="A52FD7EAAB214FE0821A6F9D29D92EAF"/>
        <w:category>
          <w:name w:val="General"/>
          <w:gallery w:val="placeholder"/>
        </w:category>
        <w:types>
          <w:type w:val="bbPlcHdr"/>
        </w:types>
        <w:behaviors>
          <w:behavior w:val="content"/>
        </w:behaviors>
        <w:guid w:val="{4CD52146-BAAF-41D1-A5A3-30A56C51FE00}"/>
      </w:docPartPr>
      <w:docPartBody>
        <w:p w:rsidR="00B57305" w:rsidRDefault="00910399" w:rsidP="00910399">
          <w:pPr>
            <w:pStyle w:val="A52FD7EAAB214FE0821A6F9D29D92EAF"/>
          </w:pPr>
          <w:r w:rsidRPr="00A726D5">
            <w:rPr>
              <w:rFonts w:ascii="Arial" w:hAnsi="Arial" w:cs="Arial"/>
              <w:color w:val="808080"/>
              <w:sz w:val="24"/>
              <w:szCs w:val="24"/>
            </w:rPr>
            <w:t>Choose an item.</w:t>
          </w:r>
        </w:p>
      </w:docPartBody>
    </w:docPart>
    <w:docPart>
      <w:docPartPr>
        <w:name w:val="2040574790814836A80EE34C0C5B66D2"/>
        <w:category>
          <w:name w:val="General"/>
          <w:gallery w:val="placeholder"/>
        </w:category>
        <w:types>
          <w:type w:val="bbPlcHdr"/>
        </w:types>
        <w:behaviors>
          <w:behavior w:val="content"/>
        </w:behaviors>
        <w:guid w:val="{904279C1-2D6A-4265-8493-5221461C3DC9}"/>
      </w:docPartPr>
      <w:docPartBody>
        <w:p w:rsidR="00B57305" w:rsidRDefault="00910399" w:rsidP="00910399">
          <w:pPr>
            <w:pStyle w:val="2040574790814836A80EE34C0C5B66D2"/>
          </w:pPr>
          <w:r w:rsidRPr="00A726D5">
            <w:rPr>
              <w:rFonts w:ascii="Arial" w:hAnsi="Arial" w:cs="Arial"/>
              <w:color w:val="808080"/>
              <w:sz w:val="24"/>
              <w:szCs w:val="24"/>
            </w:rPr>
            <w:t>Choose an item.</w:t>
          </w:r>
        </w:p>
      </w:docPartBody>
    </w:docPart>
    <w:docPart>
      <w:docPartPr>
        <w:name w:val="4F759679F6CE47B2890D123A28DB59A5"/>
        <w:category>
          <w:name w:val="General"/>
          <w:gallery w:val="placeholder"/>
        </w:category>
        <w:types>
          <w:type w:val="bbPlcHdr"/>
        </w:types>
        <w:behaviors>
          <w:behavior w:val="content"/>
        </w:behaviors>
        <w:guid w:val="{B0FA6877-F7FA-4DDB-A244-2BAC3191041E}"/>
      </w:docPartPr>
      <w:docPartBody>
        <w:p w:rsidR="00B57305" w:rsidRDefault="00910399" w:rsidP="00910399">
          <w:pPr>
            <w:pStyle w:val="4F759679F6CE47B2890D123A28DB59A5"/>
          </w:pPr>
          <w:r w:rsidRPr="00A726D5">
            <w:rPr>
              <w:rFonts w:ascii="Arial" w:hAnsi="Arial" w:cs="Arial"/>
              <w:color w:val="808080"/>
              <w:sz w:val="24"/>
              <w:szCs w:val="24"/>
            </w:rPr>
            <w:t>Choose an item.</w:t>
          </w:r>
        </w:p>
      </w:docPartBody>
    </w:docPart>
    <w:docPart>
      <w:docPartPr>
        <w:name w:val="D4EDD088D9AE44DFA3581CCA91556175"/>
        <w:category>
          <w:name w:val="General"/>
          <w:gallery w:val="placeholder"/>
        </w:category>
        <w:types>
          <w:type w:val="bbPlcHdr"/>
        </w:types>
        <w:behaviors>
          <w:behavior w:val="content"/>
        </w:behaviors>
        <w:guid w:val="{94FDE729-EEDC-4669-B71A-9E9F609F5E33}"/>
      </w:docPartPr>
      <w:docPartBody>
        <w:p w:rsidR="00B57305" w:rsidRDefault="00910399" w:rsidP="00910399">
          <w:pPr>
            <w:pStyle w:val="D4EDD088D9AE44DFA3581CCA91556175"/>
          </w:pPr>
          <w:r w:rsidRPr="00A726D5">
            <w:rPr>
              <w:rFonts w:ascii="Arial" w:hAnsi="Arial" w:cs="Arial"/>
              <w:color w:val="808080"/>
              <w:sz w:val="24"/>
              <w:szCs w:val="24"/>
            </w:rPr>
            <w:t>Choose an item.</w:t>
          </w:r>
        </w:p>
      </w:docPartBody>
    </w:docPart>
    <w:docPart>
      <w:docPartPr>
        <w:name w:val="9968C089EAA348889830AE527B167800"/>
        <w:category>
          <w:name w:val="General"/>
          <w:gallery w:val="placeholder"/>
        </w:category>
        <w:types>
          <w:type w:val="bbPlcHdr"/>
        </w:types>
        <w:behaviors>
          <w:behavior w:val="content"/>
        </w:behaviors>
        <w:guid w:val="{930B27E3-B541-497D-9EEC-636A3197CBFC}"/>
      </w:docPartPr>
      <w:docPartBody>
        <w:p w:rsidR="00B57305" w:rsidRDefault="00910399" w:rsidP="00910399">
          <w:pPr>
            <w:pStyle w:val="9968C089EAA348889830AE527B167800"/>
          </w:pPr>
          <w:r w:rsidRPr="00A726D5">
            <w:rPr>
              <w:rFonts w:ascii="Arial" w:hAnsi="Arial" w:cs="Arial"/>
              <w:color w:val="808080"/>
              <w:sz w:val="24"/>
              <w:szCs w:val="24"/>
            </w:rPr>
            <w:t>Choose an item.</w:t>
          </w:r>
        </w:p>
      </w:docPartBody>
    </w:docPart>
    <w:docPart>
      <w:docPartPr>
        <w:name w:val="7016E52E8FB94AB38B4DE9FA0592EE01"/>
        <w:category>
          <w:name w:val="General"/>
          <w:gallery w:val="placeholder"/>
        </w:category>
        <w:types>
          <w:type w:val="bbPlcHdr"/>
        </w:types>
        <w:behaviors>
          <w:behavior w:val="content"/>
        </w:behaviors>
        <w:guid w:val="{4B2131FA-9708-4B92-8782-AC52D3ACDAA7}"/>
      </w:docPartPr>
      <w:docPartBody>
        <w:p w:rsidR="00B57305" w:rsidRDefault="00910399" w:rsidP="00910399">
          <w:pPr>
            <w:pStyle w:val="7016E52E8FB94AB38B4DE9FA0592EE01"/>
          </w:pPr>
          <w:r w:rsidRPr="00A726D5">
            <w:rPr>
              <w:rFonts w:ascii="Arial" w:hAnsi="Arial" w:cs="Arial"/>
              <w:color w:val="808080"/>
              <w:sz w:val="24"/>
              <w:szCs w:val="24"/>
            </w:rPr>
            <w:t>Choose an item.</w:t>
          </w:r>
        </w:p>
      </w:docPartBody>
    </w:docPart>
    <w:docPart>
      <w:docPartPr>
        <w:name w:val="EB636C09B21445C6830215019E48A42E"/>
        <w:category>
          <w:name w:val="General"/>
          <w:gallery w:val="placeholder"/>
        </w:category>
        <w:types>
          <w:type w:val="bbPlcHdr"/>
        </w:types>
        <w:behaviors>
          <w:behavior w:val="content"/>
        </w:behaviors>
        <w:guid w:val="{16F6504A-3286-497A-B0BA-53AE33CF0313}"/>
      </w:docPartPr>
      <w:docPartBody>
        <w:p w:rsidR="00B57305" w:rsidRDefault="00910399" w:rsidP="00910399">
          <w:pPr>
            <w:pStyle w:val="EB636C09B21445C6830215019E48A42E"/>
          </w:pPr>
          <w:r w:rsidRPr="00A726D5">
            <w:rPr>
              <w:rFonts w:ascii="Arial" w:hAnsi="Arial" w:cs="Arial"/>
              <w:color w:val="808080"/>
              <w:sz w:val="24"/>
              <w:szCs w:val="24"/>
            </w:rPr>
            <w:t>Choose an item.</w:t>
          </w:r>
        </w:p>
      </w:docPartBody>
    </w:docPart>
    <w:docPart>
      <w:docPartPr>
        <w:name w:val="408F325C585945FFA9C4B6B835BDCA46"/>
        <w:category>
          <w:name w:val="General"/>
          <w:gallery w:val="placeholder"/>
        </w:category>
        <w:types>
          <w:type w:val="bbPlcHdr"/>
        </w:types>
        <w:behaviors>
          <w:behavior w:val="content"/>
        </w:behaviors>
        <w:guid w:val="{D00037E8-3CE2-4155-8981-7D1C250333E4}"/>
      </w:docPartPr>
      <w:docPartBody>
        <w:p w:rsidR="00B57305" w:rsidRDefault="00910399" w:rsidP="00910399">
          <w:pPr>
            <w:pStyle w:val="408F325C585945FFA9C4B6B835BDCA46"/>
          </w:pPr>
          <w:r w:rsidRPr="00A726D5">
            <w:rPr>
              <w:rFonts w:ascii="Arial" w:hAnsi="Arial" w:cs="Arial"/>
              <w:color w:val="808080"/>
              <w:sz w:val="24"/>
              <w:szCs w:val="24"/>
            </w:rPr>
            <w:t>Choose an item.</w:t>
          </w:r>
        </w:p>
      </w:docPartBody>
    </w:docPart>
    <w:docPart>
      <w:docPartPr>
        <w:name w:val="C3BC80BFD3374244918D5F360A11E81D"/>
        <w:category>
          <w:name w:val="General"/>
          <w:gallery w:val="placeholder"/>
        </w:category>
        <w:types>
          <w:type w:val="bbPlcHdr"/>
        </w:types>
        <w:behaviors>
          <w:behavior w:val="content"/>
        </w:behaviors>
        <w:guid w:val="{958137F2-5093-4C26-BF7C-221F92A8FCE9}"/>
      </w:docPartPr>
      <w:docPartBody>
        <w:p w:rsidR="00B57305" w:rsidRDefault="00910399" w:rsidP="00910399">
          <w:pPr>
            <w:pStyle w:val="C3BC80BFD3374244918D5F360A11E81D"/>
          </w:pPr>
          <w:r w:rsidRPr="00A726D5">
            <w:rPr>
              <w:rFonts w:ascii="Arial" w:hAnsi="Arial" w:cs="Arial"/>
              <w:color w:val="808080"/>
              <w:sz w:val="24"/>
              <w:szCs w:val="24"/>
            </w:rPr>
            <w:t>Choose an item.</w:t>
          </w:r>
        </w:p>
      </w:docPartBody>
    </w:docPart>
    <w:docPart>
      <w:docPartPr>
        <w:name w:val="316D9BBE542946788377B98B5249C4B5"/>
        <w:category>
          <w:name w:val="General"/>
          <w:gallery w:val="placeholder"/>
        </w:category>
        <w:types>
          <w:type w:val="bbPlcHdr"/>
        </w:types>
        <w:behaviors>
          <w:behavior w:val="content"/>
        </w:behaviors>
        <w:guid w:val="{AC258F6D-6749-4FCB-94BA-4701D201B8C4}"/>
      </w:docPartPr>
      <w:docPartBody>
        <w:p w:rsidR="00B57305" w:rsidRDefault="00910399" w:rsidP="00910399">
          <w:pPr>
            <w:pStyle w:val="316D9BBE542946788377B98B5249C4B5"/>
          </w:pPr>
          <w:r w:rsidRPr="00A726D5">
            <w:rPr>
              <w:rFonts w:ascii="Arial" w:hAnsi="Arial" w:cs="Arial"/>
              <w:color w:val="808080"/>
              <w:sz w:val="24"/>
              <w:szCs w:val="24"/>
            </w:rPr>
            <w:t>Choose an item.</w:t>
          </w:r>
        </w:p>
      </w:docPartBody>
    </w:docPart>
    <w:docPart>
      <w:docPartPr>
        <w:name w:val="94A58A5F70C44DB78C295187178A8CFB"/>
        <w:category>
          <w:name w:val="General"/>
          <w:gallery w:val="placeholder"/>
        </w:category>
        <w:types>
          <w:type w:val="bbPlcHdr"/>
        </w:types>
        <w:behaviors>
          <w:behavior w:val="content"/>
        </w:behaviors>
        <w:guid w:val="{EB600CBE-138B-434C-838B-EB3134292C96}"/>
      </w:docPartPr>
      <w:docPartBody>
        <w:p w:rsidR="00050644" w:rsidRDefault="00B57305" w:rsidP="00B57305">
          <w:pPr>
            <w:pStyle w:val="94A58A5F70C44DB78C295187178A8CFB"/>
          </w:pPr>
          <w:r w:rsidRPr="00A726D5">
            <w:rPr>
              <w:rFonts w:ascii="Arial" w:hAnsi="Arial" w:cs="Arial"/>
              <w:color w:val="808080"/>
              <w:sz w:val="24"/>
              <w:szCs w:val="24"/>
            </w:rPr>
            <w:t>Choose an item.</w:t>
          </w:r>
        </w:p>
      </w:docPartBody>
    </w:docPart>
    <w:docPart>
      <w:docPartPr>
        <w:name w:val="80D1ED3A05FB42B595D6DA71466EC0A3"/>
        <w:category>
          <w:name w:val="General"/>
          <w:gallery w:val="placeholder"/>
        </w:category>
        <w:types>
          <w:type w:val="bbPlcHdr"/>
        </w:types>
        <w:behaviors>
          <w:behavior w:val="content"/>
        </w:behaviors>
        <w:guid w:val="{C6D1E5B4-BA53-437B-88C1-2488CB3F1FB9}"/>
      </w:docPartPr>
      <w:docPartBody>
        <w:p w:rsidR="00050644" w:rsidRDefault="00B57305" w:rsidP="00B57305">
          <w:pPr>
            <w:pStyle w:val="80D1ED3A05FB42B595D6DA71466EC0A3"/>
          </w:pPr>
          <w:r w:rsidRPr="00A726D5">
            <w:rPr>
              <w:rFonts w:ascii="Arial" w:hAnsi="Arial" w:cs="Arial"/>
              <w:color w:val="808080"/>
              <w:sz w:val="24"/>
              <w:szCs w:val="24"/>
            </w:rPr>
            <w:t>Choose an item.</w:t>
          </w:r>
        </w:p>
      </w:docPartBody>
    </w:docPart>
    <w:docPart>
      <w:docPartPr>
        <w:name w:val="46906359CE98452FA38F519EDCDE65AE"/>
        <w:category>
          <w:name w:val="General"/>
          <w:gallery w:val="placeholder"/>
        </w:category>
        <w:types>
          <w:type w:val="bbPlcHdr"/>
        </w:types>
        <w:behaviors>
          <w:behavior w:val="content"/>
        </w:behaviors>
        <w:guid w:val="{72624A10-522B-49ED-AABE-C7C3D3C8963E}"/>
      </w:docPartPr>
      <w:docPartBody>
        <w:p w:rsidR="00050644" w:rsidRDefault="00B57305" w:rsidP="00B57305">
          <w:pPr>
            <w:pStyle w:val="46906359CE98452FA38F519EDCDE65AE"/>
          </w:pPr>
          <w:r w:rsidRPr="00A726D5">
            <w:rPr>
              <w:rFonts w:ascii="Arial" w:hAnsi="Arial" w:cs="Arial"/>
              <w:color w:val="808080"/>
              <w:sz w:val="24"/>
              <w:szCs w:val="24"/>
            </w:rPr>
            <w:t>Choose an item.</w:t>
          </w:r>
        </w:p>
      </w:docPartBody>
    </w:docPart>
    <w:docPart>
      <w:docPartPr>
        <w:name w:val="4B1BE83F612A4D0AB783191F60D89F07"/>
        <w:category>
          <w:name w:val="General"/>
          <w:gallery w:val="placeholder"/>
        </w:category>
        <w:types>
          <w:type w:val="bbPlcHdr"/>
        </w:types>
        <w:behaviors>
          <w:behavior w:val="content"/>
        </w:behaviors>
        <w:guid w:val="{2B45388C-A763-4998-A35A-870F6A1591BF}"/>
      </w:docPartPr>
      <w:docPartBody>
        <w:p w:rsidR="00050644" w:rsidRDefault="00B57305" w:rsidP="00B57305">
          <w:pPr>
            <w:pStyle w:val="4B1BE83F612A4D0AB783191F60D89F07"/>
          </w:pPr>
          <w:r w:rsidRPr="00A726D5">
            <w:rPr>
              <w:rFonts w:ascii="Arial" w:hAnsi="Arial" w:cs="Arial"/>
              <w:color w:val="808080"/>
              <w:sz w:val="24"/>
              <w:szCs w:val="24"/>
            </w:rPr>
            <w:t>Choose an item.</w:t>
          </w:r>
        </w:p>
      </w:docPartBody>
    </w:docPart>
    <w:docPart>
      <w:docPartPr>
        <w:name w:val="8A84EDCCB8874F7CA30C0EC1F021F5F0"/>
        <w:category>
          <w:name w:val="General"/>
          <w:gallery w:val="placeholder"/>
        </w:category>
        <w:types>
          <w:type w:val="bbPlcHdr"/>
        </w:types>
        <w:behaviors>
          <w:behavior w:val="content"/>
        </w:behaviors>
        <w:guid w:val="{751DBBC4-947D-4DA7-B191-230A540505FC}"/>
      </w:docPartPr>
      <w:docPartBody>
        <w:p w:rsidR="00050644" w:rsidRDefault="00B57305" w:rsidP="00B57305">
          <w:pPr>
            <w:pStyle w:val="8A84EDCCB8874F7CA30C0EC1F021F5F0"/>
          </w:pPr>
          <w:r w:rsidRPr="00A726D5">
            <w:rPr>
              <w:rFonts w:ascii="Arial" w:hAnsi="Arial" w:cs="Arial"/>
              <w:color w:val="808080"/>
              <w:sz w:val="24"/>
              <w:szCs w:val="24"/>
            </w:rPr>
            <w:t>Choose an item.</w:t>
          </w:r>
        </w:p>
      </w:docPartBody>
    </w:docPart>
    <w:docPart>
      <w:docPartPr>
        <w:name w:val="A0DE6BA5B34644119A1867724D80B5D6"/>
        <w:category>
          <w:name w:val="General"/>
          <w:gallery w:val="placeholder"/>
        </w:category>
        <w:types>
          <w:type w:val="bbPlcHdr"/>
        </w:types>
        <w:behaviors>
          <w:behavior w:val="content"/>
        </w:behaviors>
        <w:guid w:val="{74EB415C-9041-46FB-AE73-99F94644758C}"/>
      </w:docPartPr>
      <w:docPartBody>
        <w:p w:rsidR="00050644" w:rsidRDefault="00B57305" w:rsidP="00B57305">
          <w:pPr>
            <w:pStyle w:val="A0DE6BA5B34644119A1867724D80B5D6"/>
          </w:pPr>
          <w:r w:rsidRPr="00A726D5">
            <w:rPr>
              <w:rFonts w:ascii="Arial" w:hAnsi="Arial" w:cs="Arial"/>
              <w:color w:val="808080"/>
              <w:sz w:val="24"/>
              <w:szCs w:val="24"/>
            </w:rPr>
            <w:t>Choose an item.</w:t>
          </w:r>
        </w:p>
      </w:docPartBody>
    </w:docPart>
    <w:docPart>
      <w:docPartPr>
        <w:name w:val="B3571A7750B74317A166C6784C8FB85A"/>
        <w:category>
          <w:name w:val="General"/>
          <w:gallery w:val="placeholder"/>
        </w:category>
        <w:types>
          <w:type w:val="bbPlcHdr"/>
        </w:types>
        <w:behaviors>
          <w:behavior w:val="content"/>
        </w:behaviors>
        <w:guid w:val="{22E4C55C-8DB6-4DA1-AA04-065E80380A4A}"/>
      </w:docPartPr>
      <w:docPartBody>
        <w:p w:rsidR="00050644" w:rsidRDefault="00B57305" w:rsidP="00B57305">
          <w:pPr>
            <w:pStyle w:val="B3571A7750B74317A166C6784C8FB85A"/>
          </w:pPr>
          <w:r w:rsidRPr="00A726D5">
            <w:rPr>
              <w:rFonts w:ascii="Arial" w:hAnsi="Arial" w:cs="Arial"/>
              <w:color w:val="808080"/>
              <w:sz w:val="24"/>
              <w:szCs w:val="24"/>
            </w:rPr>
            <w:t>Choose an item.</w:t>
          </w:r>
        </w:p>
      </w:docPartBody>
    </w:docPart>
    <w:docPart>
      <w:docPartPr>
        <w:name w:val="CCCF4C1288254D99B3627944EF177B6A"/>
        <w:category>
          <w:name w:val="General"/>
          <w:gallery w:val="placeholder"/>
        </w:category>
        <w:types>
          <w:type w:val="bbPlcHdr"/>
        </w:types>
        <w:behaviors>
          <w:behavior w:val="content"/>
        </w:behaviors>
        <w:guid w:val="{503E3C3E-8FB1-4E2E-BA55-AD1123F084BC}"/>
      </w:docPartPr>
      <w:docPartBody>
        <w:p w:rsidR="00050644" w:rsidRDefault="00B57305" w:rsidP="00B57305">
          <w:pPr>
            <w:pStyle w:val="CCCF4C1288254D99B3627944EF177B6A"/>
          </w:pPr>
          <w:r w:rsidRPr="00A726D5">
            <w:rPr>
              <w:rFonts w:ascii="Arial" w:hAnsi="Arial" w:cs="Arial"/>
              <w:color w:val="808080"/>
              <w:sz w:val="24"/>
              <w:szCs w:val="24"/>
            </w:rPr>
            <w:t>Choose an item.</w:t>
          </w:r>
        </w:p>
      </w:docPartBody>
    </w:docPart>
    <w:docPart>
      <w:docPartPr>
        <w:name w:val="966065CA152C4C84B236C3F5A27C46D1"/>
        <w:category>
          <w:name w:val="General"/>
          <w:gallery w:val="placeholder"/>
        </w:category>
        <w:types>
          <w:type w:val="bbPlcHdr"/>
        </w:types>
        <w:behaviors>
          <w:behavior w:val="content"/>
        </w:behaviors>
        <w:guid w:val="{A5381A24-B758-499C-879F-D1848C7AA38A}"/>
      </w:docPartPr>
      <w:docPartBody>
        <w:p w:rsidR="00050644" w:rsidRDefault="00B57305" w:rsidP="00B57305">
          <w:pPr>
            <w:pStyle w:val="966065CA152C4C84B236C3F5A27C46D1"/>
          </w:pPr>
          <w:r w:rsidRPr="00A726D5">
            <w:rPr>
              <w:rFonts w:ascii="Arial" w:hAnsi="Arial" w:cs="Arial"/>
              <w:color w:val="808080"/>
              <w:sz w:val="24"/>
              <w:szCs w:val="24"/>
            </w:rPr>
            <w:t>Choose an item.</w:t>
          </w:r>
        </w:p>
      </w:docPartBody>
    </w:docPart>
    <w:docPart>
      <w:docPartPr>
        <w:name w:val="141DAC48D6D94F988E9459AC90387737"/>
        <w:category>
          <w:name w:val="General"/>
          <w:gallery w:val="placeholder"/>
        </w:category>
        <w:types>
          <w:type w:val="bbPlcHdr"/>
        </w:types>
        <w:behaviors>
          <w:behavior w:val="content"/>
        </w:behaviors>
        <w:guid w:val="{D4462678-E39D-4F13-BC7D-A9D3CB9A60E5}"/>
      </w:docPartPr>
      <w:docPartBody>
        <w:p w:rsidR="00050644" w:rsidRDefault="00B57305" w:rsidP="00B57305">
          <w:pPr>
            <w:pStyle w:val="141DAC48D6D94F988E9459AC90387737"/>
          </w:pPr>
          <w:r w:rsidRPr="00A726D5">
            <w:rPr>
              <w:rFonts w:ascii="Arial" w:hAnsi="Arial" w:cs="Arial"/>
              <w:color w:val="808080"/>
              <w:sz w:val="24"/>
              <w:szCs w:val="24"/>
            </w:rPr>
            <w:t>Choose an item.</w:t>
          </w:r>
        </w:p>
      </w:docPartBody>
    </w:docPart>
    <w:docPart>
      <w:docPartPr>
        <w:name w:val="81960F119D274A64AD8424EDB5051667"/>
        <w:category>
          <w:name w:val="General"/>
          <w:gallery w:val="placeholder"/>
        </w:category>
        <w:types>
          <w:type w:val="bbPlcHdr"/>
        </w:types>
        <w:behaviors>
          <w:behavior w:val="content"/>
        </w:behaviors>
        <w:guid w:val="{648F61BA-7BAA-4FD5-908D-E843C4F83401}"/>
      </w:docPartPr>
      <w:docPartBody>
        <w:p w:rsidR="00050644" w:rsidRDefault="00B57305" w:rsidP="00B57305">
          <w:pPr>
            <w:pStyle w:val="81960F119D274A64AD8424EDB5051667"/>
          </w:pPr>
          <w:r w:rsidRPr="00A726D5">
            <w:rPr>
              <w:rFonts w:ascii="Arial" w:hAnsi="Arial" w:cs="Arial"/>
              <w:color w:val="808080"/>
              <w:sz w:val="24"/>
              <w:szCs w:val="24"/>
            </w:rPr>
            <w:t>Choose an item.</w:t>
          </w:r>
        </w:p>
      </w:docPartBody>
    </w:docPart>
    <w:docPart>
      <w:docPartPr>
        <w:name w:val="2C2DCC69B0574471BECE85F128700CB1"/>
        <w:category>
          <w:name w:val="General"/>
          <w:gallery w:val="placeholder"/>
        </w:category>
        <w:types>
          <w:type w:val="bbPlcHdr"/>
        </w:types>
        <w:behaviors>
          <w:behavior w:val="content"/>
        </w:behaviors>
        <w:guid w:val="{3B69E045-1954-4ABC-9709-EE192D2E5BE6}"/>
      </w:docPartPr>
      <w:docPartBody>
        <w:p w:rsidR="00CA7AC4" w:rsidRDefault="00662F72" w:rsidP="00662F72">
          <w:pPr>
            <w:pStyle w:val="2C2DCC69B0574471BECE85F128700CB1"/>
          </w:pPr>
          <w:r w:rsidRPr="00A726D5">
            <w:rPr>
              <w:rFonts w:ascii="Arial" w:hAnsi="Arial" w:cs="Arial"/>
              <w:color w:val="808080"/>
              <w:sz w:val="24"/>
              <w:szCs w:val="24"/>
            </w:rPr>
            <w:t>Choose an item.</w:t>
          </w:r>
        </w:p>
      </w:docPartBody>
    </w:docPart>
    <w:docPart>
      <w:docPartPr>
        <w:name w:val="0D82A93A117B4D239EB240710784CDBD"/>
        <w:category>
          <w:name w:val="General"/>
          <w:gallery w:val="placeholder"/>
        </w:category>
        <w:types>
          <w:type w:val="bbPlcHdr"/>
        </w:types>
        <w:behaviors>
          <w:behavior w:val="content"/>
        </w:behaviors>
        <w:guid w:val="{949ECB23-E639-46D3-9964-A3817D9677B2}"/>
      </w:docPartPr>
      <w:docPartBody>
        <w:p w:rsidR="00CA7AC4" w:rsidRDefault="00662F72" w:rsidP="00662F72">
          <w:pPr>
            <w:pStyle w:val="0D82A93A117B4D239EB240710784CDBD"/>
          </w:pPr>
          <w:r w:rsidRPr="00A726D5">
            <w:rPr>
              <w:rFonts w:ascii="Arial" w:hAnsi="Arial" w:cs="Arial"/>
              <w:color w:val="808080"/>
              <w:sz w:val="24"/>
              <w:szCs w:val="24"/>
            </w:rPr>
            <w:t>Choose an item.</w:t>
          </w:r>
        </w:p>
      </w:docPartBody>
    </w:docPart>
    <w:docPart>
      <w:docPartPr>
        <w:name w:val="5B7CC0870E124B0DB4F02B03B40FB611"/>
        <w:category>
          <w:name w:val="General"/>
          <w:gallery w:val="placeholder"/>
        </w:category>
        <w:types>
          <w:type w:val="bbPlcHdr"/>
        </w:types>
        <w:behaviors>
          <w:behavior w:val="content"/>
        </w:behaviors>
        <w:guid w:val="{5DD79AD7-48E9-41AB-B6ED-73BAA6AF744F}"/>
      </w:docPartPr>
      <w:docPartBody>
        <w:p w:rsidR="00CA7AC4" w:rsidRDefault="00662F72" w:rsidP="00662F72">
          <w:pPr>
            <w:pStyle w:val="5B7CC0870E124B0DB4F02B03B40FB611"/>
          </w:pPr>
          <w:r w:rsidRPr="00A726D5">
            <w:rPr>
              <w:rFonts w:ascii="Arial" w:hAnsi="Arial" w:cs="Arial"/>
              <w:color w:val="808080"/>
              <w:sz w:val="24"/>
              <w:szCs w:val="24"/>
            </w:rPr>
            <w:t>Choose an item.</w:t>
          </w:r>
        </w:p>
      </w:docPartBody>
    </w:docPart>
    <w:docPart>
      <w:docPartPr>
        <w:name w:val="0C2B9031B0D3472E96FBE65FADE56269"/>
        <w:category>
          <w:name w:val="General"/>
          <w:gallery w:val="placeholder"/>
        </w:category>
        <w:types>
          <w:type w:val="bbPlcHdr"/>
        </w:types>
        <w:behaviors>
          <w:behavior w:val="content"/>
        </w:behaviors>
        <w:guid w:val="{626C8305-27A0-4596-A21A-ACC6B1B27C11}"/>
      </w:docPartPr>
      <w:docPartBody>
        <w:p w:rsidR="00CA7AC4" w:rsidRDefault="00662F72" w:rsidP="00662F72">
          <w:pPr>
            <w:pStyle w:val="0C2B9031B0D3472E96FBE65FADE56269"/>
          </w:pPr>
          <w:r w:rsidRPr="00A726D5">
            <w:rPr>
              <w:rFonts w:ascii="Arial" w:hAnsi="Arial" w:cs="Arial"/>
              <w:color w:val="80808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99"/>
    <w:rsid w:val="00050644"/>
    <w:rsid w:val="00130F21"/>
    <w:rsid w:val="001F18AD"/>
    <w:rsid w:val="002422BD"/>
    <w:rsid w:val="002427C1"/>
    <w:rsid w:val="002A60CA"/>
    <w:rsid w:val="002F738D"/>
    <w:rsid w:val="003A4037"/>
    <w:rsid w:val="003C014B"/>
    <w:rsid w:val="005D39CE"/>
    <w:rsid w:val="00662F72"/>
    <w:rsid w:val="008A3707"/>
    <w:rsid w:val="00910399"/>
    <w:rsid w:val="00972E5D"/>
    <w:rsid w:val="009A0F9C"/>
    <w:rsid w:val="00A13569"/>
    <w:rsid w:val="00AC1A61"/>
    <w:rsid w:val="00AF5388"/>
    <w:rsid w:val="00B320A3"/>
    <w:rsid w:val="00B5464B"/>
    <w:rsid w:val="00B57305"/>
    <w:rsid w:val="00BE6559"/>
    <w:rsid w:val="00BF0DB0"/>
    <w:rsid w:val="00C33175"/>
    <w:rsid w:val="00CA4ACF"/>
    <w:rsid w:val="00CA7AC4"/>
    <w:rsid w:val="00DF0761"/>
    <w:rsid w:val="00E5581F"/>
    <w:rsid w:val="00EA1FC9"/>
    <w:rsid w:val="00F82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399"/>
    <w:rPr>
      <w:color w:val="auto"/>
      <w:bdr w:val="none" w:sz="0" w:space="0" w:color="auto"/>
      <w:shd w:val="clear" w:color="auto" w:fill="FFFF00"/>
    </w:rPr>
  </w:style>
  <w:style w:type="paragraph" w:customStyle="1" w:styleId="2C2DCC69B0574471BECE85F128700CB1">
    <w:name w:val="2C2DCC69B0574471BECE85F128700CB1"/>
    <w:rsid w:val="00662F72"/>
  </w:style>
  <w:style w:type="paragraph" w:customStyle="1" w:styleId="0D82A93A117B4D239EB240710784CDBD">
    <w:name w:val="0D82A93A117B4D239EB240710784CDBD"/>
    <w:rsid w:val="00662F72"/>
  </w:style>
  <w:style w:type="paragraph" w:customStyle="1" w:styleId="D2ACC6172BDC43C2BA25BE05F3DCF219">
    <w:name w:val="D2ACC6172BDC43C2BA25BE05F3DCF219"/>
    <w:rsid w:val="00910399"/>
  </w:style>
  <w:style w:type="paragraph" w:customStyle="1" w:styleId="5B7CC0870E124B0DB4F02B03B40FB611">
    <w:name w:val="5B7CC0870E124B0DB4F02B03B40FB611"/>
    <w:rsid w:val="00662F72"/>
  </w:style>
  <w:style w:type="paragraph" w:customStyle="1" w:styleId="0C2B9031B0D3472E96FBE65FADE56269">
    <w:name w:val="0C2B9031B0D3472E96FBE65FADE56269"/>
    <w:rsid w:val="00662F72"/>
  </w:style>
  <w:style w:type="paragraph" w:customStyle="1" w:styleId="94A58A5F70C44DB78C295187178A8CFB">
    <w:name w:val="94A58A5F70C44DB78C295187178A8CFB"/>
    <w:rsid w:val="00B57305"/>
  </w:style>
  <w:style w:type="paragraph" w:customStyle="1" w:styleId="80D1ED3A05FB42B595D6DA71466EC0A3">
    <w:name w:val="80D1ED3A05FB42B595D6DA71466EC0A3"/>
    <w:rsid w:val="00B57305"/>
  </w:style>
  <w:style w:type="paragraph" w:customStyle="1" w:styleId="46906359CE98452FA38F519EDCDE65AE">
    <w:name w:val="46906359CE98452FA38F519EDCDE65AE"/>
    <w:rsid w:val="00B57305"/>
  </w:style>
  <w:style w:type="paragraph" w:customStyle="1" w:styleId="4B1BE83F612A4D0AB783191F60D89F07">
    <w:name w:val="4B1BE83F612A4D0AB783191F60D89F07"/>
    <w:rsid w:val="00B57305"/>
  </w:style>
  <w:style w:type="paragraph" w:customStyle="1" w:styleId="8A84EDCCB8874F7CA30C0EC1F021F5F0">
    <w:name w:val="8A84EDCCB8874F7CA30C0EC1F021F5F0"/>
    <w:rsid w:val="00B57305"/>
  </w:style>
  <w:style w:type="paragraph" w:customStyle="1" w:styleId="A0DE6BA5B34644119A1867724D80B5D6">
    <w:name w:val="A0DE6BA5B34644119A1867724D80B5D6"/>
    <w:rsid w:val="00B57305"/>
  </w:style>
  <w:style w:type="paragraph" w:customStyle="1" w:styleId="B3571A7750B74317A166C6784C8FB85A">
    <w:name w:val="B3571A7750B74317A166C6784C8FB85A"/>
    <w:rsid w:val="00B57305"/>
  </w:style>
  <w:style w:type="paragraph" w:customStyle="1" w:styleId="CCCF4C1288254D99B3627944EF177B6A">
    <w:name w:val="CCCF4C1288254D99B3627944EF177B6A"/>
    <w:rsid w:val="00B57305"/>
  </w:style>
  <w:style w:type="paragraph" w:customStyle="1" w:styleId="966065CA152C4C84B236C3F5A27C46D1">
    <w:name w:val="966065CA152C4C84B236C3F5A27C46D1"/>
    <w:rsid w:val="00B57305"/>
  </w:style>
  <w:style w:type="paragraph" w:customStyle="1" w:styleId="141DAC48D6D94F988E9459AC90387737">
    <w:name w:val="141DAC48D6D94F988E9459AC90387737"/>
    <w:rsid w:val="00B57305"/>
  </w:style>
  <w:style w:type="paragraph" w:customStyle="1" w:styleId="81960F119D274A64AD8424EDB5051667">
    <w:name w:val="81960F119D274A64AD8424EDB5051667"/>
    <w:rsid w:val="00B57305"/>
  </w:style>
  <w:style w:type="paragraph" w:customStyle="1" w:styleId="AF686FD71B824EAB878EF3DCFEE47E381">
    <w:name w:val="AF686FD71B824EAB878EF3DCFEE47E381"/>
    <w:rsid w:val="00910399"/>
    <w:pPr>
      <w:spacing w:after="0" w:line="240" w:lineRule="auto"/>
    </w:pPr>
    <w:rPr>
      <w:rFonts w:ascii="Arial" w:eastAsiaTheme="minorHAnsi" w:hAnsi="Arial"/>
      <w:color w:val="231F20"/>
      <w:sz w:val="24"/>
      <w:szCs w:val="24"/>
      <w:lang w:eastAsia="en-US"/>
    </w:rPr>
  </w:style>
  <w:style w:type="paragraph" w:customStyle="1" w:styleId="93DEFED87C5340DBA94EB49DC9D5B98C1">
    <w:name w:val="93DEFED87C5340DBA94EB49DC9D5B98C1"/>
    <w:rsid w:val="00910399"/>
    <w:pPr>
      <w:spacing w:after="0" w:line="240" w:lineRule="auto"/>
    </w:pPr>
    <w:rPr>
      <w:rFonts w:ascii="Arial" w:eastAsiaTheme="minorHAnsi" w:hAnsi="Arial"/>
      <w:color w:val="231F20"/>
      <w:sz w:val="24"/>
      <w:szCs w:val="24"/>
      <w:lang w:eastAsia="en-US"/>
    </w:rPr>
  </w:style>
  <w:style w:type="paragraph" w:customStyle="1" w:styleId="3AF155D6FD314CFF8EB0CCA27CDB79BB1">
    <w:name w:val="3AF155D6FD314CFF8EB0CCA27CDB79BB1"/>
    <w:rsid w:val="00910399"/>
    <w:pPr>
      <w:spacing w:after="0" w:line="240" w:lineRule="auto"/>
    </w:pPr>
    <w:rPr>
      <w:rFonts w:ascii="Arial" w:eastAsiaTheme="minorHAnsi" w:hAnsi="Arial"/>
      <w:color w:val="231F20"/>
      <w:sz w:val="24"/>
      <w:szCs w:val="24"/>
      <w:lang w:eastAsia="en-US"/>
    </w:rPr>
  </w:style>
  <w:style w:type="paragraph" w:customStyle="1" w:styleId="669C216F9F61426C88772453763209E71">
    <w:name w:val="669C216F9F61426C88772453763209E71"/>
    <w:rsid w:val="00910399"/>
    <w:pPr>
      <w:spacing w:after="0" w:line="240" w:lineRule="auto"/>
    </w:pPr>
    <w:rPr>
      <w:rFonts w:ascii="Arial" w:eastAsiaTheme="minorHAnsi" w:hAnsi="Arial"/>
      <w:color w:val="231F20"/>
      <w:sz w:val="24"/>
      <w:szCs w:val="24"/>
      <w:lang w:eastAsia="en-US"/>
    </w:rPr>
  </w:style>
  <w:style w:type="paragraph" w:customStyle="1" w:styleId="DF256E69273C4B39AF7A9A51A77B600D1">
    <w:name w:val="DF256E69273C4B39AF7A9A51A77B600D1"/>
    <w:rsid w:val="00910399"/>
    <w:pPr>
      <w:spacing w:after="0" w:line="240" w:lineRule="auto"/>
    </w:pPr>
    <w:rPr>
      <w:rFonts w:ascii="Arial" w:eastAsiaTheme="minorHAnsi" w:hAnsi="Arial"/>
      <w:color w:val="231F20"/>
      <w:sz w:val="24"/>
      <w:szCs w:val="24"/>
      <w:lang w:eastAsia="en-US"/>
    </w:rPr>
  </w:style>
  <w:style w:type="paragraph" w:customStyle="1" w:styleId="C1A92946B5D44AF88EDFED63BB1D7D8A1">
    <w:name w:val="C1A92946B5D44AF88EDFED63BB1D7D8A1"/>
    <w:rsid w:val="00910399"/>
    <w:pPr>
      <w:spacing w:after="0" w:line="240" w:lineRule="auto"/>
    </w:pPr>
    <w:rPr>
      <w:rFonts w:ascii="Arial" w:eastAsiaTheme="minorHAnsi" w:hAnsi="Arial"/>
      <w:color w:val="231F20"/>
      <w:sz w:val="24"/>
      <w:szCs w:val="24"/>
      <w:lang w:eastAsia="en-US"/>
    </w:rPr>
  </w:style>
  <w:style w:type="paragraph" w:customStyle="1" w:styleId="E890FFA83EEE4D56903BCE002E7185A01">
    <w:name w:val="E890FFA83EEE4D56903BCE002E7185A01"/>
    <w:rsid w:val="00910399"/>
    <w:pPr>
      <w:spacing w:after="0" w:line="240" w:lineRule="auto"/>
    </w:pPr>
    <w:rPr>
      <w:rFonts w:ascii="Arial" w:eastAsiaTheme="minorHAnsi" w:hAnsi="Arial"/>
      <w:color w:val="231F20"/>
      <w:sz w:val="24"/>
      <w:szCs w:val="24"/>
      <w:lang w:eastAsia="en-US"/>
    </w:rPr>
  </w:style>
  <w:style w:type="paragraph" w:customStyle="1" w:styleId="BD5DCE7444AF4E50BD04B80BEE2820B61">
    <w:name w:val="BD5DCE7444AF4E50BD04B80BEE2820B61"/>
    <w:rsid w:val="00910399"/>
    <w:pPr>
      <w:spacing w:after="0" w:line="240" w:lineRule="auto"/>
    </w:pPr>
    <w:rPr>
      <w:rFonts w:ascii="Arial" w:eastAsiaTheme="minorHAnsi" w:hAnsi="Arial"/>
      <w:color w:val="231F20"/>
      <w:sz w:val="24"/>
      <w:szCs w:val="24"/>
      <w:lang w:eastAsia="en-US"/>
    </w:rPr>
  </w:style>
  <w:style w:type="paragraph" w:customStyle="1" w:styleId="367AD6C8365A4EF1938E6BE7D49087131">
    <w:name w:val="367AD6C8365A4EF1938E6BE7D49087131"/>
    <w:rsid w:val="00910399"/>
    <w:pPr>
      <w:spacing w:after="0" w:line="240" w:lineRule="auto"/>
    </w:pPr>
    <w:rPr>
      <w:rFonts w:ascii="Arial" w:eastAsiaTheme="minorHAnsi" w:hAnsi="Arial"/>
      <w:color w:val="231F20"/>
      <w:sz w:val="24"/>
      <w:szCs w:val="24"/>
      <w:lang w:eastAsia="en-US"/>
    </w:rPr>
  </w:style>
  <w:style w:type="paragraph" w:customStyle="1" w:styleId="B473108EF84B426398EC485C14E6990A1">
    <w:name w:val="B473108EF84B426398EC485C14E6990A1"/>
    <w:rsid w:val="00910399"/>
    <w:pPr>
      <w:spacing w:after="0" w:line="240" w:lineRule="auto"/>
    </w:pPr>
    <w:rPr>
      <w:rFonts w:ascii="Arial" w:eastAsiaTheme="minorHAnsi" w:hAnsi="Arial"/>
      <w:color w:val="231F20"/>
      <w:sz w:val="24"/>
      <w:szCs w:val="24"/>
      <w:lang w:eastAsia="en-US"/>
    </w:rPr>
  </w:style>
  <w:style w:type="paragraph" w:customStyle="1" w:styleId="30F34E5F93DE40168391BD8E758AAC331">
    <w:name w:val="30F34E5F93DE40168391BD8E758AAC331"/>
    <w:rsid w:val="00910399"/>
    <w:pPr>
      <w:spacing w:after="0" w:line="240" w:lineRule="auto"/>
    </w:pPr>
    <w:rPr>
      <w:rFonts w:ascii="Arial" w:eastAsiaTheme="minorHAnsi" w:hAnsi="Arial"/>
      <w:color w:val="231F20"/>
      <w:sz w:val="24"/>
      <w:szCs w:val="24"/>
      <w:lang w:eastAsia="en-US"/>
    </w:rPr>
  </w:style>
  <w:style w:type="paragraph" w:customStyle="1" w:styleId="460E3C3999FF4EB1B0249F99A84F788E1">
    <w:name w:val="460E3C3999FF4EB1B0249F99A84F788E1"/>
    <w:rsid w:val="00910399"/>
    <w:pPr>
      <w:spacing w:after="0" w:line="240" w:lineRule="auto"/>
    </w:pPr>
    <w:rPr>
      <w:rFonts w:ascii="Arial" w:eastAsiaTheme="minorHAnsi" w:hAnsi="Arial"/>
      <w:color w:val="231F20"/>
      <w:sz w:val="24"/>
      <w:szCs w:val="24"/>
      <w:lang w:eastAsia="en-US"/>
    </w:rPr>
  </w:style>
  <w:style w:type="paragraph" w:customStyle="1" w:styleId="0D1B024C05824AC2AF248E0D33813F681">
    <w:name w:val="0D1B024C05824AC2AF248E0D33813F681"/>
    <w:rsid w:val="00910399"/>
    <w:pPr>
      <w:spacing w:after="0" w:line="240" w:lineRule="auto"/>
    </w:pPr>
    <w:rPr>
      <w:rFonts w:ascii="Arial" w:eastAsiaTheme="minorHAnsi" w:hAnsi="Arial"/>
      <w:color w:val="231F20"/>
      <w:sz w:val="24"/>
      <w:szCs w:val="24"/>
      <w:lang w:eastAsia="en-US"/>
    </w:rPr>
  </w:style>
  <w:style w:type="paragraph" w:customStyle="1" w:styleId="51261B5E4C4E48309B84FB2B48AA09041">
    <w:name w:val="51261B5E4C4E48309B84FB2B48AA09041"/>
    <w:rsid w:val="00910399"/>
    <w:pPr>
      <w:spacing w:after="0" w:line="240" w:lineRule="auto"/>
    </w:pPr>
    <w:rPr>
      <w:rFonts w:ascii="Arial" w:eastAsiaTheme="minorHAnsi" w:hAnsi="Arial"/>
      <w:color w:val="231F20"/>
      <w:sz w:val="24"/>
      <w:szCs w:val="24"/>
      <w:lang w:eastAsia="en-US"/>
    </w:rPr>
  </w:style>
  <w:style w:type="paragraph" w:customStyle="1" w:styleId="D15D9F3E0FA64775ACCAE176E4BFDA8D">
    <w:name w:val="D15D9F3E0FA64775ACCAE176E4BFDA8D"/>
    <w:rsid w:val="00910399"/>
  </w:style>
  <w:style w:type="paragraph" w:customStyle="1" w:styleId="026A7F427DE94CD9996357A04E4B019D">
    <w:name w:val="026A7F427DE94CD9996357A04E4B019D"/>
    <w:rsid w:val="00910399"/>
  </w:style>
  <w:style w:type="paragraph" w:customStyle="1" w:styleId="DAA7E03A61504C5C8E0C3192725588FE">
    <w:name w:val="DAA7E03A61504C5C8E0C3192725588FE"/>
    <w:rsid w:val="00910399"/>
  </w:style>
  <w:style w:type="paragraph" w:customStyle="1" w:styleId="3D805558EE75449FAD0D7FEFE4EA77F5">
    <w:name w:val="3D805558EE75449FAD0D7FEFE4EA77F5"/>
    <w:rsid w:val="00910399"/>
  </w:style>
  <w:style w:type="paragraph" w:customStyle="1" w:styleId="EB33254D6CF84F5AAFEE12BB4AA99D81">
    <w:name w:val="EB33254D6CF84F5AAFEE12BB4AA99D81"/>
    <w:rsid w:val="00910399"/>
  </w:style>
  <w:style w:type="paragraph" w:customStyle="1" w:styleId="13E3B24F9B8B4A3F8128A9E0E7D2806D">
    <w:name w:val="13E3B24F9B8B4A3F8128A9E0E7D2806D"/>
    <w:rsid w:val="00910399"/>
  </w:style>
  <w:style w:type="paragraph" w:customStyle="1" w:styleId="29EEAFD563CD46BBB6CB4A818336F0B4">
    <w:name w:val="29EEAFD563CD46BBB6CB4A818336F0B4"/>
    <w:rsid w:val="00910399"/>
  </w:style>
  <w:style w:type="paragraph" w:customStyle="1" w:styleId="25919C0D8B3444E897B95ED492240DB5">
    <w:name w:val="25919C0D8B3444E897B95ED492240DB5"/>
    <w:rsid w:val="00910399"/>
  </w:style>
  <w:style w:type="paragraph" w:customStyle="1" w:styleId="0879A254335242DD820077016C570991">
    <w:name w:val="0879A254335242DD820077016C570991"/>
    <w:rsid w:val="00910399"/>
  </w:style>
  <w:style w:type="paragraph" w:customStyle="1" w:styleId="D34A46595179466F97125DAAEFD4FA9D">
    <w:name w:val="D34A46595179466F97125DAAEFD4FA9D"/>
    <w:rsid w:val="00910399"/>
  </w:style>
  <w:style w:type="paragraph" w:customStyle="1" w:styleId="B609B5ECCBB54AB89B64E5C0621D28AA">
    <w:name w:val="B609B5ECCBB54AB89B64E5C0621D28AA"/>
    <w:rsid w:val="00910399"/>
  </w:style>
  <w:style w:type="paragraph" w:customStyle="1" w:styleId="DD26DCD91E1241A996D7256B05726043">
    <w:name w:val="DD26DCD91E1241A996D7256B05726043"/>
    <w:rsid w:val="00910399"/>
  </w:style>
  <w:style w:type="paragraph" w:customStyle="1" w:styleId="3FDA53AF14604A30BFC9143BDCF74797">
    <w:name w:val="3FDA53AF14604A30BFC9143BDCF74797"/>
    <w:rsid w:val="00910399"/>
  </w:style>
  <w:style w:type="paragraph" w:customStyle="1" w:styleId="5F13BE62F77D49CE92CA60DE565D6875">
    <w:name w:val="5F13BE62F77D49CE92CA60DE565D6875"/>
    <w:rsid w:val="00910399"/>
  </w:style>
  <w:style w:type="paragraph" w:customStyle="1" w:styleId="5B3293F4350A4C2595F806660DB4F68E">
    <w:name w:val="5B3293F4350A4C2595F806660DB4F68E"/>
    <w:rsid w:val="00910399"/>
  </w:style>
  <w:style w:type="paragraph" w:customStyle="1" w:styleId="6463AA9E2D8148C1A680614866DF76BD">
    <w:name w:val="6463AA9E2D8148C1A680614866DF76BD"/>
    <w:rsid w:val="00910399"/>
  </w:style>
  <w:style w:type="paragraph" w:customStyle="1" w:styleId="137EA4E87FBC43C4A176074D5D7FA7B3">
    <w:name w:val="137EA4E87FBC43C4A176074D5D7FA7B3"/>
    <w:rsid w:val="00910399"/>
  </w:style>
  <w:style w:type="paragraph" w:customStyle="1" w:styleId="A52FD7EAAB214FE0821A6F9D29D92EAF">
    <w:name w:val="A52FD7EAAB214FE0821A6F9D29D92EAF"/>
    <w:rsid w:val="00910399"/>
  </w:style>
  <w:style w:type="paragraph" w:customStyle="1" w:styleId="2040574790814836A80EE34C0C5B66D2">
    <w:name w:val="2040574790814836A80EE34C0C5B66D2"/>
    <w:rsid w:val="00910399"/>
  </w:style>
  <w:style w:type="paragraph" w:customStyle="1" w:styleId="4F759679F6CE47B2890D123A28DB59A5">
    <w:name w:val="4F759679F6CE47B2890D123A28DB59A5"/>
    <w:rsid w:val="00910399"/>
  </w:style>
  <w:style w:type="paragraph" w:customStyle="1" w:styleId="D4EDD088D9AE44DFA3581CCA91556175">
    <w:name w:val="D4EDD088D9AE44DFA3581CCA91556175"/>
    <w:rsid w:val="00910399"/>
  </w:style>
  <w:style w:type="paragraph" w:customStyle="1" w:styleId="9968C089EAA348889830AE527B167800">
    <w:name w:val="9968C089EAA348889830AE527B167800"/>
    <w:rsid w:val="00910399"/>
  </w:style>
  <w:style w:type="paragraph" w:customStyle="1" w:styleId="7016E52E8FB94AB38B4DE9FA0592EE01">
    <w:name w:val="7016E52E8FB94AB38B4DE9FA0592EE01"/>
    <w:rsid w:val="00910399"/>
  </w:style>
  <w:style w:type="paragraph" w:customStyle="1" w:styleId="EB636C09B21445C6830215019E48A42E">
    <w:name w:val="EB636C09B21445C6830215019E48A42E"/>
    <w:rsid w:val="00910399"/>
  </w:style>
  <w:style w:type="paragraph" w:customStyle="1" w:styleId="408F325C585945FFA9C4B6B835BDCA46">
    <w:name w:val="408F325C585945FFA9C4B6B835BDCA46"/>
    <w:rsid w:val="00910399"/>
  </w:style>
  <w:style w:type="paragraph" w:customStyle="1" w:styleId="C3BC80BFD3374244918D5F360A11E81D">
    <w:name w:val="C3BC80BFD3374244918D5F360A11E81D"/>
    <w:rsid w:val="00910399"/>
  </w:style>
  <w:style w:type="paragraph" w:customStyle="1" w:styleId="316D9BBE542946788377B98B5249C4B5">
    <w:name w:val="316D9BBE542946788377B98B5249C4B5"/>
    <w:rsid w:val="00910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7E6A88DF6174790CCDE3578668711" ma:contentTypeVersion="10" ma:contentTypeDescription="Create a new document." ma:contentTypeScope="" ma:versionID="fd94056cabbbdab14dfa1fdb0d25f613">
  <xsd:schema xmlns:xsd="http://www.w3.org/2001/XMLSchema" xmlns:xs="http://www.w3.org/2001/XMLSchema" xmlns:p="http://schemas.microsoft.com/office/2006/metadata/properties" xmlns:ns1="http://schemas.microsoft.com/sharepoint/v3" xmlns:ns2="9cf0af68-76a7-46e4-9f34-d87757dc45a8" targetNamespace="http://schemas.microsoft.com/office/2006/metadata/properties" ma:root="true" ma:fieldsID="a56fec43b6fc3f9fd21ae0ec94407d75" ns1:_="" ns2:_="">
    <xsd:import namespace="http://schemas.microsoft.com/sharepoint/v3"/>
    <xsd:import namespace="9cf0af68-76a7-46e4-9f34-d87757dc4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0af68-76a7-46e4-9f34-d87757dc4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C5384-4C3B-44ED-8DCC-E646F05820B8}">
  <ds:schemaRefs>
    <ds:schemaRef ds:uri="http://schemas.openxmlformats.org/officeDocument/2006/bibliography"/>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4.xml><?xml version="1.0" encoding="utf-8"?>
<ds:datastoreItem xmlns:ds="http://schemas.openxmlformats.org/officeDocument/2006/customXml" ds:itemID="{6C532E0E-66D2-4FA9-98FC-D4BB11B521D9}"/>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 July 2022</Template>
  <TotalTime>1</TotalTime>
  <Pages>46</Pages>
  <Words>9924</Words>
  <Characters>56571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66363</CharactersWithSpaces>
  <SharedDoc>false</SharedDoc>
  <HLinks>
    <vt:vector size="168" baseType="variant">
      <vt:variant>
        <vt:i4>3211299</vt:i4>
      </vt:variant>
      <vt:variant>
        <vt:i4>132</vt:i4>
      </vt:variant>
      <vt:variant>
        <vt:i4>0</vt:i4>
      </vt:variant>
      <vt:variant>
        <vt:i4>5</vt:i4>
      </vt:variant>
      <vt:variant>
        <vt:lpwstr>https://www.hee.nhs.uk/our-work/reducing-pre-registration-attrition-improving-retention</vt:lpwstr>
      </vt:variant>
      <vt:variant>
        <vt:lpwstr/>
      </vt:variant>
      <vt:variant>
        <vt:i4>2949223</vt:i4>
      </vt:variant>
      <vt:variant>
        <vt:i4>129</vt:i4>
      </vt:variant>
      <vt:variant>
        <vt:i4>0</vt:i4>
      </vt:variant>
      <vt:variant>
        <vt:i4>5</vt:i4>
      </vt:variant>
      <vt:variant>
        <vt:lpwstr>https://www.rpharms.com/Portals/0/RPS document library/Open access/Professional standards/DPP Framework/DPP competency framework Dec 2019.pdf?ver=2019-12-18-150746-160</vt:lpwstr>
      </vt:variant>
      <vt:variant>
        <vt:lpwstr/>
      </vt:variant>
      <vt:variant>
        <vt:i4>131159</vt:i4>
      </vt:variant>
      <vt:variant>
        <vt:i4>126</vt:i4>
      </vt:variant>
      <vt:variant>
        <vt:i4>0</vt:i4>
      </vt:variant>
      <vt:variant>
        <vt:i4>5</vt:i4>
      </vt:variant>
      <vt:variant>
        <vt:lpwstr>https://advanced-practice.hee.nhs.uk/regional-faculties-for-advancing-practice/regional-faculty-for-advancing-practice-london/guidance-tools-and-resources/supervision-and-assessment-guide/</vt:lpwstr>
      </vt:variant>
      <vt:variant>
        <vt:lpwstr/>
      </vt:variant>
      <vt:variant>
        <vt:i4>5570564</vt:i4>
      </vt:variant>
      <vt:variant>
        <vt:i4>123</vt:i4>
      </vt:variant>
      <vt:variant>
        <vt:i4>0</vt:i4>
      </vt:variant>
      <vt:variant>
        <vt:i4>5</vt:i4>
      </vt:variant>
      <vt:variant>
        <vt:lpwstr>https://www.nmc.org.uk/standards-for-education-and-training/standards-for-student-supervision-and-assessment/</vt:lpwstr>
      </vt:variant>
      <vt:variant>
        <vt:lpwstr/>
      </vt:variant>
      <vt:variant>
        <vt:i4>5570564</vt:i4>
      </vt:variant>
      <vt:variant>
        <vt:i4>120</vt:i4>
      </vt:variant>
      <vt:variant>
        <vt:i4>0</vt:i4>
      </vt:variant>
      <vt:variant>
        <vt:i4>5</vt:i4>
      </vt:variant>
      <vt:variant>
        <vt:lpwstr>https://www.nmc.org.uk/standards-for-education-and-training/standards-for-student-supervision-and-assessment/</vt:lpwstr>
      </vt:variant>
      <vt:variant>
        <vt:lpwstr/>
      </vt:variant>
      <vt:variant>
        <vt:i4>6946931</vt:i4>
      </vt:variant>
      <vt:variant>
        <vt:i4>117</vt:i4>
      </vt:variant>
      <vt:variant>
        <vt:i4>0</vt:i4>
      </vt:variant>
      <vt:variant>
        <vt:i4>5</vt:i4>
      </vt:variant>
      <vt:variant>
        <vt:lpwstr>https://www.nhsemployers.org/articles/clinical-placement-supervision-models</vt:lpwstr>
      </vt:variant>
      <vt:variant>
        <vt:lpwstr/>
      </vt:variant>
      <vt:variant>
        <vt:i4>1507429</vt:i4>
      </vt:variant>
      <vt:variant>
        <vt:i4>114</vt:i4>
      </vt:variant>
      <vt:variant>
        <vt:i4>0</vt:i4>
      </vt:variant>
      <vt:variant>
        <vt:i4>5</vt:i4>
      </vt:variant>
      <vt:variant>
        <vt:lpwstr>mailto:Jagannadharao.boorle@nhs.net</vt:lpwstr>
      </vt:variant>
      <vt:variant>
        <vt:lpwstr/>
      </vt:variant>
      <vt:variant>
        <vt:i4>6553661</vt:i4>
      </vt:variant>
      <vt:variant>
        <vt:i4>111</vt:i4>
      </vt:variant>
      <vt:variant>
        <vt:i4>0</vt:i4>
      </vt:variant>
      <vt:variant>
        <vt:i4>5</vt:i4>
      </vt:variant>
      <vt:variant>
        <vt:lpwstr>https://www.cqc.org.uk/location/1-553899259/inspection-summary</vt:lpwstr>
      </vt:variant>
      <vt:variant>
        <vt:lpwstr/>
      </vt:variant>
      <vt:variant>
        <vt:i4>1114163</vt:i4>
      </vt:variant>
      <vt:variant>
        <vt:i4>104</vt:i4>
      </vt:variant>
      <vt:variant>
        <vt:i4>0</vt:i4>
      </vt:variant>
      <vt:variant>
        <vt:i4>5</vt:i4>
      </vt:variant>
      <vt:variant>
        <vt:lpwstr/>
      </vt:variant>
      <vt:variant>
        <vt:lpwstr>_Toc133576660</vt:lpwstr>
      </vt:variant>
      <vt:variant>
        <vt:i4>1179699</vt:i4>
      </vt:variant>
      <vt:variant>
        <vt:i4>98</vt:i4>
      </vt:variant>
      <vt:variant>
        <vt:i4>0</vt:i4>
      </vt:variant>
      <vt:variant>
        <vt:i4>5</vt:i4>
      </vt:variant>
      <vt:variant>
        <vt:lpwstr/>
      </vt:variant>
      <vt:variant>
        <vt:lpwstr>_Toc133576659</vt:lpwstr>
      </vt:variant>
      <vt:variant>
        <vt:i4>1179699</vt:i4>
      </vt:variant>
      <vt:variant>
        <vt:i4>92</vt:i4>
      </vt:variant>
      <vt:variant>
        <vt:i4>0</vt:i4>
      </vt:variant>
      <vt:variant>
        <vt:i4>5</vt:i4>
      </vt:variant>
      <vt:variant>
        <vt:lpwstr/>
      </vt:variant>
      <vt:variant>
        <vt:lpwstr>_Toc133576658</vt:lpwstr>
      </vt:variant>
      <vt:variant>
        <vt:i4>1179699</vt:i4>
      </vt:variant>
      <vt:variant>
        <vt:i4>86</vt:i4>
      </vt:variant>
      <vt:variant>
        <vt:i4>0</vt:i4>
      </vt:variant>
      <vt:variant>
        <vt:i4>5</vt:i4>
      </vt:variant>
      <vt:variant>
        <vt:lpwstr/>
      </vt:variant>
      <vt:variant>
        <vt:lpwstr>_Toc133576657</vt:lpwstr>
      </vt:variant>
      <vt:variant>
        <vt:i4>1179699</vt:i4>
      </vt:variant>
      <vt:variant>
        <vt:i4>80</vt:i4>
      </vt:variant>
      <vt:variant>
        <vt:i4>0</vt:i4>
      </vt:variant>
      <vt:variant>
        <vt:i4>5</vt:i4>
      </vt:variant>
      <vt:variant>
        <vt:lpwstr/>
      </vt:variant>
      <vt:variant>
        <vt:lpwstr>_Toc133576656</vt:lpwstr>
      </vt:variant>
      <vt:variant>
        <vt:i4>1179699</vt:i4>
      </vt:variant>
      <vt:variant>
        <vt:i4>74</vt:i4>
      </vt:variant>
      <vt:variant>
        <vt:i4>0</vt:i4>
      </vt:variant>
      <vt:variant>
        <vt:i4>5</vt:i4>
      </vt:variant>
      <vt:variant>
        <vt:lpwstr/>
      </vt:variant>
      <vt:variant>
        <vt:lpwstr>_Toc133576655</vt:lpwstr>
      </vt:variant>
      <vt:variant>
        <vt:i4>1179699</vt:i4>
      </vt:variant>
      <vt:variant>
        <vt:i4>68</vt:i4>
      </vt:variant>
      <vt:variant>
        <vt:i4>0</vt:i4>
      </vt:variant>
      <vt:variant>
        <vt:i4>5</vt:i4>
      </vt:variant>
      <vt:variant>
        <vt:lpwstr/>
      </vt:variant>
      <vt:variant>
        <vt:lpwstr>_Toc133576654</vt:lpwstr>
      </vt:variant>
      <vt:variant>
        <vt:i4>1179699</vt:i4>
      </vt:variant>
      <vt:variant>
        <vt:i4>62</vt:i4>
      </vt:variant>
      <vt:variant>
        <vt:i4>0</vt:i4>
      </vt:variant>
      <vt:variant>
        <vt:i4>5</vt:i4>
      </vt:variant>
      <vt:variant>
        <vt:lpwstr/>
      </vt:variant>
      <vt:variant>
        <vt:lpwstr>_Toc133576653</vt:lpwstr>
      </vt:variant>
      <vt:variant>
        <vt:i4>1179699</vt:i4>
      </vt:variant>
      <vt:variant>
        <vt:i4>56</vt:i4>
      </vt:variant>
      <vt:variant>
        <vt:i4>0</vt:i4>
      </vt:variant>
      <vt:variant>
        <vt:i4>5</vt:i4>
      </vt:variant>
      <vt:variant>
        <vt:lpwstr/>
      </vt:variant>
      <vt:variant>
        <vt:lpwstr>_Toc133576652</vt:lpwstr>
      </vt:variant>
      <vt:variant>
        <vt:i4>1179699</vt:i4>
      </vt:variant>
      <vt:variant>
        <vt:i4>50</vt:i4>
      </vt:variant>
      <vt:variant>
        <vt:i4>0</vt:i4>
      </vt:variant>
      <vt:variant>
        <vt:i4>5</vt:i4>
      </vt:variant>
      <vt:variant>
        <vt:lpwstr/>
      </vt:variant>
      <vt:variant>
        <vt:lpwstr>_Toc133576651</vt:lpwstr>
      </vt:variant>
      <vt:variant>
        <vt:i4>1179699</vt:i4>
      </vt:variant>
      <vt:variant>
        <vt:i4>44</vt:i4>
      </vt:variant>
      <vt:variant>
        <vt:i4>0</vt:i4>
      </vt:variant>
      <vt:variant>
        <vt:i4>5</vt:i4>
      </vt:variant>
      <vt:variant>
        <vt:lpwstr/>
      </vt:variant>
      <vt:variant>
        <vt:lpwstr>_Toc133576650</vt:lpwstr>
      </vt:variant>
      <vt:variant>
        <vt:i4>1245235</vt:i4>
      </vt:variant>
      <vt:variant>
        <vt:i4>38</vt:i4>
      </vt:variant>
      <vt:variant>
        <vt:i4>0</vt:i4>
      </vt:variant>
      <vt:variant>
        <vt:i4>5</vt:i4>
      </vt:variant>
      <vt:variant>
        <vt:lpwstr/>
      </vt:variant>
      <vt:variant>
        <vt:lpwstr>_Toc133576649</vt:lpwstr>
      </vt:variant>
      <vt:variant>
        <vt:i4>1245235</vt:i4>
      </vt:variant>
      <vt:variant>
        <vt:i4>32</vt:i4>
      </vt:variant>
      <vt:variant>
        <vt:i4>0</vt:i4>
      </vt:variant>
      <vt:variant>
        <vt:i4>5</vt:i4>
      </vt:variant>
      <vt:variant>
        <vt:lpwstr/>
      </vt:variant>
      <vt:variant>
        <vt:lpwstr>_Toc133576648</vt:lpwstr>
      </vt:variant>
      <vt:variant>
        <vt:i4>1245235</vt:i4>
      </vt:variant>
      <vt:variant>
        <vt:i4>26</vt:i4>
      </vt:variant>
      <vt:variant>
        <vt:i4>0</vt:i4>
      </vt:variant>
      <vt:variant>
        <vt:i4>5</vt:i4>
      </vt:variant>
      <vt:variant>
        <vt:lpwstr/>
      </vt:variant>
      <vt:variant>
        <vt:lpwstr>_Toc133576647</vt:lpwstr>
      </vt:variant>
      <vt:variant>
        <vt:i4>1245235</vt:i4>
      </vt:variant>
      <vt:variant>
        <vt:i4>20</vt:i4>
      </vt:variant>
      <vt:variant>
        <vt:i4>0</vt:i4>
      </vt:variant>
      <vt:variant>
        <vt:i4>5</vt:i4>
      </vt:variant>
      <vt:variant>
        <vt:lpwstr/>
      </vt:variant>
      <vt:variant>
        <vt:lpwstr>_Toc133576646</vt:lpwstr>
      </vt:variant>
      <vt:variant>
        <vt:i4>1245235</vt:i4>
      </vt:variant>
      <vt:variant>
        <vt:i4>14</vt:i4>
      </vt:variant>
      <vt:variant>
        <vt:i4>0</vt:i4>
      </vt:variant>
      <vt:variant>
        <vt:i4>5</vt:i4>
      </vt:variant>
      <vt:variant>
        <vt:lpwstr/>
      </vt:variant>
      <vt:variant>
        <vt:lpwstr>_Toc133576645</vt:lpwstr>
      </vt:variant>
      <vt:variant>
        <vt:i4>1245235</vt:i4>
      </vt:variant>
      <vt:variant>
        <vt:i4>8</vt:i4>
      </vt:variant>
      <vt:variant>
        <vt:i4>0</vt:i4>
      </vt:variant>
      <vt:variant>
        <vt:i4>5</vt:i4>
      </vt:variant>
      <vt:variant>
        <vt:lpwstr/>
      </vt:variant>
      <vt:variant>
        <vt:lpwstr>_Toc133576644</vt:lpwstr>
      </vt:variant>
      <vt:variant>
        <vt:i4>1245235</vt:i4>
      </vt:variant>
      <vt:variant>
        <vt:i4>2</vt:i4>
      </vt:variant>
      <vt:variant>
        <vt:i4>0</vt:i4>
      </vt:variant>
      <vt:variant>
        <vt:i4>5</vt:i4>
      </vt:variant>
      <vt:variant>
        <vt:lpwstr/>
      </vt:variant>
      <vt:variant>
        <vt:lpwstr>_Toc133576643</vt:lpwstr>
      </vt:variant>
      <vt:variant>
        <vt:i4>2949223</vt:i4>
      </vt:variant>
      <vt:variant>
        <vt:i4>3</vt:i4>
      </vt:variant>
      <vt:variant>
        <vt:i4>0</vt:i4>
      </vt:variant>
      <vt:variant>
        <vt:i4>5</vt:i4>
      </vt:variant>
      <vt:variant>
        <vt:lpwstr>https://www.rpharms.com/Portals/0/RPS document library/Open access/Professional standards/DPP Framework/DPP competency framework Dec 2019.pdf?ver=2019-12-18-150746-160</vt:lpwstr>
      </vt:variant>
      <vt:variant>
        <vt:lpwstr/>
      </vt:variant>
      <vt:variant>
        <vt:i4>131159</vt:i4>
      </vt:variant>
      <vt:variant>
        <vt:i4>0</vt:i4>
      </vt:variant>
      <vt:variant>
        <vt:i4>0</vt:i4>
      </vt:variant>
      <vt:variant>
        <vt:i4>5</vt:i4>
      </vt:variant>
      <vt:variant>
        <vt:lpwstr>https://advanced-practice.hee.nhs.uk/regional-faculties-for-advancing-practice/regional-faculty-for-advancing-practice-london/guidance-tools-and-resources/supervision-and-assessment-guide/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Pickthall</dc:creator>
  <cp:keywords/>
  <dc:description/>
  <cp:lastModifiedBy>PEARSON, Victoria (NHS ENGLAND)</cp:lastModifiedBy>
  <cp:revision>3</cp:revision>
  <dcterms:created xsi:type="dcterms:W3CDTF">2024-05-14T15:22:00Z</dcterms:created>
  <dcterms:modified xsi:type="dcterms:W3CDTF">2025-08-11T10:11:00Z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0x0101004487E6A88DF6174790CCDE3578668711</vt:lpwstr>
  </property>
  <property fmtid="{D5CDD505-2E9C-101B-9397-08002B2CF9AE}" pid="3" name="Order">
    <vt:r8>63915500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