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42043216"/>
    <w:p w14:paraId="51646C4C" w14:textId="77777777" w:rsidR="006A3E59" w:rsidRDefault="00D45808" w:rsidP="006A3E59">
      <w:pPr>
        <w:pStyle w:val="Heading1"/>
        <w:rPr>
          <w:rStyle w:val="Heading2Char"/>
          <w:b/>
          <w:sz w:val="48"/>
          <w:szCs w:val="48"/>
        </w:rPr>
      </w:pPr>
      <w:sdt>
        <w:sdtPr>
          <w:rPr>
            <w:rStyle w:val="Heading2Char"/>
            <w:b/>
            <w:sz w:val="48"/>
            <w:szCs w:val="48"/>
          </w:rPr>
          <w:alias w:val="Title"/>
          <w:tag w:val="title"/>
          <w:id w:val="1036308880"/>
          <w:placeholder>
            <w:docPart w:val="95233E7113E247ADAAE29EB8598D4873"/>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6A3E59" w:rsidRPr="0205A4AB">
            <w:rPr>
              <w:rStyle w:val="Heading2Char"/>
              <w:b/>
              <w:sz w:val="48"/>
              <w:szCs w:val="48"/>
            </w:rPr>
            <w:t>Practice learning approval and ongoing monitoring tool exemplar</w:t>
          </w:r>
        </w:sdtContent>
      </w:sdt>
      <w:bookmarkEnd w:id="0"/>
      <w:r w:rsidR="006A3E59" w:rsidRPr="0205A4AB">
        <w:rPr>
          <w:rStyle w:val="Heading2Char"/>
          <w:b/>
          <w:sz w:val="48"/>
          <w:szCs w:val="48"/>
        </w:rPr>
        <w:t xml:space="preserve"> – long version </w:t>
      </w:r>
    </w:p>
    <w:p w14:paraId="149B781A" w14:textId="77777777" w:rsidR="006A3E59" w:rsidRDefault="006A3E59" w:rsidP="006A3E59"/>
    <w:p w14:paraId="2B5B44C7" w14:textId="77777777" w:rsidR="006A3E59" w:rsidRDefault="006A3E59" w:rsidP="006A3E59">
      <w:pPr>
        <w:spacing w:after="0" w:line="240" w:lineRule="auto"/>
        <w:rPr>
          <w:b/>
          <w:bCs/>
          <w:sz w:val="36"/>
          <w:szCs w:val="36"/>
        </w:rPr>
      </w:pPr>
      <w:r w:rsidRPr="00425AED">
        <w:rPr>
          <w:b/>
          <w:bCs/>
          <w:sz w:val="36"/>
          <w:szCs w:val="36"/>
        </w:rPr>
        <w:t>Part of the</w:t>
      </w:r>
    </w:p>
    <w:p w14:paraId="676A5D22" w14:textId="77777777" w:rsidR="006A3E59" w:rsidRDefault="006A3E59" w:rsidP="006A3E59">
      <w:pPr>
        <w:spacing w:after="0" w:line="240" w:lineRule="auto"/>
        <w:rPr>
          <w:b/>
          <w:bCs/>
          <w:sz w:val="36"/>
          <w:szCs w:val="36"/>
        </w:rPr>
      </w:pPr>
    </w:p>
    <w:p w14:paraId="7683CF32" w14:textId="51D788F7" w:rsidR="006A3E59" w:rsidRPr="00980B98" w:rsidRDefault="006A3E59" w:rsidP="006A3E59">
      <w:pPr>
        <w:rPr>
          <w:b/>
          <w:bCs/>
          <w:color w:val="auto"/>
          <w:sz w:val="22"/>
          <w:szCs w:val="22"/>
        </w:rPr>
      </w:pPr>
      <w:r w:rsidRPr="00980B98">
        <w:rPr>
          <w:rStyle w:val="ui-provider"/>
          <w:b/>
          <w:bCs/>
          <w:sz w:val="36"/>
          <w:szCs w:val="36"/>
        </w:rPr>
        <w:t xml:space="preserve">Multi Professional </w:t>
      </w:r>
      <w:r w:rsidR="00E2372B">
        <w:rPr>
          <w:rStyle w:val="ui-provider"/>
          <w:b/>
          <w:bCs/>
          <w:sz w:val="36"/>
          <w:szCs w:val="36"/>
        </w:rPr>
        <w:t xml:space="preserve">Quality </w:t>
      </w:r>
      <w:r w:rsidRPr="00980B98">
        <w:rPr>
          <w:rStyle w:val="ui-provider"/>
          <w:b/>
          <w:bCs/>
          <w:sz w:val="36"/>
          <w:szCs w:val="36"/>
        </w:rPr>
        <w:t>Assurance of the Practice Learning Environment</w:t>
      </w:r>
      <w:r>
        <w:rPr>
          <w:rStyle w:val="ui-provider"/>
          <w:b/>
          <w:bCs/>
          <w:sz w:val="36"/>
          <w:szCs w:val="36"/>
        </w:rPr>
        <w:t xml:space="preserve"> Toolkit</w:t>
      </w:r>
    </w:p>
    <w:p w14:paraId="6C39DE06" w14:textId="77777777" w:rsidR="00B72132" w:rsidRDefault="00B72132" w:rsidP="00B72132"/>
    <w:p w14:paraId="7DD4C5FF" w14:textId="7A56E0B5" w:rsidR="006A3E59" w:rsidRDefault="006A3E59" w:rsidP="00B72132">
      <w:pPr>
        <w:sectPr w:rsidR="006A3E59" w:rsidSect="00916B36">
          <w:headerReference w:type="default" r:id="rId11"/>
          <w:footerReference w:type="default" r:id="rId12"/>
          <w:headerReference w:type="first" r:id="rId13"/>
          <w:footerReference w:type="first" r:id="rId14"/>
          <w:pgSz w:w="11906" w:h="16838"/>
          <w:pgMar w:top="2268" w:right="1021" w:bottom="1021" w:left="1021" w:header="454" w:footer="556" w:gutter="0"/>
          <w:cols w:space="708"/>
          <w:titlePg/>
          <w:docGrid w:linePitch="360"/>
        </w:sectPr>
      </w:pPr>
      <w:r w:rsidRPr="0053542E">
        <w:rPr>
          <w:noProof/>
        </w:rPr>
        <w:drawing>
          <wp:inline distT="0" distB="0" distL="0" distR="0" wp14:anchorId="71F78C2B" wp14:editId="5E478429">
            <wp:extent cx="6263640" cy="4720590"/>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263640" cy="4720590"/>
                    </a:xfrm>
                    <a:prstGeom prst="rect">
                      <a:avLst/>
                    </a:prstGeom>
                  </pic:spPr>
                </pic:pic>
              </a:graphicData>
            </a:graphic>
          </wp:inline>
        </w:drawing>
      </w:r>
    </w:p>
    <w:p w14:paraId="4DFE9E1A" w14:textId="1750C143" w:rsidR="001954B4" w:rsidRDefault="001954B4" w:rsidP="00B40DD0">
      <w:pPr>
        <w:pStyle w:val="Subheading"/>
        <w:spacing w:before="0" w:after="0"/>
        <w:rPr>
          <w:color w:val="005EB8" w:themeColor="text2"/>
        </w:rPr>
      </w:pPr>
      <w:r w:rsidRPr="00C8621C">
        <w:rPr>
          <w:color w:val="005EB8" w:themeColor="text2"/>
        </w:rPr>
        <w:lastRenderedPageBreak/>
        <w:t xml:space="preserve">Practice </w:t>
      </w:r>
      <w:r w:rsidR="00DF2BE9">
        <w:rPr>
          <w:color w:val="005EB8" w:themeColor="text2"/>
        </w:rPr>
        <w:t>l</w:t>
      </w:r>
      <w:r w:rsidRPr="00C8621C">
        <w:rPr>
          <w:color w:val="005EB8" w:themeColor="text2"/>
        </w:rPr>
        <w:t xml:space="preserve">earning </w:t>
      </w:r>
      <w:r w:rsidR="00DF2BE9">
        <w:rPr>
          <w:color w:val="005EB8" w:themeColor="text2"/>
        </w:rPr>
        <w:t>a</w:t>
      </w:r>
      <w:r w:rsidRPr="00C8621C">
        <w:rPr>
          <w:color w:val="005EB8" w:themeColor="text2"/>
        </w:rPr>
        <w:t xml:space="preserve">pproval </w:t>
      </w:r>
      <w:r w:rsidR="00C21198">
        <w:rPr>
          <w:color w:val="005EB8" w:themeColor="text2"/>
        </w:rPr>
        <w:t xml:space="preserve">and ongoing monitoring tool </w:t>
      </w:r>
      <w:r w:rsidR="006A3E59">
        <w:rPr>
          <w:color w:val="005EB8" w:themeColor="text2"/>
        </w:rPr>
        <w:t>exemplar</w:t>
      </w:r>
      <w:r w:rsidRPr="00C8621C">
        <w:rPr>
          <w:color w:val="005EB8" w:themeColor="text2"/>
        </w:rPr>
        <w:t xml:space="preserve"> </w:t>
      </w:r>
      <w:r w:rsidR="00C21198">
        <w:rPr>
          <w:color w:val="005EB8" w:themeColor="text2"/>
        </w:rPr>
        <w:t xml:space="preserve">– please see </w:t>
      </w:r>
      <w:r w:rsidR="00FB6CDA">
        <w:rPr>
          <w:color w:val="005EB8" w:themeColor="text2"/>
        </w:rPr>
        <w:t>FAQs</w:t>
      </w:r>
      <w:r w:rsidR="00860161">
        <w:rPr>
          <w:color w:val="005EB8" w:themeColor="text2"/>
        </w:rPr>
        <w:t xml:space="preserve"> for </w:t>
      </w:r>
      <w:r w:rsidR="002154B9">
        <w:rPr>
          <w:color w:val="005EB8" w:themeColor="text2"/>
        </w:rPr>
        <w:t>support</w:t>
      </w:r>
    </w:p>
    <w:p w14:paraId="0305AE03" w14:textId="6E99F367" w:rsidR="008D7A5D" w:rsidRDefault="008D7A5D" w:rsidP="00996D8E">
      <w:pPr>
        <w:spacing w:after="0" w:line="240" w:lineRule="auto"/>
        <w:ind w:left="-23" w:right="-23"/>
        <w:rPr>
          <w:rStyle w:val="normaltextrun"/>
          <w:rFonts w:cs="Arial"/>
          <w:bdr w:val="none" w:sz="0" w:space="0" w:color="auto" w:frame="1"/>
        </w:rPr>
      </w:pPr>
      <w:r w:rsidRPr="008D7A5D">
        <w:rPr>
          <w:rFonts w:eastAsia="Arial" w:cs="Arial"/>
          <w:color w:val="auto"/>
        </w:rPr>
        <w:t>We would recommend accessing any previous audit and policies of the learning environment before completing the toolkit</w:t>
      </w:r>
      <w:r w:rsidR="00EB4F4A" w:rsidRPr="008D7A5D">
        <w:rPr>
          <w:rFonts w:eastAsia="Arial" w:cs="Arial"/>
          <w:color w:val="auto"/>
        </w:rPr>
        <w:t xml:space="preserve">. </w:t>
      </w:r>
      <w:r w:rsidRPr="008D7A5D">
        <w:rPr>
          <w:rFonts w:eastAsia="Arial" w:cs="Arial"/>
          <w:color w:val="auto"/>
        </w:rPr>
        <w:t xml:space="preserve">The safe learning environment charter has been mapped as part of the exemplars </w:t>
      </w:r>
      <w:hyperlink r:id="rId16" w:history="1">
        <w:r w:rsidR="00B40DD0" w:rsidRPr="006B42BC">
          <w:rPr>
            <w:rStyle w:val="Hyperlink"/>
            <w:rFonts w:ascii="Arial" w:hAnsi="Arial" w:cs="Arial"/>
            <w:bdr w:val="none" w:sz="0" w:space="0" w:color="auto" w:frame="1"/>
          </w:rPr>
          <w:t>https://learninghub.nhs.uk/catalogue/safe-learning-environment-charter</w:t>
        </w:r>
      </w:hyperlink>
      <w:r w:rsidR="00B40DD0">
        <w:rPr>
          <w:rStyle w:val="normaltextrun"/>
          <w:rFonts w:cs="Arial"/>
          <w:bdr w:val="none" w:sz="0" w:space="0" w:color="auto" w:frame="1"/>
        </w:rPr>
        <w:t xml:space="preserve"> </w:t>
      </w:r>
    </w:p>
    <w:p w14:paraId="45ED35A1" w14:textId="77777777" w:rsidR="00B40DD0" w:rsidRDefault="00B40DD0" w:rsidP="00996D8E">
      <w:pPr>
        <w:spacing w:after="0" w:line="240" w:lineRule="auto"/>
        <w:ind w:left="-23" w:right="-23"/>
        <w:rPr>
          <w:rStyle w:val="normaltextrun"/>
          <w:rFonts w:cs="Arial"/>
          <w:bdr w:val="none" w:sz="0" w:space="0" w:color="auto" w:frame="1"/>
        </w:rPr>
      </w:pPr>
    </w:p>
    <w:tbl>
      <w:tblPr>
        <w:tblStyle w:val="TableGrid1"/>
        <w:tblW w:w="14312" w:type="dxa"/>
        <w:tblLook w:val="04A0" w:firstRow="1" w:lastRow="0" w:firstColumn="1" w:lastColumn="0" w:noHBand="0" w:noVBand="1"/>
      </w:tblPr>
      <w:tblGrid>
        <w:gridCol w:w="2122"/>
        <w:gridCol w:w="4677"/>
        <w:gridCol w:w="2410"/>
        <w:gridCol w:w="5103"/>
      </w:tblGrid>
      <w:tr w:rsidR="00B40DD0" w:rsidRPr="007E31D2" w14:paraId="480F732F" w14:textId="77777777" w:rsidTr="00932F62">
        <w:trPr>
          <w:trHeight w:val="424"/>
        </w:trPr>
        <w:tc>
          <w:tcPr>
            <w:tcW w:w="2122" w:type="dxa"/>
            <w:shd w:val="clear" w:color="auto" w:fill="005EB8"/>
            <w:vAlign w:val="center"/>
          </w:tcPr>
          <w:p w14:paraId="55E476C2" w14:textId="77777777" w:rsidR="00B40DD0" w:rsidRPr="007E31D2" w:rsidRDefault="00B40DD0" w:rsidP="007C3B28">
            <w:pPr>
              <w:keepNext/>
              <w:keepLines/>
              <w:spacing w:after="0" w:line="240" w:lineRule="auto"/>
              <w:outlineLvl w:val="1"/>
              <w:rPr>
                <w:rFonts w:cs="Times New Roman"/>
                <w:color w:val="FFFFFF"/>
                <w:sz w:val="20"/>
                <w:szCs w:val="20"/>
              </w:rPr>
            </w:pPr>
            <w:r>
              <w:rPr>
                <w:rFonts w:cs="Times New Roman"/>
                <w:color w:val="FFFFFF"/>
                <w:sz w:val="20"/>
                <w:szCs w:val="20"/>
              </w:rPr>
              <w:t>Practice learning o</w:t>
            </w:r>
            <w:r w:rsidRPr="007E31D2">
              <w:rPr>
                <w:rFonts w:cs="Times New Roman"/>
                <w:color w:val="FFFFFF"/>
                <w:sz w:val="20"/>
                <w:szCs w:val="20"/>
              </w:rPr>
              <w:t>rganisation</w:t>
            </w:r>
          </w:p>
        </w:tc>
        <w:tc>
          <w:tcPr>
            <w:tcW w:w="4677" w:type="dxa"/>
            <w:shd w:val="clear" w:color="auto" w:fill="auto"/>
          </w:tcPr>
          <w:p w14:paraId="38ACDA93" w14:textId="77777777" w:rsidR="00B40DD0" w:rsidRPr="007E31D2" w:rsidRDefault="00B40DD0" w:rsidP="007C3B28">
            <w:pPr>
              <w:keepNext/>
              <w:keepLines/>
              <w:spacing w:after="0" w:line="240" w:lineRule="auto"/>
              <w:outlineLvl w:val="1"/>
              <w:rPr>
                <w:rFonts w:cs="Arial"/>
                <w:sz w:val="20"/>
                <w:szCs w:val="20"/>
              </w:rPr>
            </w:pPr>
            <w:r>
              <w:rPr>
                <w:rFonts w:cs="Arial"/>
                <w:sz w:val="20"/>
                <w:szCs w:val="20"/>
              </w:rPr>
              <w:t>Organisation name / surgery</w:t>
            </w:r>
          </w:p>
        </w:tc>
        <w:tc>
          <w:tcPr>
            <w:tcW w:w="2410" w:type="dxa"/>
            <w:shd w:val="clear" w:color="auto" w:fill="005EB8"/>
            <w:vAlign w:val="center"/>
          </w:tcPr>
          <w:p w14:paraId="5A4A1B08" w14:textId="77777777" w:rsidR="00B40DD0" w:rsidRPr="007E31D2" w:rsidRDefault="00B40DD0" w:rsidP="007C3B28">
            <w:pPr>
              <w:keepNext/>
              <w:keepLines/>
              <w:spacing w:after="0" w:line="240" w:lineRule="auto"/>
              <w:outlineLvl w:val="1"/>
              <w:rPr>
                <w:rFonts w:cs="Times New Roman"/>
                <w:color w:val="FFFFFF"/>
                <w:sz w:val="20"/>
                <w:szCs w:val="20"/>
              </w:rPr>
            </w:pPr>
            <w:r w:rsidRPr="007E31D2">
              <w:rPr>
                <w:rFonts w:cs="Times New Roman"/>
                <w:color w:val="FFFFFF"/>
                <w:sz w:val="20"/>
                <w:szCs w:val="20"/>
              </w:rPr>
              <w:t>P</w:t>
            </w:r>
            <w:r>
              <w:rPr>
                <w:rFonts w:cs="Times New Roman"/>
                <w:color w:val="FFFFFF"/>
                <w:sz w:val="20"/>
                <w:szCs w:val="20"/>
              </w:rPr>
              <w:t>ractice learning n</w:t>
            </w:r>
            <w:r w:rsidRPr="007E31D2">
              <w:rPr>
                <w:rFonts w:cs="Times New Roman"/>
                <w:color w:val="FFFFFF"/>
                <w:sz w:val="20"/>
                <w:szCs w:val="20"/>
              </w:rPr>
              <w:t>ame</w:t>
            </w:r>
          </w:p>
        </w:tc>
        <w:tc>
          <w:tcPr>
            <w:tcW w:w="5103" w:type="dxa"/>
            <w:shd w:val="clear" w:color="auto" w:fill="auto"/>
          </w:tcPr>
          <w:p w14:paraId="67FBF5BE" w14:textId="77777777" w:rsidR="00B40DD0" w:rsidRPr="007E31D2" w:rsidRDefault="00B40DD0" w:rsidP="007C3B28">
            <w:pPr>
              <w:keepNext/>
              <w:keepLines/>
              <w:spacing w:after="0" w:line="240" w:lineRule="auto"/>
              <w:outlineLvl w:val="1"/>
              <w:rPr>
                <w:rFonts w:cs="Arial"/>
                <w:sz w:val="20"/>
                <w:szCs w:val="20"/>
              </w:rPr>
            </w:pPr>
            <w:r>
              <w:rPr>
                <w:rFonts w:cs="Arial"/>
                <w:sz w:val="20"/>
                <w:szCs w:val="20"/>
              </w:rPr>
              <w:t>Residential home / hospice / service division / surgery / specific private practice</w:t>
            </w:r>
          </w:p>
        </w:tc>
      </w:tr>
      <w:tr w:rsidR="00B40DD0" w:rsidRPr="007E31D2" w14:paraId="2952237F" w14:textId="77777777" w:rsidTr="00932F62">
        <w:trPr>
          <w:trHeight w:val="424"/>
        </w:trPr>
        <w:tc>
          <w:tcPr>
            <w:tcW w:w="2122" w:type="dxa"/>
            <w:shd w:val="clear" w:color="auto" w:fill="005EB8"/>
            <w:vAlign w:val="center"/>
          </w:tcPr>
          <w:p w14:paraId="13C2A0E7" w14:textId="77777777" w:rsidR="00B40DD0" w:rsidRPr="007E31D2" w:rsidRDefault="00B40DD0" w:rsidP="007C3B28">
            <w:pPr>
              <w:keepNext/>
              <w:keepLines/>
              <w:spacing w:after="0" w:line="240" w:lineRule="auto"/>
              <w:outlineLvl w:val="1"/>
              <w:rPr>
                <w:rFonts w:cs="Times New Roman"/>
                <w:color w:val="FFFFFF"/>
                <w:sz w:val="20"/>
                <w:szCs w:val="20"/>
              </w:rPr>
            </w:pPr>
            <w:r w:rsidRPr="007E31D2">
              <w:rPr>
                <w:rFonts w:cs="Times New Roman"/>
                <w:color w:val="FFFFFF"/>
                <w:sz w:val="20"/>
                <w:szCs w:val="20"/>
              </w:rPr>
              <w:t>Address including postcode and Tel No.</w:t>
            </w:r>
          </w:p>
        </w:tc>
        <w:tc>
          <w:tcPr>
            <w:tcW w:w="4677" w:type="dxa"/>
            <w:shd w:val="clear" w:color="auto" w:fill="auto"/>
          </w:tcPr>
          <w:p w14:paraId="2CA374B1" w14:textId="77777777" w:rsidR="00B40DD0" w:rsidRPr="007E31D2" w:rsidRDefault="00B40DD0" w:rsidP="007C3B28">
            <w:pPr>
              <w:keepNext/>
              <w:keepLines/>
              <w:spacing w:after="0" w:line="240" w:lineRule="auto"/>
              <w:outlineLvl w:val="1"/>
              <w:rPr>
                <w:rFonts w:cs="Arial"/>
                <w:sz w:val="20"/>
                <w:szCs w:val="20"/>
              </w:rPr>
            </w:pPr>
          </w:p>
        </w:tc>
        <w:tc>
          <w:tcPr>
            <w:tcW w:w="2410" w:type="dxa"/>
            <w:shd w:val="clear" w:color="auto" w:fill="005EB8"/>
            <w:vAlign w:val="center"/>
          </w:tcPr>
          <w:p w14:paraId="15C07BAD" w14:textId="31F6929A" w:rsidR="00B40DD0" w:rsidRPr="007E31D2" w:rsidRDefault="00B40DD0" w:rsidP="007C3B28">
            <w:pPr>
              <w:keepNext/>
              <w:keepLines/>
              <w:spacing w:after="0" w:line="240" w:lineRule="auto"/>
              <w:outlineLvl w:val="1"/>
              <w:rPr>
                <w:rFonts w:cs="Times New Roman"/>
                <w:color w:val="FFFFFF"/>
                <w:sz w:val="20"/>
                <w:szCs w:val="20"/>
              </w:rPr>
            </w:pPr>
            <w:r w:rsidRPr="007E31D2">
              <w:rPr>
                <w:rFonts w:cs="Times New Roman"/>
                <w:color w:val="FFFFFF"/>
                <w:sz w:val="20"/>
                <w:szCs w:val="20"/>
              </w:rPr>
              <w:t>Type of learners (inc</w:t>
            </w:r>
            <w:r w:rsidR="004B19BA">
              <w:rPr>
                <w:rFonts w:cs="Times New Roman"/>
                <w:color w:val="FFFFFF"/>
                <w:sz w:val="20"/>
                <w:szCs w:val="20"/>
              </w:rPr>
              <w:t>.</w:t>
            </w:r>
            <w:r w:rsidRPr="007E31D2">
              <w:rPr>
                <w:rFonts w:cs="Times New Roman"/>
                <w:color w:val="FFFFFF"/>
                <w:sz w:val="20"/>
                <w:szCs w:val="20"/>
              </w:rPr>
              <w:t xml:space="preserve"> regulator)</w:t>
            </w:r>
          </w:p>
        </w:tc>
        <w:tc>
          <w:tcPr>
            <w:tcW w:w="5103" w:type="dxa"/>
            <w:shd w:val="clear" w:color="auto" w:fill="auto"/>
          </w:tcPr>
          <w:p w14:paraId="1455595E" w14:textId="77777777" w:rsidR="00B40DD0" w:rsidRPr="007E31D2" w:rsidRDefault="00B40DD0" w:rsidP="007C3B28">
            <w:pPr>
              <w:keepNext/>
              <w:keepLines/>
              <w:spacing w:after="0" w:line="240" w:lineRule="auto"/>
              <w:outlineLvl w:val="1"/>
              <w:rPr>
                <w:rFonts w:cs="Arial"/>
                <w:sz w:val="20"/>
                <w:szCs w:val="20"/>
              </w:rPr>
            </w:pPr>
          </w:p>
        </w:tc>
      </w:tr>
      <w:tr w:rsidR="00B40DD0" w:rsidRPr="007E31D2" w14:paraId="3F96CC0C" w14:textId="77777777" w:rsidTr="00932F62">
        <w:trPr>
          <w:trHeight w:val="424"/>
        </w:trPr>
        <w:tc>
          <w:tcPr>
            <w:tcW w:w="2122" w:type="dxa"/>
            <w:shd w:val="clear" w:color="auto" w:fill="005EB8"/>
            <w:vAlign w:val="center"/>
          </w:tcPr>
          <w:p w14:paraId="4F288964" w14:textId="77777777" w:rsidR="00B40DD0" w:rsidRPr="007E31D2" w:rsidRDefault="00B40DD0" w:rsidP="007C3B28">
            <w:pPr>
              <w:keepNext/>
              <w:keepLines/>
              <w:spacing w:after="0" w:line="240" w:lineRule="auto"/>
              <w:outlineLvl w:val="1"/>
              <w:rPr>
                <w:rFonts w:cs="Times New Roman"/>
                <w:color w:val="FFFFFF"/>
                <w:sz w:val="20"/>
                <w:szCs w:val="20"/>
              </w:rPr>
            </w:pPr>
            <w:r w:rsidRPr="007E31D2">
              <w:rPr>
                <w:rFonts w:cs="Times New Roman"/>
                <w:color w:val="FFFFFF"/>
                <w:sz w:val="20"/>
                <w:szCs w:val="20"/>
              </w:rPr>
              <w:t xml:space="preserve">Name of Learning </w:t>
            </w:r>
            <w:r>
              <w:rPr>
                <w:rFonts w:cs="Times New Roman"/>
                <w:color w:val="FFFFFF"/>
                <w:sz w:val="20"/>
                <w:szCs w:val="20"/>
              </w:rPr>
              <w:t>e</w:t>
            </w:r>
            <w:r w:rsidRPr="007E31D2">
              <w:rPr>
                <w:rFonts w:cs="Times New Roman"/>
                <w:color w:val="FFFFFF"/>
                <w:sz w:val="20"/>
                <w:szCs w:val="20"/>
              </w:rPr>
              <w:t xml:space="preserve">ducation </w:t>
            </w:r>
            <w:r>
              <w:rPr>
                <w:rFonts w:cs="Times New Roman"/>
                <w:color w:val="FFFFFF"/>
                <w:sz w:val="20"/>
                <w:szCs w:val="20"/>
              </w:rPr>
              <w:t>l</w:t>
            </w:r>
            <w:r w:rsidRPr="007E31D2">
              <w:rPr>
                <w:rFonts w:cs="Times New Roman"/>
                <w:color w:val="FFFFFF"/>
                <w:sz w:val="20"/>
                <w:szCs w:val="20"/>
              </w:rPr>
              <w:t xml:space="preserve">ead/ </w:t>
            </w:r>
            <w:r>
              <w:rPr>
                <w:rFonts w:cs="Times New Roman"/>
                <w:color w:val="FFFFFF"/>
                <w:sz w:val="20"/>
                <w:szCs w:val="20"/>
              </w:rPr>
              <w:t>p</w:t>
            </w:r>
            <w:r w:rsidRPr="007E31D2">
              <w:rPr>
                <w:rFonts w:cs="Times New Roman"/>
                <w:color w:val="FFFFFF"/>
                <w:sz w:val="20"/>
                <w:szCs w:val="20"/>
              </w:rPr>
              <w:t xml:space="preserve">ractice </w:t>
            </w:r>
            <w:r>
              <w:rPr>
                <w:rFonts w:cs="Times New Roman"/>
                <w:color w:val="FFFFFF"/>
                <w:sz w:val="20"/>
                <w:szCs w:val="20"/>
              </w:rPr>
              <w:t>e</w:t>
            </w:r>
            <w:r w:rsidRPr="007E31D2">
              <w:rPr>
                <w:rFonts w:cs="Times New Roman"/>
                <w:color w:val="FFFFFF"/>
                <w:sz w:val="20"/>
                <w:szCs w:val="20"/>
              </w:rPr>
              <w:t xml:space="preserve">ducation </w:t>
            </w:r>
            <w:r>
              <w:rPr>
                <w:rFonts w:cs="Times New Roman"/>
                <w:color w:val="FFFFFF"/>
                <w:sz w:val="20"/>
                <w:szCs w:val="20"/>
              </w:rPr>
              <w:t>f</w:t>
            </w:r>
            <w:r w:rsidRPr="007E31D2">
              <w:rPr>
                <w:rFonts w:cs="Times New Roman"/>
                <w:color w:val="FFFFFF"/>
                <w:sz w:val="20"/>
                <w:szCs w:val="20"/>
              </w:rPr>
              <w:t>acilitator and email address</w:t>
            </w:r>
          </w:p>
        </w:tc>
        <w:tc>
          <w:tcPr>
            <w:tcW w:w="4677" w:type="dxa"/>
            <w:shd w:val="clear" w:color="auto" w:fill="auto"/>
          </w:tcPr>
          <w:p w14:paraId="612B9B64" w14:textId="77777777" w:rsidR="00B40DD0" w:rsidRPr="007E31D2" w:rsidRDefault="00B40DD0" w:rsidP="007C3B28">
            <w:pPr>
              <w:keepNext/>
              <w:keepLines/>
              <w:spacing w:after="0" w:line="240" w:lineRule="auto"/>
              <w:outlineLvl w:val="1"/>
              <w:rPr>
                <w:rFonts w:cs="Arial"/>
                <w:sz w:val="20"/>
                <w:szCs w:val="20"/>
              </w:rPr>
            </w:pPr>
          </w:p>
        </w:tc>
        <w:tc>
          <w:tcPr>
            <w:tcW w:w="2410" w:type="dxa"/>
            <w:shd w:val="clear" w:color="auto" w:fill="005EB8"/>
            <w:vAlign w:val="center"/>
          </w:tcPr>
          <w:p w14:paraId="60F531E7" w14:textId="77777777" w:rsidR="00B40DD0" w:rsidRPr="007E31D2" w:rsidRDefault="00B40DD0" w:rsidP="007C3B28">
            <w:pPr>
              <w:keepNext/>
              <w:keepLines/>
              <w:spacing w:after="0" w:line="240" w:lineRule="auto"/>
              <w:outlineLvl w:val="1"/>
              <w:rPr>
                <w:rFonts w:cs="Times New Roman"/>
                <w:color w:val="FFFFFF"/>
                <w:sz w:val="20"/>
                <w:szCs w:val="20"/>
              </w:rPr>
            </w:pPr>
            <w:r w:rsidRPr="007E31D2">
              <w:rPr>
                <w:rFonts w:cs="Times New Roman"/>
                <w:color w:val="FFFFFF"/>
                <w:sz w:val="20"/>
                <w:szCs w:val="20"/>
              </w:rPr>
              <w:t>Areas within approval i.e., service, ward, surgery</w:t>
            </w:r>
          </w:p>
        </w:tc>
        <w:tc>
          <w:tcPr>
            <w:tcW w:w="5103" w:type="dxa"/>
            <w:shd w:val="clear" w:color="auto" w:fill="auto"/>
          </w:tcPr>
          <w:p w14:paraId="39885E4F" w14:textId="77777777" w:rsidR="00B40DD0" w:rsidRPr="007E31D2" w:rsidRDefault="00B40DD0" w:rsidP="007C3B28">
            <w:pPr>
              <w:keepNext/>
              <w:keepLines/>
              <w:spacing w:after="0" w:line="240" w:lineRule="auto"/>
              <w:outlineLvl w:val="1"/>
              <w:rPr>
                <w:rFonts w:cs="Arial"/>
                <w:sz w:val="20"/>
                <w:szCs w:val="20"/>
              </w:rPr>
            </w:pPr>
          </w:p>
        </w:tc>
      </w:tr>
      <w:tr w:rsidR="00B40DD0" w:rsidRPr="007E31D2" w14:paraId="456D53DC" w14:textId="77777777" w:rsidTr="00932F62">
        <w:trPr>
          <w:trHeight w:val="424"/>
        </w:trPr>
        <w:tc>
          <w:tcPr>
            <w:tcW w:w="2122" w:type="dxa"/>
            <w:tcBorders>
              <w:bottom w:val="single" w:sz="4" w:space="0" w:color="auto"/>
            </w:tcBorders>
            <w:shd w:val="clear" w:color="auto" w:fill="005EB8"/>
            <w:vAlign w:val="center"/>
          </w:tcPr>
          <w:p w14:paraId="171ECFEA" w14:textId="77777777" w:rsidR="00B40DD0" w:rsidRPr="00875F52" w:rsidRDefault="00B40DD0" w:rsidP="007C3B28">
            <w:pPr>
              <w:keepNext/>
              <w:keepLines/>
              <w:spacing w:after="0" w:line="240" w:lineRule="auto"/>
              <w:outlineLvl w:val="1"/>
              <w:rPr>
                <w:rFonts w:cs="Times New Roman"/>
                <w:color w:val="FFFFFF" w:themeColor="text1"/>
                <w:sz w:val="20"/>
                <w:szCs w:val="20"/>
              </w:rPr>
            </w:pPr>
            <w:r w:rsidRPr="00875F52">
              <w:rPr>
                <w:rFonts w:cs="Times New Roman"/>
                <w:color w:val="FFFFFF" w:themeColor="text1"/>
                <w:sz w:val="20"/>
                <w:szCs w:val="20"/>
              </w:rPr>
              <w:t>Reason for Approval (new placement, new learners, risks*)</w:t>
            </w:r>
          </w:p>
        </w:tc>
        <w:tc>
          <w:tcPr>
            <w:tcW w:w="4677" w:type="dxa"/>
            <w:tcBorders>
              <w:bottom w:val="single" w:sz="4" w:space="0" w:color="auto"/>
            </w:tcBorders>
            <w:shd w:val="clear" w:color="auto" w:fill="auto"/>
          </w:tcPr>
          <w:p w14:paraId="141AF889" w14:textId="74A2187A" w:rsidR="00B40DD0" w:rsidRPr="007E31D2" w:rsidRDefault="00B40DD0" w:rsidP="007C3B28">
            <w:pPr>
              <w:keepNext/>
              <w:keepLines/>
              <w:spacing w:after="0" w:line="240" w:lineRule="auto"/>
              <w:outlineLvl w:val="1"/>
              <w:rPr>
                <w:rFonts w:cs="Arial"/>
                <w:sz w:val="20"/>
                <w:szCs w:val="20"/>
              </w:rPr>
            </w:pPr>
            <w:r>
              <w:rPr>
                <w:rFonts w:cs="Arial"/>
                <w:sz w:val="20"/>
                <w:szCs w:val="20"/>
              </w:rPr>
              <w:t>If risk, please describe in detail including if NMC exception reports have been submitted and ensure toolkit action plans reflect NMC concerns. In this instance, the approval will be completed with the relevant NMC correspondents</w:t>
            </w:r>
            <w:r w:rsidR="00EB4F4A">
              <w:rPr>
                <w:rFonts w:cs="Arial"/>
                <w:sz w:val="20"/>
                <w:szCs w:val="20"/>
              </w:rPr>
              <w:t xml:space="preserve">. </w:t>
            </w:r>
            <w:r>
              <w:rPr>
                <w:rFonts w:cs="Arial"/>
                <w:sz w:val="20"/>
                <w:szCs w:val="20"/>
              </w:rPr>
              <w:t>All exception reports to be shared with education quality teams at NHS England WT&amp;E.</w:t>
            </w:r>
          </w:p>
        </w:tc>
        <w:tc>
          <w:tcPr>
            <w:tcW w:w="2410" w:type="dxa"/>
            <w:tcBorders>
              <w:bottom w:val="single" w:sz="4" w:space="0" w:color="auto"/>
            </w:tcBorders>
            <w:shd w:val="clear" w:color="auto" w:fill="005EB8"/>
            <w:vAlign w:val="center"/>
          </w:tcPr>
          <w:p w14:paraId="69BD5FE8" w14:textId="77777777" w:rsidR="00B40DD0" w:rsidRPr="007E31D2" w:rsidRDefault="00B40DD0" w:rsidP="007C3B28">
            <w:pPr>
              <w:keepNext/>
              <w:keepLines/>
              <w:spacing w:after="0" w:line="240" w:lineRule="auto"/>
              <w:outlineLvl w:val="1"/>
              <w:rPr>
                <w:rFonts w:cs="Times New Roman"/>
                <w:color w:val="FFFFFF"/>
                <w:sz w:val="20"/>
                <w:szCs w:val="20"/>
              </w:rPr>
            </w:pPr>
            <w:r w:rsidRPr="007E31D2">
              <w:rPr>
                <w:rFonts w:cs="Times New Roman"/>
                <w:color w:val="FFFFFF"/>
                <w:sz w:val="20"/>
                <w:szCs w:val="20"/>
              </w:rPr>
              <w:t xml:space="preserve">Name &amp; organisation of </w:t>
            </w:r>
            <w:r>
              <w:rPr>
                <w:rFonts w:cs="Times New Roman"/>
                <w:color w:val="FFFFFF"/>
                <w:sz w:val="20"/>
                <w:szCs w:val="20"/>
              </w:rPr>
              <w:t>e</w:t>
            </w:r>
            <w:r w:rsidRPr="007E31D2">
              <w:rPr>
                <w:rFonts w:cs="Times New Roman"/>
                <w:color w:val="FFFFFF"/>
                <w:sz w:val="20"/>
                <w:szCs w:val="20"/>
              </w:rPr>
              <w:t xml:space="preserve">ducational </w:t>
            </w:r>
            <w:r>
              <w:rPr>
                <w:rFonts w:cs="Times New Roman"/>
                <w:color w:val="FFFFFF"/>
                <w:sz w:val="20"/>
                <w:szCs w:val="20"/>
              </w:rPr>
              <w:t xml:space="preserve">/ university </w:t>
            </w:r>
            <w:r w:rsidRPr="007E31D2">
              <w:rPr>
                <w:rFonts w:cs="Times New Roman"/>
                <w:color w:val="FFFFFF"/>
                <w:sz w:val="20"/>
                <w:szCs w:val="20"/>
              </w:rPr>
              <w:t>Representative</w:t>
            </w:r>
          </w:p>
        </w:tc>
        <w:tc>
          <w:tcPr>
            <w:tcW w:w="5103" w:type="dxa"/>
            <w:tcBorders>
              <w:bottom w:val="single" w:sz="4" w:space="0" w:color="auto"/>
            </w:tcBorders>
            <w:shd w:val="clear" w:color="auto" w:fill="auto"/>
          </w:tcPr>
          <w:p w14:paraId="211533B4" w14:textId="77777777" w:rsidR="00B40DD0" w:rsidRPr="007E31D2" w:rsidRDefault="00B40DD0" w:rsidP="007C3B28">
            <w:pPr>
              <w:keepNext/>
              <w:keepLines/>
              <w:spacing w:after="0" w:line="240" w:lineRule="auto"/>
              <w:outlineLvl w:val="1"/>
              <w:rPr>
                <w:rFonts w:cs="Arial"/>
                <w:sz w:val="20"/>
                <w:szCs w:val="20"/>
              </w:rPr>
            </w:pPr>
          </w:p>
        </w:tc>
      </w:tr>
      <w:tr w:rsidR="00B40DD0" w:rsidRPr="007E31D2" w14:paraId="6FF1CB7D" w14:textId="77777777" w:rsidTr="007C3B28">
        <w:trPr>
          <w:trHeight w:val="259"/>
        </w:trPr>
        <w:tc>
          <w:tcPr>
            <w:tcW w:w="14312" w:type="dxa"/>
            <w:gridSpan w:val="4"/>
            <w:shd w:val="clear" w:color="auto" w:fill="00A499"/>
            <w:vAlign w:val="center"/>
          </w:tcPr>
          <w:p w14:paraId="0E37061A" w14:textId="3D11B5B5" w:rsidR="00B40DD0" w:rsidRPr="007E31D2" w:rsidRDefault="00B40DD0" w:rsidP="007C3B28">
            <w:pPr>
              <w:keepNext/>
              <w:keepLines/>
              <w:spacing w:after="0" w:line="240" w:lineRule="auto"/>
              <w:outlineLvl w:val="1"/>
              <w:rPr>
                <w:rFonts w:cs="Times New Roman"/>
                <w:color w:val="FFFFFF"/>
                <w:sz w:val="22"/>
                <w:szCs w:val="22"/>
              </w:rPr>
            </w:pPr>
            <w:r w:rsidRPr="00875F52">
              <w:rPr>
                <w:rStyle w:val="ui-provider"/>
                <w:color w:val="231F20" w:themeColor="background1"/>
                <w:sz w:val="20"/>
                <w:szCs w:val="20"/>
              </w:rPr>
              <w:t>*If risk, please describe in detail if NMC exception reports have been submitted and ensure toolkit action plans reflect NMC concerns</w:t>
            </w:r>
            <w:r w:rsidR="00EB4F4A" w:rsidRPr="00875F52">
              <w:rPr>
                <w:rStyle w:val="ui-provider"/>
                <w:color w:val="231F20" w:themeColor="background1"/>
                <w:sz w:val="20"/>
                <w:szCs w:val="20"/>
              </w:rPr>
              <w:t xml:space="preserve">. </w:t>
            </w:r>
            <w:r w:rsidRPr="00875F52">
              <w:rPr>
                <w:rStyle w:val="ui-provider"/>
                <w:color w:val="231F20" w:themeColor="background1"/>
                <w:sz w:val="20"/>
                <w:szCs w:val="20"/>
              </w:rPr>
              <w:t xml:space="preserve">In this instance, the approval will be completed with the relevant NMC correspondents. All exception reports to be shared with </w:t>
            </w:r>
            <w:r>
              <w:rPr>
                <w:rStyle w:val="ui-provider"/>
                <w:color w:val="231F20" w:themeColor="background1"/>
                <w:sz w:val="20"/>
                <w:szCs w:val="20"/>
              </w:rPr>
              <w:t>t</w:t>
            </w:r>
            <w:r>
              <w:rPr>
                <w:rStyle w:val="ui-provider"/>
                <w:color w:val="231F20" w:themeColor="background1"/>
              </w:rPr>
              <w:t xml:space="preserve">he </w:t>
            </w:r>
            <w:r w:rsidRPr="00875F52">
              <w:rPr>
                <w:rStyle w:val="ui-provider"/>
                <w:color w:val="231F20" w:themeColor="background1"/>
                <w:sz w:val="20"/>
                <w:szCs w:val="20"/>
              </w:rPr>
              <w:t>education quality team at NHS England</w:t>
            </w:r>
            <w:r>
              <w:rPr>
                <w:rStyle w:val="ui-provider"/>
                <w:color w:val="231F20" w:themeColor="background1"/>
                <w:sz w:val="20"/>
                <w:szCs w:val="20"/>
              </w:rPr>
              <w:t xml:space="preserve"> WT&amp;E.</w:t>
            </w:r>
          </w:p>
        </w:tc>
      </w:tr>
      <w:tr w:rsidR="00B40DD0" w:rsidRPr="007E31D2" w14:paraId="37047A73" w14:textId="77777777" w:rsidTr="00932F62">
        <w:trPr>
          <w:trHeight w:val="424"/>
        </w:trPr>
        <w:tc>
          <w:tcPr>
            <w:tcW w:w="6799" w:type="dxa"/>
            <w:gridSpan w:val="2"/>
            <w:shd w:val="clear" w:color="auto" w:fill="005EB8"/>
          </w:tcPr>
          <w:p w14:paraId="2A187585" w14:textId="77777777" w:rsidR="00B40DD0" w:rsidRPr="007E31D2" w:rsidRDefault="00B40DD0" w:rsidP="007C3B28">
            <w:pPr>
              <w:keepNext/>
              <w:keepLines/>
              <w:spacing w:after="100" w:afterAutospacing="1"/>
              <w:jc w:val="both"/>
              <w:outlineLvl w:val="1"/>
              <w:rPr>
                <w:rFonts w:cs="Times New Roman"/>
                <w:color w:val="FFFFFF"/>
                <w:sz w:val="22"/>
                <w:szCs w:val="22"/>
              </w:rPr>
            </w:pPr>
            <w:r w:rsidRPr="007E31D2">
              <w:rPr>
                <w:rFonts w:cs="Times New Roman"/>
                <w:color w:val="FFFFFF"/>
                <w:sz w:val="20"/>
                <w:szCs w:val="20"/>
              </w:rPr>
              <w:t>Contact name, designation, and email of clinical manager</w:t>
            </w:r>
          </w:p>
        </w:tc>
        <w:tc>
          <w:tcPr>
            <w:tcW w:w="7513" w:type="dxa"/>
            <w:gridSpan w:val="2"/>
            <w:shd w:val="clear" w:color="auto" w:fill="auto"/>
          </w:tcPr>
          <w:p w14:paraId="07613394" w14:textId="77777777" w:rsidR="00B40DD0" w:rsidRPr="007E31D2" w:rsidRDefault="00B40DD0" w:rsidP="007C3B28">
            <w:pPr>
              <w:keepNext/>
              <w:keepLines/>
              <w:spacing w:after="100" w:afterAutospacing="1"/>
              <w:outlineLvl w:val="1"/>
              <w:rPr>
                <w:rFonts w:cs="Times New Roman"/>
                <w:sz w:val="20"/>
                <w:szCs w:val="20"/>
              </w:rPr>
            </w:pPr>
          </w:p>
        </w:tc>
      </w:tr>
      <w:tr w:rsidR="00B40DD0" w:rsidRPr="007E31D2" w14:paraId="4F3DD615" w14:textId="77777777" w:rsidTr="00932F62">
        <w:trPr>
          <w:trHeight w:val="424"/>
        </w:trPr>
        <w:tc>
          <w:tcPr>
            <w:tcW w:w="6799" w:type="dxa"/>
            <w:gridSpan w:val="2"/>
            <w:shd w:val="clear" w:color="auto" w:fill="005EB8"/>
          </w:tcPr>
          <w:p w14:paraId="41DA64C5" w14:textId="77777777" w:rsidR="00B40DD0" w:rsidRPr="007E31D2" w:rsidRDefault="00B40DD0" w:rsidP="007C3B28">
            <w:pPr>
              <w:keepNext/>
              <w:keepLines/>
              <w:spacing w:after="100" w:afterAutospacing="1"/>
              <w:jc w:val="both"/>
              <w:outlineLvl w:val="1"/>
              <w:rPr>
                <w:rFonts w:cs="Times New Roman"/>
                <w:color w:val="FFFFFF"/>
                <w:sz w:val="22"/>
                <w:szCs w:val="22"/>
              </w:rPr>
            </w:pPr>
            <w:r w:rsidRPr="007E31D2">
              <w:rPr>
                <w:rFonts w:cs="Times New Roman"/>
                <w:color w:val="FFFFFF"/>
                <w:sz w:val="20"/>
                <w:szCs w:val="20"/>
              </w:rPr>
              <w:t>Contact name, designation, and email of learner co-ordinator</w:t>
            </w:r>
          </w:p>
        </w:tc>
        <w:tc>
          <w:tcPr>
            <w:tcW w:w="7513" w:type="dxa"/>
            <w:gridSpan w:val="2"/>
            <w:shd w:val="clear" w:color="auto" w:fill="auto"/>
          </w:tcPr>
          <w:p w14:paraId="7258AEFB" w14:textId="77777777" w:rsidR="00B40DD0" w:rsidRPr="007E31D2" w:rsidRDefault="00B40DD0" w:rsidP="007C3B28">
            <w:pPr>
              <w:keepNext/>
              <w:keepLines/>
              <w:spacing w:after="100" w:afterAutospacing="1"/>
              <w:outlineLvl w:val="1"/>
              <w:rPr>
                <w:rFonts w:cs="Times New Roman"/>
                <w:sz w:val="20"/>
                <w:szCs w:val="20"/>
              </w:rPr>
            </w:pPr>
            <w:r>
              <w:rPr>
                <w:rFonts w:cs="Times New Roman"/>
                <w:sz w:val="20"/>
                <w:szCs w:val="20"/>
              </w:rPr>
              <w:t>i.e. education team, link tutor, workforce lead, manager</w:t>
            </w:r>
          </w:p>
        </w:tc>
      </w:tr>
      <w:tr w:rsidR="00B40DD0" w:rsidRPr="007E31D2" w14:paraId="5A36608A" w14:textId="77777777" w:rsidTr="007C3B28">
        <w:trPr>
          <w:trHeight w:val="261"/>
        </w:trPr>
        <w:tc>
          <w:tcPr>
            <w:tcW w:w="14312" w:type="dxa"/>
            <w:gridSpan w:val="4"/>
            <w:shd w:val="clear" w:color="auto" w:fill="00A499"/>
            <w:vAlign w:val="center"/>
          </w:tcPr>
          <w:p w14:paraId="124ACA0F" w14:textId="77777777" w:rsidR="00B40DD0" w:rsidRPr="007E31D2" w:rsidRDefault="00B40DD0" w:rsidP="007C3B28">
            <w:pPr>
              <w:keepNext/>
              <w:keepLines/>
              <w:spacing w:after="100" w:afterAutospacing="1"/>
              <w:jc w:val="center"/>
              <w:outlineLvl w:val="1"/>
              <w:rPr>
                <w:rFonts w:cs="Times New Roman"/>
                <w:color w:val="FFFFFF"/>
                <w:sz w:val="22"/>
                <w:szCs w:val="22"/>
              </w:rPr>
            </w:pPr>
          </w:p>
        </w:tc>
      </w:tr>
      <w:tr w:rsidR="00B40DD0" w:rsidRPr="007E31D2" w14:paraId="26219BA9" w14:textId="77777777" w:rsidTr="00932F62">
        <w:trPr>
          <w:trHeight w:val="424"/>
        </w:trPr>
        <w:tc>
          <w:tcPr>
            <w:tcW w:w="6799" w:type="dxa"/>
            <w:gridSpan w:val="2"/>
            <w:shd w:val="clear" w:color="auto" w:fill="005EB8"/>
          </w:tcPr>
          <w:p w14:paraId="732265B9" w14:textId="77777777" w:rsidR="00B40DD0" w:rsidRPr="007E31D2" w:rsidRDefault="00B40DD0" w:rsidP="007C3B28">
            <w:pPr>
              <w:keepNext/>
              <w:keepLines/>
              <w:spacing w:after="100" w:afterAutospacing="1"/>
              <w:outlineLvl w:val="1"/>
              <w:rPr>
                <w:rFonts w:cs="Times New Roman"/>
                <w:color w:val="FFFFFF"/>
                <w:sz w:val="20"/>
                <w:szCs w:val="20"/>
              </w:rPr>
            </w:pPr>
            <w:r w:rsidRPr="007E31D2">
              <w:rPr>
                <w:rFonts w:cs="Times New Roman"/>
                <w:color w:val="FFFFFF"/>
                <w:sz w:val="20"/>
                <w:szCs w:val="20"/>
              </w:rPr>
              <w:t>Names of individuals completing this tool and designation</w:t>
            </w:r>
          </w:p>
        </w:tc>
        <w:tc>
          <w:tcPr>
            <w:tcW w:w="7513" w:type="dxa"/>
            <w:gridSpan w:val="2"/>
            <w:shd w:val="clear" w:color="auto" w:fill="auto"/>
          </w:tcPr>
          <w:p w14:paraId="09A55103" w14:textId="77777777" w:rsidR="00B40DD0" w:rsidRPr="007E31D2" w:rsidRDefault="00B40DD0" w:rsidP="007C3B28">
            <w:pPr>
              <w:keepNext/>
              <w:keepLines/>
              <w:spacing w:after="100" w:afterAutospacing="1"/>
              <w:outlineLvl w:val="1"/>
              <w:rPr>
                <w:rFonts w:cs="Times New Roman"/>
                <w:sz w:val="20"/>
                <w:szCs w:val="20"/>
              </w:rPr>
            </w:pPr>
          </w:p>
        </w:tc>
      </w:tr>
      <w:tr w:rsidR="00B40DD0" w:rsidRPr="007E31D2" w14:paraId="09F8D25E" w14:textId="77777777" w:rsidTr="00932F62">
        <w:trPr>
          <w:trHeight w:val="424"/>
        </w:trPr>
        <w:tc>
          <w:tcPr>
            <w:tcW w:w="2122" w:type="dxa"/>
            <w:shd w:val="clear" w:color="auto" w:fill="005EB8"/>
          </w:tcPr>
          <w:p w14:paraId="725D6561" w14:textId="77777777" w:rsidR="00B40DD0" w:rsidRPr="007E31D2" w:rsidRDefault="00B40DD0" w:rsidP="007C3B28">
            <w:pPr>
              <w:keepNext/>
              <w:keepLines/>
              <w:spacing w:after="100" w:afterAutospacing="1"/>
              <w:outlineLvl w:val="1"/>
              <w:rPr>
                <w:rFonts w:cs="Times New Roman"/>
                <w:color w:val="FFFFFF"/>
                <w:sz w:val="20"/>
                <w:szCs w:val="20"/>
              </w:rPr>
            </w:pPr>
            <w:r w:rsidRPr="007E31D2">
              <w:rPr>
                <w:rFonts w:cs="Times New Roman"/>
                <w:color w:val="FFFFFF"/>
                <w:sz w:val="20"/>
                <w:szCs w:val="20"/>
              </w:rPr>
              <w:t>Date Completed</w:t>
            </w:r>
          </w:p>
        </w:tc>
        <w:tc>
          <w:tcPr>
            <w:tcW w:w="4677" w:type="dxa"/>
            <w:shd w:val="clear" w:color="auto" w:fill="auto"/>
          </w:tcPr>
          <w:p w14:paraId="040722EB" w14:textId="77777777" w:rsidR="00B40DD0" w:rsidRPr="007E31D2" w:rsidRDefault="00B40DD0" w:rsidP="007C3B28">
            <w:pPr>
              <w:keepNext/>
              <w:keepLines/>
              <w:spacing w:after="100" w:afterAutospacing="1"/>
              <w:outlineLvl w:val="1"/>
              <w:rPr>
                <w:rFonts w:cs="Times New Roman"/>
                <w:sz w:val="20"/>
                <w:szCs w:val="20"/>
              </w:rPr>
            </w:pPr>
          </w:p>
        </w:tc>
        <w:tc>
          <w:tcPr>
            <w:tcW w:w="2410" w:type="dxa"/>
            <w:vMerge w:val="restart"/>
            <w:shd w:val="clear" w:color="auto" w:fill="005EB8"/>
          </w:tcPr>
          <w:p w14:paraId="20D33B68" w14:textId="77777777" w:rsidR="00B40DD0" w:rsidRPr="00CC2825" w:rsidRDefault="00B40DD0" w:rsidP="007C3B28">
            <w:pPr>
              <w:keepNext/>
              <w:keepLines/>
              <w:spacing w:after="0"/>
              <w:jc w:val="center"/>
              <w:outlineLvl w:val="1"/>
              <w:rPr>
                <w:rFonts w:cs="Times New Roman"/>
                <w:color w:val="FFFFFF"/>
                <w:sz w:val="20"/>
                <w:szCs w:val="20"/>
              </w:rPr>
            </w:pPr>
            <w:r w:rsidRPr="00CC2825">
              <w:rPr>
                <w:rFonts w:cs="Times New Roman"/>
                <w:color w:val="FFFFFF"/>
                <w:sz w:val="20"/>
                <w:szCs w:val="20"/>
              </w:rPr>
              <w:t>Action Plan Required</w:t>
            </w:r>
          </w:p>
          <w:p w14:paraId="629ADACC" w14:textId="77777777" w:rsidR="00B40DD0" w:rsidRPr="007E31D2" w:rsidRDefault="00B40DD0" w:rsidP="007C3B28">
            <w:pPr>
              <w:spacing w:after="0"/>
              <w:jc w:val="center"/>
              <w:rPr>
                <w:rFonts w:cs="Times New Roman"/>
                <w:color w:val="324043"/>
              </w:rPr>
            </w:pPr>
            <w:r w:rsidRPr="00CC2825">
              <w:rPr>
                <w:rFonts w:cs="Times New Roman"/>
                <w:color w:val="FFFFFF"/>
                <w:sz w:val="20"/>
                <w:szCs w:val="20"/>
              </w:rPr>
              <w:t>(Following section 1 / 2)</w:t>
            </w:r>
          </w:p>
        </w:tc>
        <w:tc>
          <w:tcPr>
            <w:tcW w:w="5103" w:type="dxa"/>
            <w:vMerge w:val="restart"/>
            <w:shd w:val="clear" w:color="auto" w:fill="auto"/>
            <w:vAlign w:val="center"/>
          </w:tcPr>
          <w:p w14:paraId="69C8B207" w14:textId="77777777" w:rsidR="00B40DD0" w:rsidRDefault="00D45808" w:rsidP="007C3B28">
            <w:pPr>
              <w:keepNext/>
              <w:keepLines/>
              <w:spacing w:after="0"/>
              <w:outlineLvl w:val="1"/>
              <w:rPr>
                <w:rFonts w:cs="Times New Roman"/>
                <w:sz w:val="22"/>
                <w:szCs w:val="22"/>
              </w:rPr>
            </w:pPr>
            <w:sdt>
              <w:sdtPr>
                <w:rPr>
                  <w:sz w:val="22"/>
                  <w:szCs w:val="22"/>
                </w:rPr>
                <w:id w:val="1907488660"/>
                <w14:checkbox>
                  <w14:checked w14:val="0"/>
                  <w14:checkedState w14:val="2612" w14:font="MS Gothic"/>
                  <w14:uncheckedState w14:val="2610" w14:font="MS Gothic"/>
                </w14:checkbox>
              </w:sdtPr>
              <w:sdtEndPr/>
              <w:sdtContent>
                <w:r w:rsidR="00B40DD0">
                  <w:rPr>
                    <w:rFonts w:ascii="MS Gothic" w:eastAsia="MS Gothic" w:hAnsi="MS Gothic" w:cs="Times New Roman" w:hint="eastAsia"/>
                    <w:sz w:val="22"/>
                    <w:szCs w:val="22"/>
                  </w:rPr>
                  <w:t>☐</w:t>
                </w:r>
              </w:sdtContent>
            </w:sdt>
            <w:r w:rsidR="00B40DD0">
              <w:rPr>
                <w:rFonts w:cs="Times New Roman"/>
                <w:sz w:val="22"/>
                <w:szCs w:val="22"/>
              </w:rPr>
              <w:t xml:space="preserve"> Yes</w:t>
            </w:r>
          </w:p>
          <w:p w14:paraId="5362A24A" w14:textId="77777777" w:rsidR="00B40DD0" w:rsidRPr="007E31D2" w:rsidRDefault="00D45808" w:rsidP="007C3B28">
            <w:pPr>
              <w:keepNext/>
              <w:keepLines/>
              <w:spacing w:after="0"/>
              <w:outlineLvl w:val="1"/>
              <w:rPr>
                <w:rFonts w:cs="Times New Roman"/>
                <w:sz w:val="22"/>
                <w:szCs w:val="22"/>
              </w:rPr>
            </w:pPr>
            <w:sdt>
              <w:sdtPr>
                <w:rPr>
                  <w:sz w:val="22"/>
                  <w:szCs w:val="22"/>
                </w:rPr>
                <w:id w:val="2021581802"/>
                <w14:checkbox>
                  <w14:checked w14:val="0"/>
                  <w14:checkedState w14:val="2612" w14:font="MS Gothic"/>
                  <w14:uncheckedState w14:val="2610" w14:font="MS Gothic"/>
                </w14:checkbox>
              </w:sdtPr>
              <w:sdtEndPr/>
              <w:sdtContent>
                <w:r w:rsidR="00B40DD0">
                  <w:rPr>
                    <w:rFonts w:ascii="MS Gothic" w:eastAsia="MS Gothic" w:hAnsi="MS Gothic" w:cs="Times New Roman" w:hint="eastAsia"/>
                    <w:sz w:val="22"/>
                    <w:szCs w:val="22"/>
                  </w:rPr>
                  <w:t>☐</w:t>
                </w:r>
              </w:sdtContent>
            </w:sdt>
            <w:r w:rsidR="00B40DD0">
              <w:rPr>
                <w:rFonts w:cs="Times New Roman"/>
                <w:sz w:val="22"/>
                <w:szCs w:val="22"/>
              </w:rPr>
              <w:t xml:space="preserve"> No</w:t>
            </w:r>
          </w:p>
        </w:tc>
      </w:tr>
      <w:tr w:rsidR="00B40DD0" w:rsidRPr="007E31D2" w14:paraId="690C26CE" w14:textId="77777777" w:rsidTr="00932F62">
        <w:trPr>
          <w:trHeight w:val="424"/>
        </w:trPr>
        <w:tc>
          <w:tcPr>
            <w:tcW w:w="2122" w:type="dxa"/>
            <w:shd w:val="clear" w:color="auto" w:fill="005EB8"/>
            <w:vAlign w:val="center"/>
          </w:tcPr>
          <w:p w14:paraId="29AB1FB0" w14:textId="77777777" w:rsidR="00B40DD0" w:rsidRPr="007E31D2" w:rsidRDefault="00B40DD0" w:rsidP="007C3B28">
            <w:pPr>
              <w:keepNext/>
              <w:keepLines/>
              <w:spacing w:after="0" w:line="240" w:lineRule="auto"/>
              <w:outlineLvl w:val="1"/>
              <w:rPr>
                <w:rFonts w:cs="Times New Roman"/>
                <w:color w:val="FFFFFF"/>
                <w:sz w:val="20"/>
                <w:szCs w:val="20"/>
              </w:rPr>
            </w:pPr>
            <w:r w:rsidRPr="007E31D2">
              <w:rPr>
                <w:rFonts w:cs="Times New Roman"/>
                <w:color w:val="FFFFFF"/>
                <w:sz w:val="20"/>
                <w:szCs w:val="20"/>
              </w:rPr>
              <w:t>Date to review action plan</w:t>
            </w:r>
            <w:r>
              <w:rPr>
                <w:rFonts w:cs="Times New Roman"/>
                <w:color w:val="FFFFFF"/>
                <w:sz w:val="20"/>
                <w:szCs w:val="20"/>
              </w:rPr>
              <w:t xml:space="preserve"> if required</w:t>
            </w:r>
          </w:p>
        </w:tc>
        <w:tc>
          <w:tcPr>
            <w:tcW w:w="4677" w:type="dxa"/>
            <w:shd w:val="clear" w:color="auto" w:fill="auto"/>
          </w:tcPr>
          <w:p w14:paraId="24EB7DFA" w14:textId="77777777" w:rsidR="00B40DD0" w:rsidRPr="007E31D2" w:rsidRDefault="00B40DD0" w:rsidP="007C3B28">
            <w:pPr>
              <w:keepNext/>
              <w:keepLines/>
              <w:spacing w:after="100" w:afterAutospacing="1"/>
              <w:outlineLvl w:val="1"/>
              <w:rPr>
                <w:rFonts w:cs="Times New Roman"/>
                <w:sz w:val="20"/>
                <w:szCs w:val="20"/>
              </w:rPr>
            </w:pPr>
          </w:p>
        </w:tc>
        <w:tc>
          <w:tcPr>
            <w:tcW w:w="2410" w:type="dxa"/>
            <w:vMerge/>
            <w:shd w:val="clear" w:color="auto" w:fill="005EB8"/>
          </w:tcPr>
          <w:p w14:paraId="794CADE4" w14:textId="77777777" w:rsidR="00B40DD0" w:rsidRPr="007E31D2" w:rsidRDefault="00B40DD0" w:rsidP="007C3B28">
            <w:pPr>
              <w:keepNext/>
              <w:keepLines/>
              <w:jc w:val="center"/>
              <w:outlineLvl w:val="1"/>
              <w:rPr>
                <w:rFonts w:cs="Times New Roman"/>
                <w:color w:val="FFFFFF"/>
                <w:sz w:val="20"/>
                <w:szCs w:val="20"/>
              </w:rPr>
            </w:pPr>
          </w:p>
        </w:tc>
        <w:tc>
          <w:tcPr>
            <w:tcW w:w="5103" w:type="dxa"/>
            <w:vMerge/>
            <w:vAlign w:val="center"/>
          </w:tcPr>
          <w:p w14:paraId="0DB80E60" w14:textId="77777777" w:rsidR="00B40DD0" w:rsidRPr="007E31D2" w:rsidRDefault="00B40DD0" w:rsidP="007C3B28">
            <w:pPr>
              <w:keepNext/>
              <w:keepLines/>
              <w:spacing w:after="100" w:afterAutospacing="1"/>
              <w:jc w:val="center"/>
              <w:outlineLvl w:val="1"/>
              <w:rPr>
                <w:rFonts w:cs="Times New Roman"/>
                <w:b/>
                <w:bCs/>
                <w:sz w:val="22"/>
                <w:szCs w:val="22"/>
              </w:rPr>
            </w:pPr>
          </w:p>
        </w:tc>
      </w:tr>
    </w:tbl>
    <w:p w14:paraId="12CBDD10" w14:textId="77777777" w:rsidR="003B6C7D" w:rsidRPr="003B6C7D" w:rsidRDefault="003B6C7D" w:rsidP="003B6C7D">
      <w:pPr>
        <w:rPr>
          <w:rFonts w:eastAsia="Arial" w:cs="Arial"/>
        </w:rPr>
      </w:pPr>
    </w:p>
    <w:p w14:paraId="34F65508" w14:textId="31D679A9" w:rsidR="0044461A" w:rsidRPr="0044461A" w:rsidRDefault="0044461A" w:rsidP="0094373D">
      <w:pPr>
        <w:spacing w:after="0" w:line="240" w:lineRule="auto"/>
        <w:textboxTightWrap w:val="none"/>
        <w:rPr>
          <w:rFonts w:ascii="Arial Bold" w:hAnsi="Arial Bold" w:cs="Arial"/>
          <w:b/>
          <w:color w:val="005EB8"/>
          <w:kern w:val="28"/>
          <w:sz w:val="32"/>
          <w14:ligatures w14:val="standardContextual"/>
        </w:rPr>
      </w:pPr>
      <w:r w:rsidRPr="0044461A">
        <w:rPr>
          <w:rFonts w:ascii="Arial Bold" w:hAnsi="Arial Bold" w:cs="Arial"/>
          <w:b/>
          <w:color w:val="005EB8"/>
          <w:kern w:val="28"/>
          <w:sz w:val="32"/>
          <w14:ligatures w14:val="standardContextual"/>
        </w:rPr>
        <w:lastRenderedPageBreak/>
        <w:t>Checklist for all practice learning providers</w:t>
      </w:r>
    </w:p>
    <w:p w14:paraId="6928D4B8" w14:textId="77777777" w:rsidR="0044461A" w:rsidRPr="0044461A" w:rsidRDefault="0044461A" w:rsidP="0044461A">
      <w:pPr>
        <w:spacing w:before="240" w:after="0" w:line="240" w:lineRule="auto"/>
        <w:jc w:val="both"/>
      </w:pPr>
      <w:r w:rsidRPr="0044461A">
        <w:rPr>
          <w:rFonts w:ascii="Arial Bold" w:eastAsia="MS Mincho" w:hAnsi="Arial Bold"/>
          <w:b/>
          <w:color w:val="231F20" w:themeColor="background1"/>
          <w:kern w:val="28"/>
          <w:sz w:val="26"/>
          <w14:ligatures w14:val="standardContextual"/>
        </w:rPr>
        <w:t>Section 1:</w:t>
      </w:r>
      <w:r w:rsidRPr="0044461A">
        <w:t xml:space="preserve"> Mandatory core requirements – Questions 1- 5 of section 1 will need to be GREEN, or an action plan in place, before taking learners.</w:t>
      </w:r>
    </w:p>
    <w:tbl>
      <w:tblPr>
        <w:tblStyle w:val="TableGrid2"/>
        <w:tblW w:w="14390" w:type="dxa"/>
        <w:tblLook w:val="04A0" w:firstRow="1" w:lastRow="0" w:firstColumn="1" w:lastColumn="0" w:noHBand="0" w:noVBand="1"/>
      </w:tblPr>
      <w:tblGrid>
        <w:gridCol w:w="5078"/>
        <w:gridCol w:w="3139"/>
        <w:gridCol w:w="6173"/>
      </w:tblGrid>
      <w:tr w:rsidR="0044461A" w:rsidRPr="0044461A" w14:paraId="4BED4363" w14:textId="77777777" w:rsidTr="005F7C3D">
        <w:trPr>
          <w:trHeight w:val="424"/>
          <w:tblHeader/>
        </w:trPr>
        <w:tc>
          <w:tcPr>
            <w:tcW w:w="5078" w:type="dxa"/>
            <w:shd w:val="clear" w:color="auto" w:fill="005EB8"/>
          </w:tcPr>
          <w:p w14:paraId="5E757540" w14:textId="77777777" w:rsidR="0044461A" w:rsidRPr="0044461A" w:rsidRDefault="0044461A" w:rsidP="0044461A">
            <w:pPr>
              <w:keepNext/>
              <w:keepLines/>
              <w:spacing w:after="100" w:afterAutospacing="1"/>
              <w:outlineLvl w:val="1"/>
              <w:rPr>
                <w:color w:val="FFFFFF"/>
                <w:sz w:val="20"/>
                <w:szCs w:val="20"/>
              </w:rPr>
            </w:pPr>
            <w:r w:rsidRPr="0044461A">
              <w:rPr>
                <w:color w:val="FFFFFF"/>
                <w:sz w:val="20"/>
                <w:szCs w:val="20"/>
              </w:rPr>
              <w:t>Section 1</w:t>
            </w:r>
          </w:p>
        </w:tc>
        <w:tc>
          <w:tcPr>
            <w:tcW w:w="3139" w:type="dxa"/>
            <w:shd w:val="clear" w:color="auto" w:fill="005EB8"/>
          </w:tcPr>
          <w:p w14:paraId="5B20135B" w14:textId="77777777" w:rsidR="0044461A" w:rsidRPr="0044461A" w:rsidRDefault="0044461A" w:rsidP="0044461A">
            <w:pPr>
              <w:rPr>
                <w:color w:val="FFFFFF"/>
                <w:sz w:val="20"/>
                <w:szCs w:val="20"/>
              </w:rPr>
            </w:pPr>
          </w:p>
        </w:tc>
        <w:tc>
          <w:tcPr>
            <w:tcW w:w="6173" w:type="dxa"/>
            <w:shd w:val="clear" w:color="auto" w:fill="005EB8"/>
          </w:tcPr>
          <w:p w14:paraId="7893749A" w14:textId="77777777" w:rsidR="0044461A" w:rsidRPr="0044461A" w:rsidRDefault="0044461A" w:rsidP="0044461A">
            <w:pPr>
              <w:rPr>
                <w:color w:val="324043"/>
                <w:sz w:val="20"/>
                <w:szCs w:val="20"/>
              </w:rPr>
            </w:pPr>
            <w:r w:rsidRPr="0044461A">
              <w:rPr>
                <w:color w:val="FFFFFF"/>
                <w:sz w:val="20"/>
                <w:szCs w:val="20"/>
              </w:rPr>
              <w:t>Comments</w:t>
            </w:r>
          </w:p>
        </w:tc>
      </w:tr>
      <w:tr w:rsidR="0044461A" w:rsidRPr="0044461A" w14:paraId="2DE93E08" w14:textId="77777777" w:rsidTr="005F7C3D">
        <w:trPr>
          <w:trHeight w:val="424"/>
          <w:tblHeader/>
        </w:trPr>
        <w:tc>
          <w:tcPr>
            <w:tcW w:w="5078" w:type="dxa"/>
            <w:shd w:val="clear" w:color="auto" w:fill="FFFFFF"/>
          </w:tcPr>
          <w:p w14:paraId="683F0827" w14:textId="77777777" w:rsidR="0044461A" w:rsidRPr="0044461A" w:rsidRDefault="0044461A" w:rsidP="00034861">
            <w:pPr>
              <w:keepNext/>
              <w:keepLines/>
              <w:numPr>
                <w:ilvl w:val="0"/>
                <w:numId w:val="12"/>
              </w:numPr>
              <w:spacing w:after="0" w:line="240" w:lineRule="auto"/>
              <w:textboxTightWrap w:val="none"/>
              <w:outlineLvl w:val="1"/>
              <w:rPr>
                <w:color w:val="FFFFFF"/>
                <w:sz w:val="20"/>
                <w:szCs w:val="20"/>
              </w:rPr>
            </w:pPr>
            <w:r w:rsidRPr="0044461A">
              <w:rPr>
                <w:rFonts w:cs="Arial"/>
                <w:sz w:val="20"/>
                <w:szCs w:val="20"/>
              </w:rPr>
              <w:t>Is there a contractual agreement between placement provider and educational provider, and NHS England Workforce Training &amp; Education (WT&amp;E)?</w:t>
            </w:r>
          </w:p>
        </w:tc>
        <w:tc>
          <w:tcPr>
            <w:tcW w:w="3139" w:type="dxa"/>
            <w:shd w:val="clear" w:color="auto" w:fill="FFFFFF"/>
          </w:tcPr>
          <w:p w14:paraId="55289C2E" w14:textId="77777777" w:rsidR="0044461A" w:rsidRPr="0044461A" w:rsidRDefault="0044461A" w:rsidP="00034861">
            <w:pPr>
              <w:spacing w:after="0"/>
              <w:rPr>
                <w:rFonts w:cs="Arial"/>
                <w:sz w:val="20"/>
                <w:szCs w:val="20"/>
              </w:rPr>
            </w:pPr>
            <w:r w:rsidRPr="0044461A">
              <w:rPr>
                <w:rFonts w:cs="Arial"/>
                <w:sz w:val="20"/>
                <w:szCs w:val="20"/>
              </w:rPr>
              <w:t>Choose an item.</w:t>
            </w:r>
          </w:p>
          <w:p w14:paraId="11FC6CA7" w14:textId="77777777" w:rsidR="0044461A" w:rsidRPr="0044461A" w:rsidRDefault="00D45808" w:rsidP="00034861">
            <w:pPr>
              <w:spacing w:after="0"/>
              <w:rPr>
                <w:rFonts w:cs="Arial"/>
                <w:b/>
                <w:bCs/>
                <w:color w:val="00B050"/>
                <w:sz w:val="16"/>
                <w:szCs w:val="16"/>
              </w:rPr>
            </w:pPr>
            <w:sdt>
              <w:sdtPr>
                <w:rPr>
                  <w:b/>
                  <w:bCs/>
                  <w:color w:val="00B050"/>
                  <w:sz w:val="20"/>
                  <w:szCs w:val="20"/>
                </w:rPr>
                <w:id w:val="927387986"/>
                <w14:checkbox>
                  <w14:checked w14:val="0"/>
                  <w14:checkedState w14:val="2612" w14:font="MS Gothic"/>
                  <w14:uncheckedState w14:val="2610" w14:font="MS Gothic"/>
                </w14:checkbox>
              </w:sdtPr>
              <w:sdtEndPr/>
              <w:sdtContent>
                <w:r w:rsidR="0044461A" w:rsidRPr="0044461A">
                  <w:rPr>
                    <w:rFonts w:hint="eastAsia"/>
                    <w:b/>
                    <w:bCs/>
                    <w:color w:val="00B050"/>
                    <w:sz w:val="20"/>
                    <w:szCs w:val="20"/>
                  </w:rPr>
                  <w:t>☐</w:t>
                </w:r>
              </w:sdtContent>
            </w:sdt>
            <w:r w:rsidR="0044461A" w:rsidRPr="0044461A">
              <w:rPr>
                <w:b/>
                <w:bCs/>
                <w:color w:val="00B050"/>
                <w:sz w:val="20"/>
                <w:szCs w:val="20"/>
              </w:rPr>
              <w:t xml:space="preserve"> YES: GO to next question</w:t>
            </w:r>
          </w:p>
          <w:p w14:paraId="1BE0F147" w14:textId="77777777" w:rsidR="0044461A" w:rsidRPr="0044461A" w:rsidRDefault="00D45808" w:rsidP="00034861">
            <w:pPr>
              <w:spacing w:after="0"/>
              <w:rPr>
                <w:b/>
                <w:bCs/>
                <w:color w:val="FF0000"/>
                <w:sz w:val="20"/>
                <w:szCs w:val="20"/>
              </w:rPr>
            </w:pPr>
            <w:sdt>
              <w:sdtPr>
                <w:rPr>
                  <w:b/>
                  <w:bCs/>
                  <w:color w:val="FF0000"/>
                  <w:sz w:val="20"/>
                  <w:szCs w:val="20"/>
                </w:rPr>
                <w:id w:val="-784572995"/>
                <w14:checkbox>
                  <w14:checked w14:val="0"/>
                  <w14:checkedState w14:val="2612" w14:font="MS Gothic"/>
                  <w14:uncheckedState w14:val="2610" w14:font="MS Gothic"/>
                </w14:checkbox>
              </w:sdtPr>
              <w:sdtEndPr/>
              <w:sdtContent>
                <w:r w:rsidR="0044461A" w:rsidRPr="0044461A">
                  <w:rPr>
                    <w:rFonts w:hint="eastAsia"/>
                    <w:b/>
                    <w:bCs/>
                    <w:color w:val="FF0000"/>
                    <w:sz w:val="20"/>
                    <w:szCs w:val="20"/>
                  </w:rPr>
                  <w:t>☐</w:t>
                </w:r>
              </w:sdtContent>
            </w:sdt>
            <w:r w:rsidR="0044461A" w:rsidRPr="0044461A">
              <w:rPr>
                <w:b/>
                <w:bCs/>
                <w:color w:val="FF0000"/>
                <w:sz w:val="20"/>
                <w:szCs w:val="20"/>
              </w:rPr>
              <w:t xml:space="preserve"> NO: STOP use action plan</w:t>
            </w:r>
          </w:p>
        </w:tc>
        <w:tc>
          <w:tcPr>
            <w:tcW w:w="6173" w:type="dxa"/>
            <w:shd w:val="clear" w:color="auto" w:fill="auto"/>
          </w:tcPr>
          <w:p w14:paraId="57383D96" w14:textId="3AE53D0A" w:rsidR="0044461A" w:rsidRDefault="0044461A" w:rsidP="00034861">
            <w:pPr>
              <w:pStyle w:val="ListParagraph"/>
              <w:numPr>
                <w:ilvl w:val="0"/>
                <w:numId w:val="13"/>
              </w:numPr>
              <w:spacing w:after="0" w:line="240" w:lineRule="auto"/>
              <w:ind w:left="357" w:hanging="357"/>
              <w:rPr>
                <w:sz w:val="20"/>
                <w:szCs w:val="20"/>
              </w:rPr>
            </w:pPr>
            <w:r>
              <w:rPr>
                <w:sz w:val="20"/>
                <w:szCs w:val="20"/>
              </w:rPr>
              <w:t xml:space="preserve">Supporting learners from </w:t>
            </w:r>
            <w:r w:rsidR="00764D32">
              <w:rPr>
                <w:sz w:val="20"/>
                <w:szCs w:val="20"/>
              </w:rPr>
              <w:t>[add name] university</w:t>
            </w:r>
          </w:p>
          <w:p w14:paraId="035B7549" w14:textId="77777777" w:rsidR="00764D32" w:rsidRDefault="00764D32" w:rsidP="00034861">
            <w:pPr>
              <w:pStyle w:val="ListParagraph"/>
              <w:numPr>
                <w:ilvl w:val="0"/>
                <w:numId w:val="13"/>
              </w:numPr>
              <w:spacing w:after="0" w:line="240" w:lineRule="auto"/>
              <w:rPr>
                <w:sz w:val="20"/>
                <w:szCs w:val="20"/>
              </w:rPr>
            </w:pPr>
            <w:r>
              <w:rPr>
                <w:sz w:val="20"/>
                <w:szCs w:val="20"/>
              </w:rPr>
              <w:t>Partnership Agreement</w:t>
            </w:r>
            <w:r w:rsidR="007A13E3">
              <w:rPr>
                <w:sz w:val="20"/>
                <w:szCs w:val="20"/>
              </w:rPr>
              <w:t xml:space="preserve"> signed date</w:t>
            </w:r>
          </w:p>
          <w:p w14:paraId="1F94E386" w14:textId="6DF6D5D5" w:rsidR="007A13E3" w:rsidRPr="0044461A" w:rsidRDefault="007A13E3" w:rsidP="00034861">
            <w:pPr>
              <w:pStyle w:val="ListParagraph"/>
              <w:numPr>
                <w:ilvl w:val="0"/>
                <w:numId w:val="13"/>
              </w:numPr>
              <w:spacing w:after="0" w:line="240" w:lineRule="auto"/>
              <w:rPr>
                <w:sz w:val="20"/>
                <w:szCs w:val="20"/>
              </w:rPr>
            </w:pPr>
            <w:r>
              <w:rPr>
                <w:sz w:val="20"/>
                <w:szCs w:val="20"/>
              </w:rPr>
              <w:t>NHS Education Agreement signed date</w:t>
            </w:r>
          </w:p>
        </w:tc>
      </w:tr>
      <w:tr w:rsidR="0044461A" w:rsidRPr="0044461A" w14:paraId="247B70D6" w14:textId="77777777" w:rsidTr="005F7C3D">
        <w:trPr>
          <w:trHeight w:val="424"/>
          <w:tblHeader/>
        </w:trPr>
        <w:tc>
          <w:tcPr>
            <w:tcW w:w="5078" w:type="dxa"/>
            <w:shd w:val="clear" w:color="auto" w:fill="FFFFFF"/>
          </w:tcPr>
          <w:p w14:paraId="67FD9524" w14:textId="75A067FC" w:rsidR="0044461A" w:rsidRPr="0044461A" w:rsidRDefault="0044461A" w:rsidP="00034861">
            <w:pPr>
              <w:keepNext/>
              <w:keepLines/>
              <w:numPr>
                <w:ilvl w:val="0"/>
                <w:numId w:val="12"/>
              </w:numPr>
              <w:spacing w:after="0" w:line="240" w:lineRule="auto"/>
              <w:textboxTightWrap w:val="none"/>
              <w:outlineLvl w:val="1"/>
              <w:rPr>
                <w:color w:val="FFFFFF"/>
                <w:sz w:val="20"/>
                <w:szCs w:val="20"/>
              </w:rPr>
            </w:pPr>
            <w:r w:rsidRPr="0044461A">
              <w:rPr>
                <w:rFonts w:cs="Arial"/>
                <w:sz w:val="20"/>
                <w:szCs w:val="20"/>
              </w:rPr>
              <w:t>Are there registered professionals (if required) in this placement to support learners</w:t>
            </w:r>
            <w:r w:rsidR="00EB4F4A" w:rsidRPr="0044461A">
              <w:rPr>
                <w:rFonts w:cs="Arial"/>
                <w:sz w:val="20"/>
                <w:szCs w:val="20"/>
              </w:rPr>
              <w:t xml:space="preserve">? </w:t>
            </w:r>
          </w:p>
        </w:tc>
        <w:tc>
          <w:tcPr>
            <w:tcW w:w="3139" w:type="dxa"/>
            <w:shd w:val="clear" w:color="auto" w:fill="FFFFFF"/>
          </w:tcPr>
          <w:p w14:paraId="064F76ED" w14:textId="77777777" w:rsidR="0044461A" w:rsidRPr="0044461A" w:rsidRDefault="0044461A" w:rsidP="00034861">
            <w:pPr>
              <w:spacing w:after="0"/>
              <w:rPr>
                <w:rFonts w:cs="Arial"/>
                <w:sz w:val="20"/>
                <w:szCs w:val="20"/>
              </w:rPr>
            </w:pPr>
            <w:r w:rsidRPr="0044461A">
              <w:rPr>
                <w:rFonts w:cs="Arial"/>
                <w:sz w:val="20"/>
                <w:szCs w:val="20"/>
              </w:rPr>
              <w:t>Choose an item.</w:t>
            </w:r>
          </w:p>
          <w:p w14:paraId="31920457" w14:textId="77777777" w:rsidR="0044461A" w:rsidRPr="0044461A" w:rsidRDefault="00D45808" w:rsidP="00034861">
            <w:pPr>
              <w:spacing w:after="0"/>
              <w:rPr>
                <w:rFonts w:cs="Arial"/>
                <w:b/>
                <w:bCs/>
                <w:color w:val="00B050"/>
                <w:sz w:val="16"/>
                <w:szCs w:val="16"/>
              </w:rPr>
            </w:pPr>
            <w:sdt>
              <w:sdtPr>
                <w:rPr>
                  <w:b/>
                  <w:bCs/>
                  <w:color w:val="00B050"/>
                  <w:sz w:val="20"/>
                  <w:szCs w:val="20"/>
                </w:rPr>
                <w:id w:val="-437911236"/>
                <w14:checkbox>
                  <w14:checked w14:val="0"/>
                  <w14:checkedState w14:val="2612" w14:font="MS Gothic"/>
                  <w14:uncheckedState w14:val="2610" w14:font="MS Gothic"/>
                </w14:checkbox>
              </w:sdtPr>
              <w:sdtEndPr/>
              <w:sdtContent>
                <w:r w:rsidR="0044461A" w:rsidRPr="0044461A">
                  <w:rPr>
                    <w:rFonts w:hint="eastAsia"/>
                    <w:b/>
                    <w:bCs/>
                    <w:color w:val="00B050"/>
                    <w:sz w:val="20"/>
                    <w:szCs w:val="20"/>
                  </w:rPr>
                  <w:t>☐</w:t>
                </w:r>
              </w:sdtContent>
            </w:sdt>
            <w:r w:rsidR="0044461A" w:rsidRPr="0044461A">
              <w:rPr>
                <w:b/>
                <w:bCs/>
                <w:color w:val="00B050"/>
                <w:sz w:val="20"/>
                <w:szCs w:val="20"/>
              </w:rPr>
              <w:t xml:space="preserve"> YES: GO to next question</w:t>
            </w:r>
          </w:p>
          <w:p w14:paraId="49BD57D2" w14:textId="77777777" w:rsidR="0044461A" w:rsidRPr="0044461A" w:rsidRDefault="00D45808" w:rsidP="00034861">
            <w:pPr>
              <w:spacing w:after="0"/>
              <w:rPr>
                <w:b/>
                <w:bCs/>
                <w:color w:val="FF0000"/>
                <w:sz w:val="20"/>
                <w:szCs w:val="20"/>
              </w:rPr>
            </w:pPr>
            <w:sdt>
              <w:sdtPr>
                <w:rPr>
                  <w:b/>
                  <w:bCs/>
                  <w:color w:val="FF0000"/>
                  <w:sz w:val="20"/>
                  <w:szCs w:val="20"/>
                </w:rPr>
                <w:id w:val="-1426413034"/>
                <w14:checkbox>
                  <w14:checked w14:val="0"/>
                  <w14:checkedState w14:val="2612" w14:font="MS Gothic"/>
                  <w14:uncheckedState w14:val="2610" w14:font="MS Gothic"/>
                </w14:checkbox>
              </w:sdtPr>
              <w:sdtEndPr/>
              <w:sdtContent>
                <w:r w:rsidR="0044461A" w:rsidRPr="0044461A">
                  <w:rPr>
                    <w:rFonts w:hint="eastAsia"/>
                    <w:b/>
                    <w:bCs/>
                    <w:color w:val="FF0000"/>
                    <w:sz w:val="20"/>
                    <w:szCs w:val="20"/>
                  </w:rPr>
                  <w:t>☐</w:t>
                </w:r>
              </w:sdtContent>
            </w:sdt>
            <w:r w:rsidR="0044461A" w:rsidRPr="0044461A">
              <w:rPr>
                <w:b/>
                <w:bCs/>
                <w:color w:val="FF0000"/>
                <w:sz w:val="20"/>
                <w:szCs w:val="20"/>
              </w:rPr>
              <w:t xml:space="preserve"> NO: STOP use action plan</w:t>
            </w:r>
          </w:p>
        </w:tc>
        <w:tc>
          <w:tcPr>
            <w:tcW w:w="6173" w:type="dxa"/>
            <w:shd w:val="clear" w:color="auto" w:fill="auto"/>
          </w:tcPr>
          <w:p w14:paraId="01D39970" w14:textId="77777777" w:rsidR="0044461A" w:rsidRDefault="007A13E3" w:rsidP="00034861">
            <w:pPr>
              <w:pStyle w:val="ListParagraph"/>
              <w:numPr>
                <w:ilvl w:val="0"/>
                <w:numId w:val="14"/>
              </w:numPr>
              <w:spacing w:after="0" w:line="240" w:lineRule="auto"/>
              <w:ind w:left="357" w:hanging="357"/>
              <w:rPr>
                <w:sz w:val="20"/>
                <w:szCs w:val="20"/>
              </w:rPr>
            </w:pPr>
            <w:r>
              <w:rPr>
                <w:sz w:val="20"/>
                <w:szCs w:val="20"/>
              </w:rPr>
              <w:t>There are</w:t>
            </w:r>
            <w:proofErr w:type="gramStart"/>
            <w:r>
              <w:rPr>
                <w:sz w:val="20"/>
                <w:szCs w:val="20"/>
              </w:rPr>
              <w:t>….multi</w:t>
            </w:r>
            <w:proofErr w:type="gramEnd"/>
            <w:r>
              <w:rPr>
                <w:sz w:val="20"/>
                <w:szCs w:val="20"/>
              </w:rPr>
              <w:t xml:space="preserve"> professionals in area</w:t>
            </w:r>
          </w:p>
          <w:p w14:paraId="74577F10" w14:textId="77777777" w:rsidR="007A13E3" w:rsidRDefault="007A13E3" w:rsidP="00034861">
            <w:pPr>
              <w:pStyle w:val="ListParagraph"/>
              <w:numPr>
                <w:ilvl w:val="0"/>
                <w:numId w:val="14"/>
              </w:numPr>
              <w:spacing w:after="0" w:line="240" w:lineRule="auto"/>
              <w:ind w:left="357" w:hanging="357"/>
              <w:rPr>
                <w:sz w:val="20"/>
                <w:szCs w:val="20"/>
              </w:rPr>
            </w:pPr>
            <w:r>
              <w:rPr>
                <w:sz w:val="20"/>
                <w:szCs w:val="20"/>
              </w:rPr>
              <w:t xml:space="preserve">Students will be allocated a named </w:t>
            </w:r>
            <w:r w:rsidR="00465B6B">
              <w:rPr>
                <w:sz w:val="20"/>
                <w:szCs w:val="20"/>
              </w:rPr>
              <w:t>practice assessor / educator / supervisor who is part of the team</w:t>
            </w:r>
          </w:p>
          <w:p w14:paraId="3C9435B7" w14:textId="49945F5A" w:rsidR="00465B6B" w:rsidRDefault="00BB72FE" w:rsidP="00034861">
            <w:pPr>
              <w:pStyle w:val="ListParagraph"/>
              <w:numPr>
                <w:ilvl w:val="0"/>
                <w:numId w:val="14"/>
              </w:numPr>
              <w:spacing w:after="0" w:line="240" w:lineRule="auto"/>
              <w:ind w:left="357" w:hanging="357"/>
              <w:rPr>
                <w:sz w:val="20"/>
                <w:szCs w:val="20"/>
              </w:rPr>
            </w:pPr>
            <w:r>
              <w:rPr>
                <w:sz w:val="20"/>
                <w:szCs w:val="20"/>
              </w:rPr>
              <w:t>Using long arm model of supervision</w:t>
            </w:r>
          </w:p>
          <w:p w14:paraId="7FDEE170" w14:textId="12472965" w:rsidR="00BB72FE" w:rsidRPr="007A13E3" w:rsidRDefault="00BB72FE" w:rsidP="00034861">
            <w:pPr>
              <w:pStyle w:val="ListParagraph"/>
              <w:numPr>
                <w:ilvl w:val="0"/>
                <w:numId w:val="14"/>
              </w:numPr>
              <w:spacing w:after="0" w:line="240" w:lineRule="auto"/>
              <w:ind w:left="357" w:hanging="357"/>
              <w:rPr>
                <w:sz w:val="20"/>
                <w:szCs w:val="20"/>
              </w:rPr>
            </w:pPr>
            <w:r>
              <w:rPr>
                <w:sz w:val="20"/>
                <w:szCs w:val="20"/>
              </w:rPr>
              <w:t>Area can support students on assessed / non assessed placements</w:t>
            </w:r>
          </w:p>
        </w:tc>
      </w:tr>
      <w:tr w:rsidR="0044461A" w:rsidRPr="0044461A" w14:paraId="3D6C5FD0" w14:textId="77777777" w:rsidTr="005F7C3D">
        <w:trPr>
          <w:trHeight w:val="424"/>
          <w:tblHeader/>
        </w:trPr>
        <w:tc>
          <w:tcPr>
            <w:tcW w:w="5078" w:type="dxa"/>
            <w:shd w:val="clear" w:color="auto" w:fill="FFFFFF"/>
          </w:tcPr>
          <w:p w14:paraId="2EA491FE" w14:textId="267402E5" w:rsidR="0044461A" w:rsidRPr="0044461A" w:rsidRDefault="0044461A" w:rsidP="00034861">
            <w:pPr>
              <w:keepNext/>
              <w:keepLines/>
              <w:numPr>
                <w:ilvl w:val="0"/>
                <w:numId w:val="12"/>
              </w:numPr>
              <w:spacing w:after="0" w:line="240" w:lineRule="auto"/>
              <w:textboxTightWrap w:val="none"/>
              <w:outlineLvl w:val="1"/>
              <w:rPr>
                <w:color w:val="FFFFFF"/>
                <w:sz w:val="20"/>
                <w:szCs w:val="20"/>
              </w:rPr>
            </w:pPr>
            <w:r w:rsidRPr="0044461A">
              <w:rPr>
                <w:rFonts w:cs="Arial"/>
                <w:sz w:val="20"/>
                <w:szCs w:val="20"/>
              </w:rPr>
              <w:t>Are those supervising/assessing learners, appropriately trained in line with regulatory bodies and other standards of partner organisations (e.g. Education providers, NHS England WT&amp;E)</w:t>
            </w:r>
            <w:r w:rsidR="00EB4F4A" w:rsidRPr="0044461A">
              <w:rPr>
                <w:rFonts w:cs="Arial"/>
                <w:sz w:val="20"/>
                <w:szCs w:val="20"/>
              </w:rPr>
              <w:t xml:space="preserve">? </w:t>
            </w:r>
          </w:p>
        </w:tc>
        <w:tc>
          <w:tcPr>
            <w:tcW w:w="3139" w:type="dxa"/>
            <w:shd w:val="clear" w:color="auto" w:fill="FFFFFF"/>
          </w:tcPr>
          <w:p w14:paraId="7A81855A" w14:textId="77777777" w:rsidR="0044461A" w:rsidRPr="0044461A" w:rsidRDefault="0044461A" w:rsidP="00034861">
            <w:pPr>
              <w:spacing w:after="0"/>
              <w:rPr>
                <w:rFonts w:cs="Arial"/>
                <w:sz w:val="20"/>
                <w:szCs w:val="20"/>
              </w:rPr>
            </w:pPr>
            <w:r w:rsidRPr="0044461A">
              <w:rPr>
                <w:rFonts w:cs="Arial"/>
                <w:sz w:val="20"/>
                <w:szCs w:val="20"/>
              </w:rPr>
              <w:t>Choose an item.</w:t>
            </w:r>
          </w:p>
          <w:p w14:paraId="55E5C3DB" w14:textId="77777777" w:rsidR="0044461A" w:rsidRPr="0044461A" w:rsidRDefault="00D45808" w:rsidP="00034861">
            <w:pPr>
              <w:spacing w:after="0"/>
              <w:rPr>
                <w:rFonts w:cs="Arial"/>
                <w:b/>
                <w:bCs/>
                <w:color w:val="00B050"/>
                <w:sz w:val="16"/>
                <w:szCs w:val="16"/>
              </w:rPr>
            </w:pPr>
            <w:sdt>
              <w:sdtPr>
                <w:rPr>
                  <w:b/>
                  <w:bCs/>
                  <w:color w:val="00B050"/>
                  <w:sz w:val="20"/>
                  <w:szCs w:val="20"/>
                </w:rPr>
                <w:id w:val="-122082046"/>
                <w14:checkbox>
                  <w14:checked w14:val="0"/>
                  <w14:checkedState w14:val="2612" w14:font="MS Gothic"/>
                  <w14:uncheckedState w14:val="2610" w14:font="MS Gothic"/>
                </w14:checkbox>
              </w:sdtPr>
              <w:sdtEndPr/>
              <w:sdtContent>
                <w:r w:rsidR="0044461A" w:rsidRPr="0044461A">
                  <w:rPr>
                    <w:rFonts w:hint="eastAsia"/>
                    <w:b/>
                    <w:bCs/>
                    <w:color w:val="00B050"/>
                    <w:sz w:val="20"/>
                    <w:szCs w:val="20"/>
                  </w:rPr>
                  <w:t>☐</w:t>
                </w:r>
              </w:sdtContent>
            </w:sdt>
            <w:r w:rsidR="0044461A" w:rsidRPr="0044461A">
              <w:rPr>
                <w:b/>
                <w:bCs/>
                <w:color w:val="00B050"/>
                <w:sz w:val="20"/>
                <w:szCs w:val="20"/>
              </w:rPr>
              <w:t xml:space="preserve"> YES: GO to next question</w:t>
            </w:r>
          </w:p>
          <w:p w14:paraId="6A9793A1" w14:textId="77777777" w:rsidR="0044461A" w:rsidRPr="0044461A" w:rsidRDefault="00D45808" w:rsidP="00034861">
            <w:pPr>
              <w:spacing w:after="0"/>
              <w:rPr>
                <w:b/>
                <w:bCs/>
                <w:color w:val="FF0000"/>
                <w:sz w:val="20"/>
                <w:szCs w:val="20"/>
              </w:rPr>
            </w:pPr>
            <w:sdt>
              <w:sdtPr>
                <w:rPr>
                  <w:b/>
                  <w:bCs/>
                  <w:color w:val="FF0000"/>
                  <w:sz w:val="20"/>
                  <w:szCs w:val="20"/>
                </w:rPr>
                <w:id w:val="-371926464"/>
                <w14:checkbox>
                  <w14:checked w14:val="0"/>
                  <w14:checkedState w14:val="2612" w14:font="MS Gothic"/>
                  <w14:uncheckedState w14:val="2610" w14:font="MS Gothic"/>
                </w14:checkbox>
              </w:sdtPr>
              <w:sdtEndPr/>
              <w:sdtContent>
                <w:r w:rsidR="0044461A" w:rsidRPr="0044461A">
                  <w:rPr>
                    <w:rFonts w:hint="eastAsia"/>
                    <w:b/>
                    <w:bCs/>
                    <w:color w:val="FF0000"/>
                    <w:sz w:val="20"/>
                    <w:szCs w:val="20"/>
                  </w:rPr>
                  <w:t>☐</w:t>
                </w:r>
              </w:sdtContent>
            </w:sdt>
            <w:r w:rsidR="0044461A" w:rsidRPr="0044461A">
              <w:rPr>
                <w:b/>
                <w:bCs/>
                <w:color w:val="FF0000"/>
                <w:sz w:val="20"/>
                <w:szCs w:val="20"/>
              </w:rPr>
              <w:t xml:space="preserve"> NO: STOP use action plan</w:t>
            </w:r>
          </w:p>
        </w:tc>
        <w:tc>
          <w:tcPr>
            <w:tcW w:w="6173" w:type="dxa"/>
            <w:shd w:val="clear" w:color="auto" w:fill="auto"/>
          </w:tcPr>
          <w:p w14:paraId="49E72E1A" w14:textId="77777777" w:rsidR="0044461A" w:rsidRDefault="007E42E4" w:rsidP="00034861">
            <w:pPr>
              <w:pStyle w:val="ListParagraph"/>
              <w:numPr>
                <w:ilvl w:val="0"/>
                <w:numId w:val="15"/>
              </w:numPr>
              <w:spacing w:after="0" w:line="240" w:lineRule="auto"/>
              <w:ind w:left="357" w:hanging="357"/>
              <w:rPr>
                <w:sz w:val="20"/>
                <w:szCs w:val="20"/>
              </w:rPr>
            </w:pPr>
            <w:r>
              <w:rPr>
                <w:sz w:val="20"/>
                <w:szCs w:val="20"/>
              </w:rPr>
              <w:t xml:space="preserve">Staff have completed </w:t>
            </w:r>
            <w:r w:rsidR="004E4B8F">
              <w:rPr>
                <w:sz w:val="20"/>
                <w:szCs w:val="20"/>
              </w:rPr>
              <w:t>practice assessor / practice supervisor training / educator training.</w:t>
            </w:r>
          </w:p>
          <w:p w14:paraId="4982CA07" w14:textId="77777777" w:rsidR="004E4B8F" w:rsidRDefault="004E4B8F" w:rsidP="00034861">
            <w:pPr>
              <w:pStyle w:val="ListParagraph"/>
              <w:numPr>
                <w:ilvl w:val="0"/>
                <w:numId w:val="15"/>
              </w:numPr>
              <w:spacing w:after="0" w:line="240" w:lineRule="auto"/>
              <w:ind w:left="357" w:hanging="357"/>
              <w:rPr>
                <w:sz w:val="20"/>
                <w:szCs w:val="20"/>
              </w:rPr>
            </w:pPr>
            <w:r>
              <w:rPr>
                <w:sz w:val="20"/>
                <w:szCs w:val="20"/>
              </w:rPr>
              <w:t xml:space="preserve">This is a </w:t>
            </w:r>
            <w:r w:rsidR="0018332C">
              <w:rPr>
                <w:sz w:val="20"/>
                <w:szCs w:val="20"/>
              </w:rPr>
              <w:t>non-assessed placement / there are no registrants in team</w:t>
            </w:r>
          </w:p>
          <w:p w14:paraId="540776FB" w14:textId="58B29E19" w:rsidR="0018332C" w:rsidRPr="007E42E4" w:rsidRDefault="0018332C" w:rsidP="00034861">
            <w:pPr>
              <w:pStyle w:val="ListParagraph"/>
              <w:numPr>
                <w:ilvl w:val="0"/>
                <w:numId w:val="15"/>
              </w:numPr>
              <w:spacing w:after="0" w:line="240" w:lineRule="auto"/>
              <w:ind w:left="357" w:hanging="357"/>
              <w:rPr>
                <w:sz w:val="20"/>
                <w:szCs w:val="20"/>
              </w:rPr>
            </w:pPr>
            <w:r>
              <w:rPr>
                <w:sz w:val="20"/>
                <w:szCs w:val="20"/>
              </w:rPr>
              <w:t xml:space="preserve">Student will be supported by </w:t>
            </w:r>
            <w:r w:rsidR="00D46A75">
              <w:rPr>
                <w:sz w:val="20"/>
                <w:szCs w:val="20"/>
              </w:rPr>
              <w:t xml:space="preserve">an </w:t>
            </w:r>
            <w:r>
              <w:rPr>
                <w:sz w:val="20"/>
                <w:szCs w:val="20"/>
              </w:rPr>
              <w:t>appropriate member of staff</w:t>
            </w:r>
            <w:r w:rsidR="00D46A75">
              <w:rPr>
                <w:sz w:val="20"/>
                <w:szCs w:val="20"/>
              </w:rPr>
              <w:t>.</w:t>
            </w:r>
          </w:p>
        </w:tc>
      </w:tr>
      <w:tr w:rsidR="0044461A" w:rsidRPr="0044461A" w14:paraId="7F803A39" w14:textId="77777777" w:rsidTr="005F7C3D">
        <w:trPr>
          <w:trHeight w:val="424"/>
          <w:tblHeader/>
        </w:trPr>
        <w:tc>
          <w:tcPr>
            <w:tcW w:w="5078" w:type="dxa"/>
            <w:shd w:val="clear" w:color="auto" w:fill="FFFFFF"/>
          </w:tcPr>
          <w:p w14:paraId="01A4863C" w14:textId="77777777" w:rsidR="0044461A" w:rsidRPr="0044461A" w:rsidRDefault="0044461A" w:rsidP="00034861">
            <w:pPr>
              <w:keepNext/>
              <w:keepLines/>
              <w:numPr>
                <w:ilvl w:val="0"/>
                <w:numId w:val="12"/>
              </w:numPr>
              <w:spacing w:after="0" w:line="240" w:lineRule="auto"/>
              <w:textboxTightWrap w:val="none"/>
              <w:outlineLvl w:val="1"/>
              <w:rPr>
                <w:color w:val="FFFFFF"/>
                <w:sz w:val="20"/>
                <w:szCs w:val="20"/>
              </w:rPr>
            </w:pPr>
            <w:r w:rsidRPr="0044461A">
              <w:rPr>
                <w:rFonts w:cs="Arial"/>
                <w:sz w:val="20"/>
                <w:szCs w:val="20"/>
              </w:rPr>
              <w:t>Are there any complaints or serious untoward incidents currently being investigated that may affect the learner’s learning environment?</w:t>
            </w:r>
          </w:p>
        </w:tc>
        <w:tc>
          <w:tcPr>
            <w:tcW w:w="3139" w:type="dxa"/>
            <w:shd w:val="clear" w:color="auto" w:fill="FFFFFF"/>
          </w:tcPr>
          <w:p w14:paraId="1FBE4CD8" w14:textId="77777777" w:rsidR="0044461A" w:rsidRPr="0044461A" w:rsidRDefault="0044461A" w:rsidP="00034861">
            <w:pPr>
              <w:spacing w:after="0"/>
              <w:rPr>
                <w:rFonts w:cs="Arial"/>
                <w:sz w:val="20"/>
                <w:szCs w:val="20"/>
              </w:rPr>
            </w:pPr>
            <w:r w:rsidRPr="0044461A">
              <w:rPr>
                <w:rFonts w:cs="Arial"/>
                <w:sz w:val="20"/>
                <w:szCs w:val="20"/>
              </w:rPr>
              <w:t>Choose an item.</w:t>
            </w:r>
          </w:p>
          <w:p w14:paraId="6296B1EA" w14:textId="77777777" w:rsidR="0044461A" w:rsidRPr="0044461A" w:rsidRDefault="00D45808" w:rsidP="00034861">
            <w:pPr>
              <w:spacing w:after="0"/>
              <w:rPr>
                <w:rFonts w:cs="Arial"/>
                <w:b/>
                <w:bCs/>
                <w:color w:val="FF0000"/>
                <w:sz w:val="16"/>
                <w:szCs w:val="16"/>
              </w:rPr>
            </w:pPr>
            <w:sdt>
              <w:sdtPr>
                <w:rPr>
                  <w:b/>
                  <w:bCs/>
                  <w:color w:val="FF0000"/>
                  <w:sz w:val="20"/>
                  <w:szCs w:val="20"/>
                </w:rPr>
                <w:id w:val="1641155199"/>
                <w14:checkbox>
                  <w14:checked w14:val="0"/>
                  <w14:checkedState w14:val="2612" w14:font="MS Gothic"/>
                  <w14:uncheckedState w14:val="2610" w14:font="MS Gothic"/>
                </w14:checkbox>
              </w:sdtPr>
              <w:sdtEndPr/>
              <w:sdtContent>
                <w:r w:rsidR="0044461A" w:rsidRPr="0044461A">
                  <w:rPr>
                    <w:rFonts w:hint="eastAsia"/>
                    <w:b/>
                    <w:bCs/>
                    <w:color w:val="FF0000"/>
                    <w:sz w:val="20"/>
                    <w:szCs w:val="20"/>
                  </w:rPr>
                  <w:t>☐</w:t>
                </w:r>
              </w:sdtContent>
            </w:sdt>
            <w:r w:rsidR="0044461A" w:rsidRPr="0044461A">
              <w:rPr>
                <w:b/>
                <w:bCs/>
                <w:color w:val="FF0000"/>
                <w:sz w:val="20"/>
                <w:szCs w:val="20"/>
              </w:rPr>
              <w:t xml:space="preserve"> YES: STOP use action plan</w:t>
            </w:r>
          </w:p>
          <w:p w14:paraId="4A34533C" w14:textId="77777777" w:rsidR="0044461A" w:rsidRPr="0044461A" w:rsidRDefault="00D45808" w:rsidP="00034861">
            <w:pPr>
              <w:spacing w:after="0"/>
              <w:rPr>
                <w:b/>
                <w:bCs/>
                <w:color w:val="FF0000"/>
                <w:sz w:val="20"/>
                <w:szCs w:val="20"/>
              </w:rPr>
            </w:pPr>
            <w:sdt>
              <w:sdtPr>
                <w:rPr>
                  <w:b/>
                  <w:bCs/>
                  <w:color w:val="00B050"/>
                  <w:sz w:val="20"/>
                  <w:szCs w:val="20"/>
                </w:rPr>
                <w:id w:val="-84848393"/>
                <w14:checkbox>
                  <w14:checked w14:val="0"/>
                  <w14:checkedState w14:val="2612" w14:font="MS Gothic"/>
                  <w14:uncheckedState w14:val="2610" w14:font="MS Gothic"/>
                </w14:checkbox>
              </w:sdtPr>
              <w:sdtEndPr/>
              <w:sdtContent>
                <w:r w:rsidR="0044461A" w:rsidRPr="0044461A">
                  <w:rPr>
                    <w:rFonts w:hint="eastAsia"/>
                    <w:b/>
                    <w:bCs/>
                    <w:color w:val="00B050"/>
                    <w:sz w:val="20"/>
                    <w:szCs w:val="20"/>
                  </w:rPr>
                  <w:t>☐</w:t>
                </w:r>
              </w:sdtContent>
            </w:sdt>
            <w:r w:rsidR="0044461A" w:rsidRPr="0044461A">
              <w:rPr>
                <w:b/>
                <w:bCs/>
                <w:color w:val="00B050"/>
                <w:sz w:val="20"/>
                <w:szCs w:val="20"/>
              </w:rPr>
              <w:t xml:space="preserve"> NO: GO to next question</w:t>
            </w:r>
          </w:p>
        </w:tc>
        <w:tc>
          <w:tcPr>
            <w:tcW w:w="6173" w:type="dxa"/>
            <w:shd w:val="clear" w:color="auto" w:fill="auto"/>
          </w:tcPr>
          <w:p w14:paraId="5469F246" w14:textId="77777777" w:rsidR="0044461A" w:rsidRPr="0044461A" w:rsidRDefault="0044461A" w:rsidP="00034861">
            <w:pPr>
              <w:spacing w:after="0"/>
              <w:rPr>
                <w:sz w:val="20"/>
                <w:szCs w:val="20"/>
              </w:rPr>
            </w:pPr>
          </w:p>
        </w:tc>
      </w:tr>
      <w:tr w:rsidR="0044461A" w:rsidRPr="0044461A" w14:paraId="09F92BAB" w14:textId="77777777" w:rsidTr="005F7C3D">
        <w:trPr>
          <w:trHeight w:val="424"/>
          <w:tblHeader/>
        </w:trPr>
        <w:tc>
          <w:tcPr>
            <w:tcW w:w="5078" w:type="dxa"/>
            <w:shd w:val="clear" w:color="auto" w:fill="FFFFFF"/>
          </w:tcPr>
          <w:p w14:paraId="754691E4" w14:textId="77777777" w:rsidR="0044461A" w:rsidRPr="0044461A" w:rsidRDefault="0044461A" w:rsidP="00034861">
            <w:pPr>
              <w:keepNext/>
              <w:keepLines/>
              <w:numPr>
                <w:ilvl w:val="0"/>
                <w:numId w:val="12"/>
              </w:numPr>
              <w:spacing w:after="0" w:line="240" w:lineRule="auto"/>
              <w:textboxTightWrap w:val="none"/>
              <w:outlineLvl w:val="1"/>
              <w:rPr>
                <w:rFonts w:cs="Arial"/>
                <w:sz w:val="20"/>
                <w:szCs w:val="20"/>
              </w:rPr>
            </w:pPr>
            <w:r w:rsidRPr="0044461A">
              <w:rPr>
                <w:rFonts w:cs="Arial"/>
                <w:sz w:val="20"/>
                <w:szCs w:val="20"/>
              </w:rPr>
              <w:t>Do you have any CQC ratings of ‘Requires Improvement’ or ‘Inadequate’? Is a CQC section 39 imposed?</w:t>
            </w:r>
          </w:p>
          <w:p w14:paraId="2F57DB54" w14:textId="77777777" w:rsidR="0044461A" w:rsidRPr="0044461A" w:rsidRDefault="0044461A" w:rsidP="00034861">
            <w:pPr>
              <w:spacing w:after="0" w:line="240" w:lineRule="auto"/>
              <w:ind w:left="357"/>
              <w:rPr>
                <w:color w:val="324043"/>
              </w:rPr>
            </w:pPr>
            <w:r w:rsidRPr="0044461A">
              <w:rPr>
                <w:rFonts w:cs="Arial"/>
                <w:sz w:val="20"/>
                <w:szCs w:val="20"/>
              </w:rPr>
              <w:t>Date of Last CQC/Ofsted inspection, report, and rating.</w:t>
            </w:r>
          </w:p>
        </w:tc>
        <w:tc>
          <w:tcPr>
            <w:tcW w:w="3139" w:type="dxa"/>
            <w:shd w:val="clear" w:color="auto" w:fill="FFFFFF"/>
          </w:tcPr>
          <w:p w14:paraId="5885F6F6" w14:textId="77777777" w:rsidR="0044461A" w:rsidRPr="0044461A" w:rsidRDefault="0044461A" w:rsidP="00034861">
            <w:pPr>
              <w:spacing w:after="0"/>
              <w:rPr>
                <w:rFonts w:cs="Arial"/>
                <w:sz w:val="20"/>
                <w:szCs w:val="20"/>
              </w:rPr>
            </w:pPr>
            <w:r w:rsidRPr="0044461A">
              <w:rPr>
                <w:rFonts w:cs="Arial"/>
                <w:sz w:val="20"/>
                <w:szCs w:val="20"/>
              </w:rPr>
              <w:t>Choose an item.</w:t>
            </w:r>
          </w:p>
          <w:p w14:paraId="26602638" w14:textId="77777777" w:rsidR="0044461A" w:rsidRPr="0044461A" w:rsidRDefault="00D45808" w:rsidP="00034861">
            <w:pPr>
              <w:spacing w:after="0"/>
              <w:rPr>
                <w:rFonts w:cs="Arial"/>
                <w:b/>
                <w:bCs/>
                <w:color w:val="FF0000"/>
                <w:sz w:val="16"/>
                <w:szCs w:val="16"/>
              </w:rPr>
            </w:pPr>
            <w:sdt>
              <w:sdtPr>
                <w:rPr>
                  <w:b/>
                  <w:bCs/>
                  <w:color w:val="FF0000"/>
                  <w:sz w:val="20"/>
                  <w:szCs w:val="20"/>
                </w:rPr>
                <w:id w:val="1523355966"/>
                <w14:checkbox>
                  <w14:checked w14:val="0"/>
                  <w14:checkedState w14:val="2612" w14:font="MS Gothic"/>
                  <w14:uncheckedState w14:val="2610" w14:font="MS Gothic"/>
                </w14:checkbox>
              </w:sdtPr>
              <w:sdtEndPr/>
              <w:sdtContent>
                <w:r w:rsidR="0044461A" w:rsidRPr="0044461A">
                  <w:rPr>
                    <w:rFonts w:hint="eastAsia"/>
                    <w:b/>
                    <w:bCs/>
                    <w:color w:val="FF0000"/>
                    <w:sz w:val="20"/>
                    <w:szCs w:val="20"/>
                  </w:rPr>
                  <w:t>☐</w:t>
                </w:r>
              </w:sdtContent>
            </w:sdt>
            <w:r w:rsidR="0044461A" w:rsidRPr="0044461A">
              <w:rPr>
                <w:b/>
                <w:bCs/>
                <w:color w:val="FF0000"/>
                <w:sz w:val="20"/>
                <w:szCs w:val="20"/>
              </w:rPr>
              <w:t xml:space="preserve"> YES: STOP use action plan</w:t>
            </w:r>
          </w:p>
          <w:p w14:paraId="51A6E691" w14:textId="77777777" w:rsidR="0044461A" w:rsidRPr="0044461A" w:rsidRDefault="00D45808" w:rsidP="00034861">
            <w:pPr>
              <w:spacing w:after="0"/>
              <w:rPr>
                <w:b/>
                <w:bCs/>
                <w:color w:val="FF0000"/>
                <w:sz w:val="20"/>
                <w:szCs w:val="20"/>
              </w:rPr>
            </w:pPr>
            <w:sdt>
              <w:sdtPr>
                <w:rPr>
                  <w:b/>
                  <w:bCs/>
                  <w:color w:val="00B050"/>
                  <w:sz w:val="20"/>
                  <w:szCs w:val="20"/>
                </w:rPr>
                <w:id w:val="1753623061"/>
                <w14:checkbox>
                  <w14:checked w14:val="0"/>
                  <w14:checkedState w14:val="2612" w14:font="MS Gothic"/>
                  <w14:uncheckedState w14:val="2610" w14:font="MS Gothic"/>
                </w14:checkbox>
              </w:sdtPr>
              <w:sdtEndPr/>
              <w:sdtContent>
                <w:r w:rsidR="0044461A" w:rsidRPr="0044461A">
                  <w:rPr>
                    <w:rFonts w:hint="eastAsia"/>
                    <w:b/>
                    <w:bCs/>
                    <w:color w:val="00B050"/>
                    <w:sz w:val="20"/>
                    <w:szCs w:val="20"/>
                  </w:rPr>
                  <w:t>☐</w:t>
                </w:r>
              </w:sdtContent>
            </w:sdt>
            <w:r w:rsidR="0044461A" w:rsidRPr="0044461A">
              <w:rPr>
                <w:b/>
                <w:bCs/>
                <w:color w:val="00B050"/>
                <w:sz w:val="20"/>
                <w:szCs w:val="20"/>
              </w:rPr>
              <w:t xml:space="preserve"> NO: GO to next question</w:t>
            </w:r>
          </w:p>
        </w:tc>
        <w:tc>
          <w:tcPr>
            <w:tcW w:w="6173" w:type="dxa"/>
            <w:shd w:val="clear" w:color="auto" w:fill="auto"/>
          </w:tcPr>
          <w:p w14:paraId="24D176D9" w14:textId="77777777" w:rsidR="00527C7B" w:rsidRDefault="00527C7B" w:rsidP="00034861">
            <w:pPr>
              <w:pStyle w:val="paragraph"/>
              <w:numPr>
                <w:ilvl w:val="0"/>
                <w:numId w:val="38"/>
              </w:numPr>
              <w:spacing w:before="0" w:beforeAutospacing="0" w:after="0" w:afterAutospacing="0"/>
              <w:textAlignment w:val="baseline"/>
              <w:rPr>
                <w:rFonts w:ascii="Arial" w:hAnsi="Arial" w:cs="Arial"/>
                <w:color w:val="000000"/>
                <w:sz w:val="20"/>
                <w:szCs w:val="20"/>
              </w:rPr>
            </w:pPr>
            <w:r>
              <w:rPr>
                <w:rStyle w:val="normaltextrun"/>
                <w:rFonts w:ascii="Arial" w:hAnsi="Arial" w:cs="Arial"/>
                <w:sz w:val="20"/>
                <w:szCs w:val="20"/>
              </w:rPr>
              <w:t>Date of last CQC/Ofsted inspection [ADD]:</w:t>
            </w:r>
            <w:r>
              <w:rPr>
                <w:rStyle w:val="eop"/>
                <w:rFonts w:cs="Arial"/>
                <w:sz w:val="20"/>
                <w:szCs w:val="20"/>
              </w:rPr>
              <w:t> </w:t>
            </w:r>
          </w:p>
          <w:p w14:paraId="12C933E8" w14:textId="77777777" w:rsidR="00527C7B" w:rsidRDefault="00527C7B" w:rsidP="00034861">
            <w:pPr>
              <w:pStyle w:val="paragraph"/>
              <w:numPr>
                <w:ilvl w:val="0"/>
                <w:numId w:val="38"/>
              </w:numPr>
              <w:spacing w:before="0" w:beforeAutospacing="0" w:after="0" w:afterAutospacing="0"/>
              <w:textAlignment w:val="baseline"/>
              <w:rPr>
                <w:rFonts w:ascii="Arial" w:hAnsi="Arial" w:cs="Arial"/>
                <w:color w:val="000000"/>
                <w:sz w:val="20"/>
                <w:szCs w:val="20"/>
              </w:rPr>
            </w:pPr>
            <w:r>
              <w:rPr>
                <w:rStyle w:val="normaltextrun"/>
                <w:rFonts w:ascii="Arial" w:hAnsi="Arial" w:cs="Arial"/>
                <w:sz w:val="20"/>
                <w:szCs w:val="20"/>
              </w:rPr>
              <w:t>Rating: [ADD]</w:t>
            </w:r>
            <w:r>
              <w:rPr>
                <w:rStyle w:val="eop"/>
                <w:rFonts w:cs="Arial"/>
                <w:sz w:val="20"/>
                <w:szCs w:val="20"/>
              </w:rPr>
              <w:t> </w:t>
            </w:r>
          </w:p>
          <w:p w14:paraId="4BD91349" w14:textId="77777777" w:rsidR="00527C7B" w:rsidRDefault="00527C7B" w:rsidP="00034861">
            <w:pPr>
              <w:pStyle w:val="paragraph"/>
              <w:spacing w:before="0" w:beforeAutospacing="0" w:after="0" w:afterAutospacing="0"/>
              <w:textAlignment w:val="baseline"/>
              <w:rPr>
                <w:rFonts w:ascii="Arial" w:hAnsi="Arial" w:cs="Arial"/>
                <w:color w:val="000000"/>
                <w:sz w:val="20"/>
                <w:szCs w:val="20"/>
              </w:rPr>
            </w:pPr>
            <w:r>
              <w:rPr>
                <w:rStyle w:val="normaltextrun"/>
                <w:rFonts w:ascii="Arial" w:hAnsi="Arial" w:cs="Arial"/>
                <w:sz w:val="20"/>
                <w:szCs w:val="20"/>
              </w:rPr>
              <w:t>Note</w:t>
            </w:r>
            <w:r>
              <w:rPr>
                <w:rStyle w:val="normaltextrun"/>
                <w:rFonts w:ascii="Arial" w:hAnsi="Arial" w:cs="Arial"/>
                <w:i/>
                <w:iCs/>
                <w:sz w:val="20"/>
                <w:szCs w:val="20"/>
              </w:rPr>
              <w:t>: Domiciliary care will tend to have an email sent to them every other month rather than a visit from the CQC.</w:t>
            </w:r>
            <w:r>
              <w:rPr>
                <w:rStyle w:val="eop"/>
                <w:rFonts w:cs="Arial"/>
                <w:sz w:val="20"/>
                <w:szCs w:val="20"/>
              </w:rPr>
              <w:t> </w:t>
            </w:r>
          </w:p>
          <w:p w14:paraId="0AE839AC" w14:textId="77777777" w:rsidR="0044461A" w:rsidRPr="0044461A" w:rsidRDefault="0044461A" w:rsidP="00034861">
            <w:pPr>
              <w:spacing w:after="0"/>
              <w:rPr>
                <w:sz w:val="20"/>
                <w:szCs w:val="20"/>
              </w:rPr>
            </w:pPr>
          </w:p>
        </w:tc>
      </w:tr>
    </w:tbl>
    <w:p w14:paraId="370CEABB" w14:textId="77777777" w:rsidR="0044461A" w:rsidRPr="001A784F" w:rsidRDefault="0044461A" w:rsidP="001A784F">
      <w:pPr>
        <w:spacing w:after="0" w:line="240" w:lineRule="auto"/>
        <w:rPr>
          <w:rFonts w:eastAsiaTheme="minorHAnsi"/>
          <w:sz w:val="22"/>
          <w:szCs w:val="22"/>
        </w:rPr>
      </w:pPr>
      <w:r w:rsidRPr="001A784F">
        <w:rPr>
          <w:rFonts w:eastAsiaTheme="minorHAnsi"/>
          <w:sz w:val="22"/>
          <w:szCs w:val="22"/>
        </w:rPr>
        <w:t>Have questions 1 – 5 been met (GREEN) or there is an action plan in place to mitigate against risk?</w:t>
      </w:r>
    </w:p>
    <w:p w14:paraId="605F8D7B" w14:textId="1654A8C5" w:rsidR="0044461A" w:rsidRPr="001A784F" w:rsidRDefault="00D45808" w:rsidP="001A784F">
      <w:pPr>
        <w:spacing w:after="0" w:line="240" w:lineRule="auto"/>
        <w:rPr>
          <w:color w:val="auto"/>
          <w:sz w:val="22"/>
          <w:szCs w:val="22"/>
        </w:rPr>
      </w:pPr>
      <w:sdt>
        <w:sdtPr>
          <w:rPr>
            <w:color w:val="auto"/>
            <w:sz w:val="22"/>
            <w:szCs w:val="22"/>
          </w:rPr>
          <w:id w:val="-735395957"/>
          <w14:checkbox>
            <w14:checked w14:val="0"/>
            <w14:checkedState w14:val="2612" w14:font="MS Gothic"/>
            <w14:uncheckedState w14:val="2610" w14:font="MS Gothic"/>
          </w14:checkbox>
        </w:sdtPr>
        <w:sdtEndPr/>
        <w:sdtContent>
          <w:r w:rsidR="0044461A" w:rsidRPr="0205A4AB">
            <w:rPr>
              <w:rFonts w:ascii="Segoe UI Symbol" w:eastAsia="MS Gothic" w:hAnsi="Segoe UI Symbol" w:cs="Segoe UI Symbol"/>
              <w:color w:val="auto"/>
              <w:sz w:val="22"/>
              <w:szCs w:val="22"/>
            </w:rPr>
            <w:t>☐</w:t>
          </w:r>
        </w:sdtContent>
      </w:sdt>
      <w:r w:rsidR="0044461A" w:rsidRPr="0205A4AB">
        <w:rPr>
          <w:color w:val="auto"/>
          <w:sz w:val="22"/>
          <w:szCs w:val="22"/>
        </w:rPr>
        <w:t xml:space="preserve"> No, please use the Action Table which is located below Section 2</w:t>
      </w:r>
      <w:r w:rsidR="5BAB4187" w:rsidRPr="0205A4AB">
        <w:rPr>
          <w:color w:val="auto"/>
          <w:sz w:val="22"/>
          <w:szCs w:val="22"/>
        </w:rPr>
        <w:t xml:space="preserve"> before proceeding onto section 2</w:t>
      </w:r>
      <w:r w:rsidR="0044461A" w:rsidRPr="0205A4AB">
        <w:rPr>
          <w:color w:val="auto"/>
          <w:sz w:val="22"/>
          <w:szCs w:val="22"/>
        </w:rPr>
        <w:t xml:space="preserve">. </w:t>
      </w:r>
    </w:p>
    <w:p w14:paraId="4CC39B4C" w14:textId="77777777" w:rsidR="0044461A" w:rsidRPr="001A784F" w:rsidRDefault="00D45808" w:rsidP="001A784F">
      <w:pPr>
        <w:spacing w:after="0" w:line="240" w:lineRule="auto"/>
        <w:rPr>
          <w:color w:val="auto"/>
          <w:sz w:val="22"/>
          <w:szCs w:val="22"/>
        </w:rPr>
      </w:pPr>
      <w:sdt>
        <w:sdtPr>
          <w:rPr>
            <w:color w:val="auto"/>
            <w:sz w:val="22"/>
            <w:szCs w:val="22"/>
          </w:rPr>
          <w:id w:val="-1870142020"/>
          <w14:checkbox>
            <w14:checked w14:val="0"/>
            <w14:checkedState w14:val="2612" w14:font="MS Gothic"/>
            <w14:uncheckedState w14:val="2610" w14:font="MS Gothic"/>
          </w14:checkbox>
        </w:sdtPr>
        <w:sdtEndPr/>
        <w:sdtContent>
          <w:r w:rsidR="0044461A" w:rsidRPr="001A784F">
            <w:rPr>
              <w:rFonts w:ascii="Segoe UI Symbol" w:eastAsia="MS Gothic" w:hAnsi="Segoe UI Symbol" w:cs="Segoe UI Symbol"/>
              <w:color w:val="auto"/>
              <w:sz w:val="22"/>
              <w:szCs w:val="22"/>
            </w:rPr>
            <w:t>☐</w:t>
          </w:r>
        </w:sdtContent>
      </w:sdt>
      <w:r w:rsidR="0044461A" w:rsidRPr="001A784F">
        <w:rPr>
          <w:color w:val="auto"/>
          <w:sz w:val="22"/>
          <w:szCs w:val="22"/>
        </w:rPr>
        <w:t xml:space="preserve"> Yes, please continue onto section 2.</w:t>
      </w:r>
    </w:p>
    <w:p w14:paraId="41950A7B" w14:textId="77777777" w:rsidR="007F0292" w:rsidRDefault="007F0292">
      <w:pPr>
        <w:spacing w:after="0" w:line="240" w:lineRule="auto"/>
        <w:textboxTightWrap w:val="none"/>
        <w:rPr>
          <w:rFonts w:ascii="Arial Bold" w:eastAsia="MS Mincho" w:hAnsi="Arial Bold" w:hint="eastAsia"/>
          <w:b/>
          <w:color w:val="231F20" w:themeColor="background1"/>
          <w:kern w:val="28"/>
          <w:sz w:val="26"/>
          <w14:ligatures w14:val="standardContextual"/>
        </w:rPr>
      </w:pPr>
      <w:r>
        <w:rPr>
          <w:rFonts w:ascii="Arial Bold" w:eastAsia="MS Mincho" w:hAnsi="Arial Bold" w:hint="eastAsia"/>
          <w:b/>
          <w:color w:val="231F20" w:themeColor="background1"/>
          <w:kern w:val="28"/>
          <w:sz w:val="26"/>
          <w14:ligatures w14:val="standardContextual"/>
        </w:rPr>
        <w:br w:type="page"/>
      </w:r>
    </w:p>
    <w:p w14:paraId="38498323" w14:textId="40E8E48F" w:rsidR="0028041A" w:rsidRPr="0028041A" w:rsidRDefault="0028041A" w:rsidP="0028041A">
      <w:pPr>
        <w:spacing w:before="240" w:after="0" w:line="240" w:lineRule="auto"/>
        <w:jc w:val="both"/>
      </w:pPr>
      <w:r w:rsidRPr="0028041A">
        <w:rPr>
          <w:rFonts w:ascii="Arial Bold" w:eastAsia="MS Mincho" w:hAnsi="Arial Bold"/>
          <w:b/>
          <w:color w:val="231F20" w:themeColor="background1"/>
          <w:kern w:val="28"/>
          <w:sz w:val="26"/>
          <w14:ligatures w14:val="standardContextual"/>
        </w:rPr>
        <w:lastRenderedPageBreak/>
        <w:t>Section 2:</w:t>
      </w:r>
      <w:r w:rsidRPr="0028041A">
        <w:t xml:space="preserve"> Core requirements</w:t>
      </w:r>
    </w:p>
    <w:p w14:paraId="7738AE6D" w14:textId="77777777" w:rsidR="0028041A" w:rsidRPr="0028041A" w:rsidRDefault="0028041A" w:rsidP="0028041A">
      <w:pPr>
        <w:spacing w:before="240"/>
      </w:pPr>
      <w:r w:rsidRPr="0028041A">
        <w:rPr>
          <w:color w:val="auto"/>
        </w:rPr>
        <w:t xml:space="preserve">Section 2 is mapped against the </w:t>
      </w:r>
      <w:hyperlink r:id="rId17" w:history="1">
        <w:r w:rsidRPr="0028041A">
          <w:rPr>
            <w:rFonts w:asciiTheme="minorHAnsi" w:hAnsiTheme="minorHAnsi"/>
            <w:color w:val="003087" w:themeColor="accent1"/>
            <w:u w:val="single"/>
          </w:rPr>
          <w:t>Quality Framework (2021-2024)</w:t>
        </w:r>
      </w:hyperlink>
      <w:r w:rsidRPr="0028041A">
        <w:rPr>
          <w:rFonts w:asciiTheme="minorHAnsi" w:hAnsiTheme="minorHAnsi"/>
          <w:color w:val="003087" w:themeColor="accent1"/>
          <w:u w:val="single"/>
        </w:rPr>
        <w:t>.</w:t>
      </w:r>
      <w:r w:rsidRPr="0028041A">
        <w:t xml:space="preserve"> The education quality measures assessed below have been adapted and do not directly corelate to the six quality domains of the Quality Framework.</w:t>
      </w:r>
    </w:p>
    <w:p w14:paraId="54888E32" w14:textId="77777777" w:rsidR="0028041A" w:rsidRPr="0028041A" w:rsidRDefault="0028041A" w:rsidP="0028041A">
      <w:pPr>
        <w:numPr>
          <w:ilvl w:val="0"/>
          <w:numId w:val="16"/>
        </w:numPr>
        <w:spacing w:after="0"/>
        <w:rPr>
          <w:b/>
          <w:bCs/>
        </w:rPr>
      </w:pPr>
      <w:r w:rsidRPr="0028041A">
        <w:rPr>
          <w:b/>
          <w:bCs/>
        </w:rPr>
        <w:t>Creating a culture of quality, safety, learning and continuous improvement</w:t>
      </w:r>
    </w:p>
    <w:p w14:paraId="15C40515" w14:textId="77777777" w:rsidR="0028041A" w:rsidRPr="0028041A" w:rsidRDefault="0028041A" w:rsidP="0028041A">
      <w:pPr>
        <w:numPr>
          <w:ilvl w:val="0"/>
          <w:numId w:val="16"/>
        </w:numPr>
        <w:spacing w:after="0"/>
        <w:rPr>
          <w:b/>
          <w:bCs/>
        </w:rPr>
      </w:pPr>
      <w:r w:rsidRPr="0028041A">
        <w:rPr>
          <w:b/>
          <w:bCs/>
        </w:rPr>
        <w:t>Educational governance and risk management</w:t>
      </w:r>
    </w:p>
    <w:p w14:paraId="1C03C635" w14:textId="77777777" w:rsidR="0028041A" w:rsidRPr="0028041A" w:rsidRDefault="0028041A" w:rsidP="0028041A">
      <w:pPr>
        <w:numPr>
          <w:ilvl w:val="0"/>
          <w:numId w:val="16"/>
        </w:numPr>
        <w:spacing w:after="0"/>
        <w:rPr>
          <w:b/>
          <w:bCs/>
        </w:rPr>
      </w:pPr>
      <w:r w:rsidRPr="0028041A">
        <w:rPr>
          <w:b/>
          <w:bCs/>
        </w:rPr>
        <w:t>Delivering programmes and curricula</w:t>
      </w:r>
    </w:p>
    <w:p w14:paraId="57D78EFB" w14:textId="77777777" w:rsidR="0028041A" w:rsidRPr="0028041A" w:rsidRDefault="0028041A" w:rsidP="0028041A">
      <w:pPr>
        <w:numPr>
          <w:ilvl w:val="0"/>
          <w:numId w:val="16"/>
        </w:numPr>
        <w:spacing w:after="0"/>
        <w:rPr>
          <w:b/>
          <w:bCs/>
        </w:rPr>
      </w:pPr>
      <w:r w:rsidRPr="0028041A">
        <w:rPr>
          <w:b/>
          <w:bCs/>
        </w:rPr>
        <w:t>Facilitating learning</w:t>
      </w:r>
    </w:p>
    <w:p w14:paraId="03952813" w14:textId="77777777" w:rsidR="0028041A" w:rsidRPr="0028041A" w:rsidRDefault="0028041A" w:rsidP="0028041A">
      <w:pPr>
        <w:numPr>
          <w:ilvl w:val="0"/>
          <w:numId w:val="16"/>
        </w:numPr>
        <w:spacing w:after="0"/>
        <w:rPr>
          <w:b/>
          <w:bCs/>
        </w:rPr>
      </w:pPr>
      <w:r w:rsidRPr="0028041A">
        <w:rPr>
          <w:b/>
          <w:bCs/>
        </w:rPr>
        <w:t>Supporting and developing learners</w:t>
      </w:r>
    </w:p>
    <w:p w14:paraId="0C2F222B" w14:textId="77777777" w:rsidR="0028041A" w:rsidRPr="0028041A" w:rsidRDefault="0028041A" w:rsidP="0028041A">
      <w:pPr>
        <w:numPr>
          <w:ilvl w:val="0"/>
          <w:numId w:val="16"/>
        </w:numPr>
        <w:spacing w:after="0"/>
        <w:rPr>
          <w:b/>
        </w:rPr>
      </w:pPr>
      <w:r w:rsidRPr="0028041A">
        <w:rPr>
          <w:b/>
          <w:bCs/>
        </w:rPr>
        <w:t>Supporting and developing supervisors</w:t>
      </w:r>
    </w:p>
    <w:p w14:paraId="073E871E" w14:textId="314890A0" w:rsidR="0028041A" w:rsidRPr="0028041A" w:rsidRDefault="00597A59" w:rsidP="0028041A">
      <w:pPr>
        <w:spacing w:before="240"/>
        <w:rPr>
          <w:color w:val="auto"/>
        </w:rPr>
      </w:pPr>
      <w:r>
        <w:rPr>
          <w:rStyle w:val="normaltextrun"/>
          <w:rFonts w:cs="Arial"/>
          <w:shd w:val="clear" w:color="auto" w:fill="FFFFFF"/>
        </w:rPr>
        <w:t>If a quality standard is working towards or not achieved, please use the action plan below to provide further information. Please use the exemplar to help provide evidence for each area</w:t>
      </w:r>
      <w:r w:rsidR="00D46A75">
        <w:rPr>
          <w:rStyle w:val="normaltextrun"/>
          <w:rFonts w:cs="Arial"/>
          <w:shd w:val="clear" w:color="auto" w:fill="FFFFFF"/>
        </w:rPr>
        <w:t xml:space="preserve">. </w:t>
      </w:r>
      <w:r>
        <w:rPr>
          <w:rStyle w:val="normaltextrun"/>
          <w:rFonts w:cs="Arial"/>
          <w:shd w:val="clear" w:color="auto" w:fill="FFFFFF"/>
        </w:rPr>
        <w:t>This is not the expectation that providers will have all the exemplars. An example of evidence can be used in several quality standards</w:t>
      </w:r>
      <w:r w:rsidR="00D46A75">
        <w:rPr>
          <w:rStyle w:val="normaltextrun"/>
          <w:rFonts w:cs="Arial"/>
          <w:shd w:val="clear" w:color="auto" w:fill="FFFFFF"/>
        </w:rPr>
        <w:t xml:space="preserve">. </w:t>
      </w:r>
    </w:p>
    <w:tbl>
      <w:tblPr>
        <w:tblStyle w:val="TableGrid4"/>
        <w:tblW w:w="15021" w:type="dxa"/>
        <w:tblLook w:val="04A0" w:firstRow="1" w:lastRow="0" w:firstColumn="1" w:lastColumn="0" w:noHBand="0" w:noVBand="1"/>
      </w:tblPr>
      <w:tblGrid>
        <w:gridCol w:w="562"/>
        <w:gridCol w:w="3387"/>
        <w:gridCol w:w="1858"/>
        <w:gridCol w:w="1134"/>
        <w:gridCol w:w="8080"/>
      </w:tblGrid>
      <w:tr w:rsidR="0028041A" w:rsidRPr="0028041A" w14:paraId="0DDB1238" w14:textId="77777777" w:rsidTr="005F7C3D">
        <w:trPr>
          <w:tblHeader/>
        </w:trPr>
        <w:tc>
          <w:tcPr>
            <w:tcW w:w="562" w:type="dxa"/>
            <w:shd w:val="clear" w:color="auto" w:fill="005EB8"/>
          </w:tcPr>
          <w:p w14:paraId="04D245EC" w14:textId="77777777" w:rsidR="0028041A" w:rsidRPr="0028041A" w:rsidRDefault="0028041A" w:rsidP="0028041A">
            <w:pPr>
              <w:rPr>
                <w:color w:val="FFFFFF"/>
                <w:sz w:val="20"/>
                <w:szCs w:val="20"/>
              </w:rPr>
            </w:pPr>
            <w:r w:rsidRPr="0028041A">
              <w:rPr>
                <w:color w:val="FFFFFF" w:themeColor="text1"/>
                <w:sz w:val="20"/>
                <w:szCs w:val="20"/>
              </w:rPr>
              <w:t>No</w:t>
            </w:r>
            <w:r w:rsidRPr="0028041A">
              <w:rPr>
                <w:color w:val="231F20" w:themeColor="background1"/>
                <w:sz w:val="20"/>
                <w:szCs w:val="20"/>
              </w:rPr>
              <w:t>.</w:t>
            </w:r>
          </w:p>
        </w:tc>
        <w:tc>
          <w:tcPr>
            <w:tcW w:w="3387" w:type="dxa"/>
            <w:shd w:val="clear" w:color="auto" w:fill="005EB8"/>
          </w:tcPr>
          <w:p w14:paraId="11D10ECF" w14:textId="77777777" w:rsidR="0028041A" w:rsidRPr="0028041A" w:rsidRDefault="0028041A" w:rsidP="0028041A">
            <w:pPr>
              <w:rPr>
                <w:color w:val="FFFFFF"/>
                <w:sz w:val="20"/>
                <w:szCs w:val="20"/>
              </w:rPr>
            </w:pPr>
            <w:r w:rsidRPr="0028041A">
              <w:rPr>
                <w:color w:val="FFFFFF"/>
                <w:sz w:val="20"/>
                <w:szCs w:val="20"/>
              </w:rPr>
              <w:t>Quality measurement standard</w:t>
            </w:r>
          </w:p>
        </w:tc>
        <w:tc>
          <w:tcPr>
            <w:tcW w:w="1858" w:type="dxa"/>
            <w:shd w:val="clear" w:color="auto" w:fill="005EB8"/>
          </w:tcPr>
          <w:p w14:paraId="1C31C4C9" w14:textId="77777777" w:rsidR="0028041A" w:rsidRPr="0028041A" w:rsidRDefault="0028041A" w:rsidP="0028041A">
            <w:pPr>
              <w:spacing w:after="0" w:line="240" w:lineRule="auto"/>
              <w:rPr>
                <w:color w:val="FFFFFF"/>
                <w:sz w:val="20"/>
                <w:szCs w:val="20"/>
              </w:rPr>
            </w:pPr>
            <w:r w:rsidRPr="0028041A">
              <w:rPr>
                <w:color w:val="FFFFFF"/>
                <w:sz w:val="20"/>
                <w:szCs w:val="20"/>
              </w:rPr>
              <w:t>NHS England education quality standards</w:t>
            </w:r>
          </w:p>
        </w:tc>
        <w:tc>
          <w:tcPr>
            <w:tcW w:w="1134" w:type="dxa"/>
            <w:shd w:val="clear" w:color="auto" w:fill="005EB8"/>
          </w:tcPr>
          <w:p w14:paraId="3C572597" w14:textId="77777777" w:rsidR="0028041A" w:rsidRPr="0028041A" w:rsidRDefault="0028041A" w:rsidP="0028041A">
            <w:pPr>
              <w:rPr>
                <w:color w:val="FFFFFF"/>
                <w:sz w:val="20"/>
                <w:szCs w:val="20"/>
              </w:rPr>
            </w:pPr>
            <w:r w:rsidRPr="0028041A">
              <w:rPr>
                <w:color w:val="FFFFFF"/>
                <w:sz w:val="20"/>
                <w:szCs w:val="20"/>
              </w:rPr>
              <w:t>Outcome</w:t>
            </w:r>
          </w:p>
        </w:tc>
        <w:tc>
          <w:tcPr>
            <w:tcW w:w="8080" w:type="dxa"/>
            <w:shd w:val="clear" w:color="auto" w:fill="005EB8"/>
          </w:tcPr>
          <w:p w14:paraId="7649F223" w14:textId="77777777" w:rsidR="0028041A" w:rsidRPr="0028041A" w:rsidRDefault="0028041A" w:rsidP="0028041A">
            <w:pPr>
              <w:rPr>
                <w:color w:val="FFFFFF"/>
                <w:sz w:val="20"/>
                <w:szCs w:val="20"/>
              </w:rPr>
            </w:pPr>
            <w:r w:rsidRPr="0028041A">
              <w:rPr>
                <w:color w:val="FFFFFF"/>
                <w:sz w:val="20"/>
                <w:szCs w:val="20"/>
              </w:rPr>
              <w:t>Comments / Evidence in support of outcome</w:t>
            </w:r>
          </w:p>
        </w:tc>
      </w:tr>
      <w:tr w:rsidR="0028041A" w:rsidRPr="0028041A" w14:paraId="1D1AD784" w14:textId="77777777" w:rsidTr="005F7C3D">
        <w:tc>
          <w:tcPr>
            <w:tcW w:w="15021" w:type="dxa"/>
            <w:gridSpan w:val="5"/>
            <w:shd w:val="clear" w:color="auto" w:fill="00A499"/>
          </w:tcPr>
          <w:p w14:paraId="2856983B" w14:textId="77777777" w:rsidR="0028041A" w:rsidRPr="0028041A" w:rsidRDefault="0028041A" w:rsidP="0028041A">
            <w:pPr>
              <w:numPr>
                <w:ilvl w:val="0"/>
                <w:numId w:val="17"/>
              </w:numPr>
              <w:spacing w:after="0" w:line="240" w:lineRule="auto"/>
              <w:contextualSpacing/>
              <w:textboxTightWrap w:val="none"/>
              <w:rPr>
                <w:rFonts w:cs="Arial"/>
                <w:b/>
                <w:bCs/>
                <w:color w:val="324043"/>
                <w:sz w:val="22"/>
                <w:szCs w:val="22"/>
              </w:rPr>
            </w:pPr>
            <w:r w:rsidRPr="0028041A">
              <w:rPr>
                <w:rFonts w:cs="Arial"/>
                <w:b/>
                <w:bCs/>
                <w:sz w:val="22"/>
                <w:szCs w:val="22"/>
              </w:rPr>
              <w:t>Creating a culture of quality, safety, learning and continuous improvement</w:t>
            </w:r>
          </w:p>
        </w:tc>
      </w:tr>
      <w:tr w:rsidR="00117F37" w:rsidRPr="0028041A" w14:paraId="682A8B4A" w14:textId="77777777" w:rsidTr="005F7C3D">
        <w:tc>
          <w:tcPr>
            <w:tcW w:w="562" w:type="dxa"/>
            <w:shd w:val="clear" w:color="auto" w:fill="C2F3FF" w:themeFill="accent4" w:themeFillTint="33"/>
          </w:tcPr>
          <w:p w14:paraId="29CAB2C1" w14:textId="77777777" w:rsidR="00117F37" w:rsidRPr="0028041A" w:rsidRDefault="00117F37" w:rsidP="00117F37">
            <w:pPr>
              <w:spacing w:after="0"/>
              <w:rPr>
                <w:color w:val="324043"/>
                <w:sz w:val="20"/>
                <w:szCs w:val="20"/>
              </w:rPr>
            </w:pPr>
            <w:r w:rsidRPr="0028041A">
              <w:rPr>
                <w:rFonts w:cs="Arial"/>
                <w:color w:val="324043"/>
                <w:sz w:val="20"/>
                <w:szCs w:val="20"/>
              </w:rPr>
              <w:t>1</w:t>
            </w:r>
          </w:p>
        </w:tc>
        <w:tc>
          <w:tcPr>
            <w:tcW w:w="3387" w:type="dxa"/>
            <w:shd w:val="clear" w:color="auto" w:fill="C2F3FF" w:themeFill="accent4" w:themeFillTint="33"/>
          </w:tcPr>
          <w:p w14:paraId="60385ABF" w14:textId="77777777" w:rsidR="00117F37" w:rsidRPr="0028041A" w:rsidRDefault="00117F37" w:rsidP="00117F37">
            <w:pPr>
              <w:spacing w:after="0" w:line="240" w:lineRule="auto"/>
              <w:rPr>
                <w:sz w:val="20"/>
                <w:szCs w:val="20"/>
              </w:rPr>
            </w:pPr>
            <w:r w:rsidRPr="0028041A">
              <w:rPr>
                <w:sz w:val="20"/>
                <w:szCs w:val="20"/>
              </w:rPr>
              <w:t>Learners are hosted in an environment that ensures the safety of staff, learners, and patients; delivers effective, compassionate care; and prioritises a positive experience for patients and service users.</w:t>
            </w:r>
          </w:p>
        </w:tc>
        <w:tc>
          <w:tcPr>
            <w:tcW w:w="1858" w:type="dxa"/>
          </w:tcPr>
          <w:p w14:paraId="6CFE39E9" w14:textId="77777777" w:rsidR="00117F37" w:rsidRPr="0028041A" w:rsidRDefault="00117F37" w:rsidP="00117F37">
            <w:pPr>
              <w:spacing w:after="0"/>
              <w:rPr>
                <w:rFonts w:cs="Arial"/>
                <w:sz w:val="20"/>
                <w:szCs w:val="20"/>
              </w:rPr>
            </w:pPr>
            <w:r w:rsidRPr="0028041A">
              <w:rPr>
                <w:rFonts w:cs="Arial"/>
                <w:sz w:val="20"/>
                <w:szCs w:val="20"/>
              </w:rPr>
              <w:t>1.5/1.6</w:t>
            </w:r>
          </w:p>
        </w:tc>
        <w:tc>
          <w:tcPr>
            <w:tcW w:w="1134" w:type="dxa"/>
          </w:tcPr>
          <w:p w14:paraId="70008864" w14:textId="77777777" w:rsidR="00117F37" w:rsidRPr="0028041A" w:rsidRDefault="00D45808" w:rsidP="00117F37">
            <w:pPr>
              <w:spacing w:after="0"/>
              <w:rPr>
                <w:color w:val="324043"/>
              </w:rPr>
            </w:pPr>
            <w:sdt>
              <w:sdtPr>
                <w:rPr>
                  <w:b/>
                  <w:iCs/>
                  <w:color w:val="324043"/>
                  <w:sz w:val="20"/>
                  <w:szCs w:val="20"/>
                </w:rPr>
                <w:alias w:val="Outcomes"/>
                <w:tag w:val="Outcomes"/>
                <w:id w:val="-2133931495"/>
                <w:placeholder>
                  <w:docPart w:val="FD72F0BAF93840C6A258F516591D8BAE"/>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2BE36E83" w14:textId="77777777" w:rsidR="00117F37" w:rsidRPr="00D243D6" w:rsidRDefault="00117F37" w:rsidP="00117F37">
            <w:pPr>
              <w:spacing w:after="0" w:line="240" w:lineRule="auto"/>
              <w:rPr>
                <w:rFonts w:cs="Times New Roman"/>
                <w:sz w:val="20"/>
                <w:szCs w:val="20"/>
              </w:rPr>
            </w:pPr>
            <w:r w:rsidRPr="6B83F2F2">
              <w:rPr>
                <w:rFonts w:cs="Times New Roman"/>
                <w:sz w:val="20"/>
                <w:szCs w:val="20"/>
              </w:rPr>
              <w:t>Evidence, and good practice,</w:t>
            </w:r>
            <w:r w:rsidRPr="1CC65D32">
              <w:rPr>
                <w:rFonts w:cs="Times New Roman"/>
                <w:sz w:val="20"/>
                <w:szCs w:val="20"/>
              </w:rPr>
              <w:t xml:space="preserve"> to help complete this section could include: </w:t>
            </w:r>
          </w:p>
          <w:p w14:paraId="4F135448" w14:textId="77777777" w:rsidR="00117F37" w:rsidRPr="0063289C" w:rsidRDefault="00117F37" w:rsidP="00117F37">
            <w:pPr>
              <w:pStyle w:val="ListParagraph"/>
              <w:numPr>
                <w:ilvl w:val="0"/>
                <w:numId w:val="18"/>
              </w:numPr>
              <w:spacing w:after="0" w:line="240" w:lineRule="auto"/>
              <w:contextualSpacing/>
              <w:textboxTightWrap w:val="none"/>
              <w:rPr>
                <w:rFonts w:cs="Times New Roman"/>
                <w:sz w:val="20"/>
                <w:szCs w:val="20"/>
              </w:rPr>
            </w:pPr>
            <w:r w:rsidRPr="6CBEAFD9">
              <w:rPr>
                <w:rFonts w:cs="Times New Roman"/>
                <w:sz w:val="20"/>
                <w:szCs w:val="20"/>
              </w:rPr>
              <w:t>Staff or learner mandatory training records, staff / learner induction timetables, incident reporting process, risk assessments, organisational cultures, policies, and processes (data protection, lone worker policies for example</w:t>
            </w:r>
            <w:proofErr w:type="gramStart"/>
            <w:r w:rsidRPr="6CBEAFD9">
              <w:rPr>
                <w:rFonts w:cs="Times New Roman"/>
                <w:sz w:val="20"/>
                <w:szCs w:val="20"/>
              </w:rPr>
              <w:t>).</w:t>
            </w:r>
            <w:r w:rsidRPr="1CC65D32">
              <w:rPr>
                <w:rFonts w:cs="Times New Roman"/>
                <w:sz w:val="20"/>
                <w:szCs w:val="20"/>
              </w:rPr>
              <w:t>‘</w:t>
            </w:r>
            <w:proofErr w:type="gramEnd"/>
            <w:r w:rsidRPr="1CC65D32">
              <w:rPr>
                <w:rFonts w:cs="Times New Roman"/>
                <w:sz w:val="20"/>
                <w:szCs w:val="20"/>
              </w:rPr>
              <w:t>Learners are shown all relevant policies as part of their induction and here is the induction timetable....’</w:t>
            </w:r>
          </w:p>
          <w:p w14:paraId="0B2409B2" w14:textId="77777777" w:rsidR="00117F37" w:rsidRDefault="00117F37" w:rsidP="00117F37">
            <w:pPr>
              <w:pStyle w:val="ListParagraph"/>
              <w:numPr>
                <w:ilvl w:val="0"/>
                <w:numId w:val="18"/>
              </w:numPr>
              <w:spacing w:after="0" w:line="240" w:lineRule="auto"/>
              <w:contextualSpacing/>
              <w:textboxTightWrap w:val="none"/>
              <w:rPr>
                <w:rFonts w:cs="Times New Roman"/>
                <w:sz w:val="20"/>
                <w:szCs w:val="20"/>
              </w:rPr>
            </w:pPr>
            <w:r w:rsidRPr="1CC65D32">
              <w:rPr>
                <w:rFonts w:cs="Times New Roman"/>
                <w:sz w:val="20"/>
                <w:szCs w:val="20"/>
              </w:rPr>
              <w:t>‘Learners work alongside designated staff/supervised appropriately and we hold a supervisor/assessor/educator list’</w:t>
            </w:r>
          </w:p>
          <w:p w14:paraId="5F7D6222" w14:textId="7E8338B9" w:rsidR="00117F37" w:rsidRPr="00117F37" w:rsidRDefault="00117F37" w:rsidP="00117F37">
            <w:pPr>
              <w:pStyle w:val="ListParagraph"/>
              <w:numPr>
                <w:ilvl w:val="0"/>
                <w:numId w:val="18"/>
              </w:numPr>
              <w:spacing w:after="0" w:line="240" w:lineRule="auto"/>
              <w:contextualSpacing/>
              <w:textboxTightWrap w:val="none"/>
              <w:rPr>
                <w:rFonts w:cs="Times New Roman"/>
                <w:sz w:val="20"/>
                <w:szCs w:val="20"/>
              </w:rPr>
            </w:pPr>
            <w:r w:rsidRPr="00117F37">
              <w:rPr>
                <w:sz w:val="20"/>
                <w:szCs w:val="20"/>
              </w:rPr>
              <w:t>‘We host an inclusive and assessable peer support forum so learners can build a safe space to learn and develop’</w:t>
            </w:r>
          </w:p>
        </w:tc>
      </w:tr>
      <w:tr w:rsidR="00117F37" w:rsidRPr="0028041A" w14:paraId="7374B158" w14:textId="77777777" w:rsidTr="005F7C3D">
        <w:tc>
          <w:tcPr>
            <w:tcW w:w="562" w:type="dxa"/>
            <w:shd w:val="clear" w:color="auto" w:fill="C2F3FF" w:themeFill="accent4" w:themeFillTint="33"/>
          </w:tcPr>
          <w:p w14:paraId="432E8706" w14:textId="77777777" w:rsidR="00117F37" w:rsidRPr="0028041A" w:rsidRDefault="00117F37" w:rsidP="00117F37">
            <w:pPr>
              <w:spacing w:after="0"/>
              <w:rPr>
                <w:color w:val="324043"/>
                <w:sz w:val="20"/>
                <w:szCs w:val="20"/>
              </w:rPr>
            </w:pPr>
            <w:r w:rsidRPr="0028041A">
              <w:rPr>
                <w:rFonts w:cs="Arial"/>
                <w:color w:val="324043"/>
                <w:sz w:val="20"/>
                <w:szCs w:val="20"/>
              </w:rPr>
              <w:t>2</w:t>
            </w:r>
          </w:p>
        </w:tc>
        <w:tc>
          <w:tcPr>
            <w:tcW w:w="3387" w:type="dxa"/>
            <w:shd w:val="clear" w:color="auto" w:fill="C2F3FF" w:themeFill="accent4" w:themeFillTint="33"/>
          </w:tcPr>
          <w:p w14:paraId="6AFED5A8" w14:textId="77777777" w:rsidR="00117F37" w:rsidRPr="0028041A" w:rsidRDefault="00117F37" w:rsidP="00117F37">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 xml:space="preserve">Governance mechanisms are in place for learners, placement </w:t>
            </w:r>
            <w:r w:rsidRPr="0028041A">
              <w:rPr>
                <w:rFonts w:eastAsiaTheme="minorHAnsi" w:cs="Arial"/>
                <w:color w:val="231F20"/>
                <w:sz w:val="20"/>
                <w:szCs w:val="20"/>
              </w:rPr>
              <w:lastRenderedPageBreak/>
              <w:t>providers and HEI’s to identify, raise, act on, and share concerns.</w:t>
            </w:r>
          </w:p>
          <w:p w14:paraId="4D577E20" w14:textId="77777777" w:rsidR="00117F37" w:rsidRPr="0028041A" w:rsidRDefault="00117F37" w:rsidP="00117F37">
            <w:pPr>
              <w:spacing w:after="0" w:line="240" w:lineRule="auto"/>
              <w:rPr>
                <w:sz w:val="20"/>
                <w:szCs w:val="20"/>
              </w:rPr>
            </w:pPr>
            <w:r w:rsidRPr="0028041A">
              <w:rPr>
                <w:rFonts w:cs="Arial"/>
                <w:sz w:val="20"/>
                <w:szCs w:val="20"/>
              </w:rPr>
              <w:t>All staff, including learners, are actively supported to raise concerns without fear of negative consequences i.e., about standards of care or learner’s knowledge</w:t>
            </w:r>
          </w:p>
        </w:tc>
        <w:tc>
          <w:tcPr>
            <w:tcW w:w="1858" w:type="dxa"/>
          </w:tcPr>
          <w:p w14:paraId="308E6146" w14:textId="77777777" w:rsidR="00117F37" w:rsidRPr="0028041A" w:rsidRDefault="00117F37" w:rsidP="00117F37">
            <w:pPr>
              <w:spacing w:after="0"/>
              <w:rPr>
                <w:rFonts w:cs="Arial"/>
                <w:i/>
                <w:iCs/>
                <w:sz w:val="20"/>
                <w:szCs w:val="20"/>
              </w:rPr>
            </w:pPr>
            <w:r w:rsidRPr="0028041A">
              <w:rPr>
                <w:rFonts w:cs="Arial"/>
                <w:sz w:val="20"/>
                <w:szCs w:val="20"/>
              </w:rPr>
              <w:lastRenderedPageBreak/>
              <w:t>1.7/2.6/2.8/4.7</w:t>
            </w:r>
          </w:p>
        </w:tc>
        <w:tc>
          <w:tcPr>
            <w:tcW w:w="1134" w:type="dxa"/>
          </w:tcPr>
          <w:p w14:paraId="6136977D" w14:textId="77777777" w:rsidR="00117F37" w:rsidRPr="0028041A" w:rsidRDefault="00D45808" w:rsidP="00117F37">
            <w:pPr>
              <w:spacing w:after="0"/>
              <w:rPr>
                <w:color w:val="324043"/>
              </w:rPr>
            </w:pPr>
            <w:sdt>
              <w:sdtPr>
                <w:rPr>
                  <w:b/>
                  <w:iCs/>
                  <w:color w:val="324043"/>
                  <w:sz w:val="20"/>
                  <w:szCs w:val="20"/>
                </w:rPr>
                <w:alias w:val="Outcomes"/>
                <w:tag w:val="Outcomes"/>
                <w:id w:val="-2034335918"/>
                <w:placeholder>
                  <w:docPart w:val="FF0BF6080480492BA08ADF349ED06ED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34E083E0" w14:textId="77777777" w:rsidR="00117F37" w:rsidRPr="00D243D6" w:rsidRDefault="00117F37" w:rsidP="00117F37">
            <w:pPr>
              <w:spacing w:after="0" w:line="240" w:lineRule="auto"/>
              <w:rPr>
                <w:rFonts w:cs="Times New Roman"/>
                <w:sz w:val="20"/>
                <w:szCs w:val="20"/>
              </w:rPr>
            </w:pPr>
            <w:r w:rsidRPr="6B83F2F2">
              <w:rPr>
                <w:rFonts w:cs="Times New Roman"/>
                <w:sz w:val="20"/>
                <w:szCs w:val="20"/>
              </w:rPr>
              <w:t>Evidence, and good practice,</w:t>
            </w:r>
            <w:r w:rsidRPr="1CC65D32">
              <w:rPr>
                <w:rFonts w:cs="Times New Roman"/>
                <w:sz w:val="20"/>
                <w:szCs w:val="20"/>
              </w:rPr>
              <w:t xml:space="preserve"> to help complete this section could include: </w:t>
            </w:r>
          </w:p>
          <w:p w14:paraId="242FE90A" w14:textId="77777777" w:rsidR="00117F37" w:rsidRDefault="00117F37" w:rsidP="00117F37">
            <w:pPr>
              <w:pStyle w:val="ListParagraph"/>
              <w:numPr>
                <w:ilvl w:val="0"/>
                <w:numId w:val="19"/>
              </w:numPr>
              <w:spacing w:after="0" w:line="240" w:lineRule="auto"/>
              <w:contextualSpacing/>
              <w:textboxTightWrap w:val="none"/>
              <w:rPr>
                <w:rFonts w:cs="Times New Roman"/>
                <w:sz w:val="20"/>
                <w:szCs w:val="20"/>
              </w:rPr>
            </w:pPr>
            <w:r>
              <w:rPr>
                <w:rFonts w:cs="Times New Roman"/>
                <w:sz w:val="20"/>
                <w:szCs w:val="20"/>
              </w:rPr>
              <w:t>Organisation governance structures with links to workforce and education quality i.e. workforce lead</w:t>
            </w:r>
          </w:p>
          <w:p w14:paraId="5D0BF51B" w14:textId="77777777" w:rsidR="00117F37" w:rsidRDefault="00117F37" w:rsidP="00117F37">
            <w:pPr>
              <w:pStyle w:val="ListParagraph"/>
              <w:numPr>
                <w:ilvl w:val="0"/>
                <w:numId w:val="19"/>
              </w:numPr>
              <w:spacing w:after="0" w:line="240" w:lineRule="auto"/>
              <w:contextualSpacing/>
              <w:textboxTightWrap w:val="none"/>
              <w:rPr>
                <w:rFonts w:cs="Times New Roman"/>
                <w:sz w:val="20"/>
                <w:szCs w:val="20"/>
              </w:rPr>
            </w:pPr>
            <w:r w:rsidRPr="00E54D98">
              <w:rPr>
                <w:rFonts w:cs="Times New Roman"/>
                <w:sz w:val="20"/>
                <w:szCs w:val="20"/>
              </w:rPr>
              <w:lastRenderedPageBreak/>
              <w:t xml:space="preserve">End of placement evaluations, and raising concerns policy </w:t>
            </w:r>
          </w:p>
          <w:p w14:paraId="2EC6E9CC" w14:textId="77777777" w:rsidR="00117F37" w:rsidRPr="00481DF3" w:rsidRDefault="00117F37" w:rsidP="00117F37">
            <w:pPr>
              <w:pStyle w:val="ListParagraph"/>
              <w:numPr>
                <w:ilvl w:val="0"/>
                <w:numId w:val="19"/>
              </w:numPr>
              <w:spacing w:after="0" w:line="240" w:lineRule="auto"/>
              <w:contextualSpacing/>
              <w:textboxTightWrap w:val="none"/>
              <w:rPr>
                <w:rFonts w:cs="Times New Roman"/>
                <w:sz w:val="20"/>
                <w:szCs w:val="20"/>
              </w:rPr>
            </w:pPr>
            <w:r>
              <w:rPr>
                <w:rFonts w:cs="Times New Roman"/>
                <w:sz w:val="20"/>
                <w:szCs w:val="20"/>
              </w:rPr>
              <w:t>‘</w:t>
            </w:r>
            <w:r w:rsidRPr="00481DF3">
              <w:rPr>
                <w:rFonts w:cs="Times New Roman"/>
                <w:sz w:val="20"/>
                <w:szCs w:val="20"/>
              </w:rPr>
              <w:t>Learners are aware of governance structures and their role to help support a proactive educational culture</w:t>
            </w:r>
            <w:r>
              <w:rPr>
                <w:rFonts w:cs="Times New Roman"/>
                <w:sz w:val="20"/>
                <w:szCs w:val="20"/>
              </w:rPr>
              <w:t>.  This is outlined in their induction for example.’</w:t>
            </w:r>
          </w:p>
          <w:p w14:paraId="2003FA8C" w14:textId="77777777" w:rsidR="00117F37" w:rsidRPr="00481DF3" w:rsidRDefault="00117F37" w:rsidP="00117F37">
            <w:pPr>
              <w:pStyle w:val="ListParagraph"/>
              <w:numPr>
                <w:ilvl w:val="0"/>
                <w:numId w:val="19"/>
              </w:numPr>
              <w:spacing w:after="0" w:line="240" w:lineRule="auto"/>
              <w:contextualSpacing/>
              <w:textboxTightWrap w:val="none"/>
              <w:rPr>
                <w:rFonts w:cs="Times New Roman"/>
                <w:sz w:val="20"/>
                <w:szCs w:val="20"/>
              </w:rPr>
            </w:pPr>
            <w:r>
              <w:rPr>
                <w:rFonts w:cs="Times New Roman"/>
                <w:sz w:val="20"/>
                <w:szCs w:val="20"/>
              </w:rPr>
              <w:t xml:space="preserve">‘We have </w:t>
            </w:r>
            <w:r w:rsidRPr="00481DF3">
              <w:rPr>
                <w:rFonts w:cs="Times New Roman"/>
                <w:sz w:val="20"/>
                <w:szCs w:val="20"/>
              </w:rPr>
              <w:t>freedom to speak up guardians</w:t>
            </w:r>
            <w:r>
              <w:rPr>
                <w:rFonts w:cs="Times New Roman"/>
                <w:sz w:val="20"/>
                <w:szCs w:val="20"/>
              </w:rPr>
              <w:t xml:space="preserve"> (</w:t>
            </w:r>
            <w:r w:rsidRPr="00481DF3">
              <w:rPr>
                <w:rFonts w:cs="Times New Roman"/>
                <w:sz w:val="20"/>
                <w:szCs w:val="20"/>
              </w:rPr>
              <w:t>or equivalent roles</w:t>
            </w:r>
            <w:r>
              <w:rPr>
                <w:rFonts w:cs="Times New Roman"/>
                <w:sz w:val="20"/>
                <w:szCs w:val="20"/>
              </w:rPr>
              <w:t>)’</w:t>
            </w:r>
          </w:p>
          <w:p w14:paraId="53AF929E" w14:textId="77777777" w:rsidR="00117F37" w:rsidRPr="00481DF3" w:rsidRDefault="00117F37" w:rsidP="00117F37">
            <w:pPr>
              <w:pStyle w:val="ListParagraph"/>
              <w:numPr>
                <w:ilvl w:val="0"/>
                <w:numId w:val="19"/>
              </w:numPr>
              <w:spacing w:after="0" w:line="240" w:lineRule="auto"/>
              <w:contextualSpacing/>
              <w:textboxTightWrap w:val="none"/>
              <w:rPr>
                <w:rFonts w:cs="Times New Roman"/>
                <w:sz w:val="20"/>
                <w:szCs w:val="20"/>
              </w:rPr>
            </w:pPr>
            <w:r>
              <w:rPr>
                <w:rFonts w:cs="Times New Roman"/>
                <w:sz w:val="20"/>
                <w:szCs w:val="20"/>
              </w:rPr>
              <w:t>‘</w:t>
            </w:r>
            <w:r w:rsidRPr="00481DF3">
              <w:rPr>
                <w:rFonts w:cs="Times New Roman"/>
                <w:sz w:val="20"/>
                <w:szCs w:val="20"/>
              </w:rPr>
              <w:t>Learner</w:t>
            </w:r>
            <w:r>
              <w:rPr>
                <w:rFonts w:cs="Times New Roman"/>
                <w:sz w:val="20"/>
                <w:szCs w:val="20"/>
              </w:rPr>
              <w:t>s are encouraged to feedback on processes, systems, environment and culture’</w:t>
            </w:r>
          </w:p>
          <w:p w14:paraId="065E872E" w14:textId="77777777" w:rsidR="00117F37" w:rsidRPr="0028041A" w:rsidRDefault="00117F37" w:rsidP="00117F37">
            <w:pPr>
              <w:spacing w:after="0" w:line="240" w:lineRule="auto"/>
              <w:rPr>
                <w:rFonts w:cs="Arial"/>
                <w:color w:val="324043"/>
                <w:sz w:val="20"/>
                <w:szCs w:val="20"/>
              </w:rPr>
            </w:pPr>
          </w:p>
        </w:tc>
      </w:tr>
      <w:tr w:rsidR="00117F37" w:rsidRPr="0028041A" w14:paraId="2F72B5C3" w14:textId="77777777" w:rsidTr="005F7C3D">
        <w:tc>
          <w:tcPr>
            <w:tcW w:w="562" w:type="dxa"/>
            <w:shd w:val="clear" w:color="auto" w:fill="C2F3FF" w:themeFill="accent4" w:themeFillTint="33"/>
          </w:tcPr>
          <w:p w14:paraId="5EC481AA" w14:textId="77777777" w:rsidR="00117F37" w:rsidRPr="0028041A" w:rsidRDefault="00117F37" w:rsidP="00117F37">
            <w:pPr>
              <w:spacing w:after="0"/>
              <w:rPr>
                <w:color w:val="324043"/>
                <w:sz w:val="20"/>
                <w:szCs w:val="20"/>
              </w:rPr>
            </w:pPr>
            <w:r w:rsidRPr="0028041A">
              <w:rPr>
                <w:rFonts w:cs="Arial"/>
                <w:color w:val="324043"/>
                <w:sz w:val="20"/>
                <w:szCs w:val="20"/>
              </w:rPr>
              <w:lastRenderedPageBreak/>
              <w:t>3</w:t>
            </w:r>
          </w:p>
        </w:tc>
        <w:tc>
          <w:tcPr>
            <w:tcW w:w="3387" w:type="dxa"/>
            <w:shd w:val="clear" w:color="auto" w:fill="C2F3FF" w:themeFill="accent4" w:themeFillTint="33"/>
          </w:tcPr>
          <w:p w14:paraId="33AF4AF9" w14:textId="77777777" w:rsidR="00117F37" w:rsidRPr="0028041A" w:rsidRDefault="00117F37" w:rsidP="00117F37">
            <w:pPr>
              <w:spacing w:after="0" w:line="240" w:lineRule="auto"/>
              <w:rPr>
                <w:rFonts w:cs="Arial"/>
                <w:sz w:val="20"/>
                <w:szCs w:val="20"/>
              </w:rPr>
            </w:pPr>
            <w:r w:rsidRPr="0028041A">
              <w:rPr>
                <w:rFonts w:cs="Arial"/>
                <w:sz w:val="20"/>
                <w:szCs w:val="20"/>
              </w:rPr>
              <w:t>The learning environment is sensitive to the diversity of both learners and the patient population a placement serves.</w:t>
            </w:r>
          </w:p>
          <w:p w14:paraId="66DC01BB" w14:textId="77777777" w:rsidR="00117F37" w:rsidRPr="0028041A" w:rsidRDefault="00117F37" w:rsidP="00117F37">
            <w:pPr>
              <w:spacing w:after="0" w:line="240" w:lineRule="auto"/>
              <w:rPr>
                <w:rFonts w:cs="Arial"/>
                <w:sz w:val="20"/>
                <w:szCs w:val="20"/>
              </w:rPr>
            </w:pPr>
          </w:p>
          <w:p w14:paraId="213B4385" w14:textId="77777777" w:rsidR="00117F37" w:rsidRPr="0028041A" w:rsidRDefault="00117F37" w:rsidP="00117F37">
            <w:pPr>
              <w:spacing w:after="0" w:line="240" w:lineRule="auto"/>
              <w:rPr>
                <w:rFonts w:cs="Arial"/>
                <w:sz w:val="20"/>
                <w:szCs w:val="20"/>
              </w:rPr>
            </w:pPr>
            <w:r w:rsidRPr="0028041A">
              <w:rPr>
                <w:sz w:val="20"/>
                <w:szCs w:val="20"/>
              </w:rPr>
              <w:t>Evidence of engagement in workforce planning to support the development of learners who meet the needs of the local population.</w:t>
            </w:r>
          </w:p>
          <w:p w14:paraId="7999FDF6" w14:textId="77777777" w:rsidR="00117F37" w:rsidRPr="0028041A" w:rsidRDefault="00117F37" w:rsidP="00117F37">
            <w:pPr>
              <w:spacing w:after="0" w:line="240" w:lineRule="auto"/>
              <w:rPr>
                <w:rFonts w:cs="Arial"/>
                <w:sz w:val="20"/>
                <w:szCs w:val="20"/>
              </w:rPr>
            </w:pPr>
          </w:p>
          <w:p w14:paraId="23B0AC7F" w14:textId="77777777" w:rsidR="00117F37" w:rsidRPr="0028041A" w:rsidRDefault="00117F37" w:rsidP="00117F37">
            <w:pPr>
              <w:spacing w:after="0" w:line="240" w:lineRule="auto"/>
              <w:rPr>
                <w:sz w:val="20"/>
                <w:szCs w:val="20"/>
              </w:rPr>
            </w:pPr>
            <w:r w:rsidRPr="0028041A">
              <w:rPr>
                <w:rFonts w:cs="Arial"/>
                <w:sz w:val="20"/>
                <w:szCs w:val="20"/>
              </w:rPr>
              <w:t>Evidence of engagement and ownership of equality, diversity, and inclusion to create a learning environment that is fair, inclusive, and supportive of all learners, regardless of background or professional group.</w:t>
            </w:r>
          </w:p>
        </w:tc>
        <w:tc>
          <w:tcPr>
            <w:tcW w:w="1858" w:type="dxa"/>
          </w:tcPr>
          <w:p w14:paraId="4BD64DCA" w14:textId="77777777" w:rsidR="00117F37" w:rsidRPr="0028041A" w:rsidRDefault="00117F37" w:rsidP="00117F37">
            <w:pPr>
              <w:spacing w:after="0"/>
              <w:rPr>
                <w:rFonts w:cs="Arial"/>
                <w:i/>
                <w:iCs/>
                <w:sz w:val="20"/>
                <w:szCs w:val="20"/>
              </w:rPr>
            </w:pPr>
            <w:r w:rsidRPr="0028041A">
              <w:rPr>
                <w:rFonts w:cs="Arial"/>
                <w:sz w:val="20"/>
                <w:szCs w:val="20"/>
              </w:rPr>
              <w:t>1.2 /1.3 /1.8/ 2.2/6.3</w:t>
            </w:r>
          </w:p>
        </w:tc>
        <w:tc>
          <w:tcPr>
            <w:tcW w:w="1134" w:type="dxa"/>
          </w:tcPr>
          <w:p w14:paraId="77732D6C" w14:textId="77777777" w:rsidR="00117F37" w:rsidRPr="0028041A" w:rsidRDefault="00D45808" w:rsidP="00117F37">
            <w:pPr>
              <w:spacing w:after="0"/>
              <w:rPr>
                <w:color w:val="324043"/>
              </w:rPr>
            </w:pPr>
            <w:sdt>
              <w:sdtPr>
                <w:rPr>
                  <w:b/>
                  <w:iCs/>
                  <w:color w:val="324043"/>
                  <w:sz w:val="20"/>
                  <w:szCs w:val="20"/>
                </w:rPr>
                <w:alias w:val="Outcomes"/>
                <w:tag w:val="Outcomes"/>
                <w:id w:val="-914700924"/>
                <w:placeholder>
                  <w:docPart w:val="CAAD5D7D3C414864962E73D4679CEE17"/>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1198955D" w14:textId="77777777" w:rsidR="00117F37" w:rsidRDefault="00117F37" w:rsidP="00117F37">
            <w:pPr>
              <w:spacing w:after="0" w:line="240" w:lineRule="auto"/>
              <w:rPr>
                <w:rFonts w:cs="Times New Roman"/>
                <w:sz w:val="20"/>
                <w:szCs w:val="20"/>
              </w:rPr>
            </w:pPr>
            <w:r w:rsidRPr="6B83F2F2">
              <w:rPr>
                <w:rFonts w:cs="Times New Roman"/>
                <w:sz w:val="20"/>
                <w:szCs w:val="20"/>
              </w:rPr>
              <w:t>Evidence, and good practice, to help complete this section could include:</w:t>
            </w:r>
          </w:p>
          <w:p w14:paraId="25A6BBB9" w14:textId="77777777" w:rsidR="00117F37" w:rsidRDefault="00117F37" w:rsidP="00117F37">
            <w:pPr>
              <w:pStyle w:val="ListParagraph"/>
              <w:numPr>
                <w:ilvl w:val="0"/>
                <w:numId w:val="19"/>
              </w:numPr>
              <w:spacing w:after="0" w:line="240" w:lineRule="auto"/>
              <w:contextualSpacing/>
              <w:textboxTightWrap w:val="none"/>
              <w:rPr>
                <w:rStyle w:val="normaltextrun"/>
                <w:rFonts w:cs="Arial"/>
                <w:sz w:val="20"/>
                <w:szCs w:val="20"/>
              </w:rPr>
            </w:pPr>
            <w:r w:rsidRPr="6B83F2F2">
              <w:rPr>
                <w:rFonts w:cs="Arial"/>
                <w:sz w:val="20"/>
                <w:szCs w:val="20"/>
              </w:rPr>
              <w:t>Equality and diversity policies, e</w:t>
            </w:r>
            <w:r w:rsidRPr="6B83F2F2">
              <w:rPr>
                <w:rStyle w:val="normaltextrun"/>
                <w:rFonts w:eastAsiaTheme="majorEastAsia" w:cs="Arial"/>
                <w:sz w:val="20"/>
                <w:szCs w:val="20"/>
              </w:rPr>
              <w:t>nsure processes and policies are in place to support individuals with protected characteristics</w:t>
            </w:r>
          </w:p>
          <w:p w14:paraId="087C5EC2" w14:textId="77777777" w:rsidR="00117F37" w:rsidRDefault="00117F37" w:rsidP="00117F37">
            <w:pPr>
              <w:pStyle w:val="ListParagraph"/>
              <w:numPr>
                <w:ilvl w:val="0"/>
                <w:numId w:val="19"/>
              </w:numPr>
              <w:spacing w:after="0" w:line="240" w:lineRule="auto"/>
              <w:contextualSpacing/>
              <w:textboxTightWrap w:val="none"/>
              <w:rPr>
                <w:rFonts w:cs="Arial"/>
                <w:sz w:val="20"/>
                <w:szCs w:val="20"/>
              </w:rPr>
            </w:pPr>
            <w:r w:rsidRPr="6B83F2F2">
              <w:rPr>
                <w:rFonts w:cs="Arial"/>
                <w:sz w:val="20"/>
                <w:szCs w:val="20"/>
              </w:rPr>
              <w:t>The population demographic is available</w:t>
            </w:r>
            <w:r>
              <w:rPr>
                <w:rFonts w:cs="Arial"/>
                <w:sz w:val="20"/>
                <w:szCs w:val="20"/>
              </w:rPr>
              <w:t xml:space="preserve"> and is shared with the learner</w:t>
            </w:r>
          </w:p>
          <w:p w14:paraId="264BF4F2" w14:textId="77777777" w:rsidR="00117F37" w:rsidRDefault="00117F37" w:rsidP="00117F37">
            <w:pPr>
              <w:pStyle w:val="ListParagraph"/>
              <w:numPr>
                <w:ilvl w:val="0"/>
                <w:numId w:val="19"/>
              </w:numPr>
              <w:spacing w:after="0" w:line="240" w:lineRule="auto"/>
              <w:contextualSpacing/>
              <w:textboxTightWrap w:val="none"/>
              <w:rPr>
                <w:rFonts w:cs="Arial"/>
                <w:sz w:val="20"/>
                <w:szCs w:val="20"/>
              </w:rPr>
            </w:pPr>
            <w:r w:rsidRPr="6B83F2F2">
              <w:rPr>
                <w:rFonts w:cs="Arial"/>
                <w:sz w:val="20"/>
                <w:szCs w:val="20"/>
              </w:rPr>
              <w:t xml:space="preserve">Staff and Patient survey results </w:t>
            </w:r>
          </w:p>
          <w:p w14:paraId="4B00B1CB" w14:textId="3FDF3424" w:rsidR="00117F37" w:rsidRPr="00AB6DF4" w:rsidRDefault="00117F37" w:rsidP="00117F37">
            <w:pPr>
              <w:pStyle w:val="ListParagraph"/>
              <w:numPr>
                <w:ilvl w:val="0"/>
                <w:numId w:val="19"/>
              </w:numPr>
              <w:spacing w:after="0" w:line="240" w:lineRule="auto"/>
              <w:contextualSpacing/>
              <w:textboxTightWrap w:val="none"/>
              <w:rPr>
                <w:rFonts w:cs="Arial"/>
                <w:sz w:val="20"/>
                <w:szCs w:val="20"/>
              </w:rPr>
            </w:pPr>
            <w:r>
              <w:rPr>
                <w:rFonts w:cs="Arial"/>
                <w:sz w:val="20"/>
                <w:szCs w:val="20"/>
              </w:rPr>
              <w:t xml:space="preserve">NHS equality, </w:t>
            </w:r>
            <w:r w:rsidR="007F0292">
              <w:rPr>
                <w:rFonts w:cs="Arial"/>
                <w:sz w:val="20"/>
                <w:szCs w:val="20"/>
              </w:rPr>
              <w:t>diversity,</w:t>
            </w:r>
            <w:r>
              <w:rPr>
                <w:rFonts w:cs="Arial"/>
                <w:sz w:val="20"/>
                <w:szCs w:val="20"/>
              </w:rPr>
              <w:t xml:space="preserve"> and inclusion improvement plan</w:t>
            </w:r>
          </w:p>
          <w:p w14:paraId="74B19654" w14:textId="77777777" w:rsidR="00117F37" w:rsidRPr="00481DF3" w:rsidRDefault="00117F37" w:rsidP="00117F37">
            <w:pPr>
              <w:pStyle w:val="ListParagraph"/>
              <w:numPr>
                <w:ilvl w:val="0"/>
                <w:numId w:val="19"/>
              </w:numPr>
              <w:spacing w:after="0" w:line="240" w:lineRule="auto"/>
              <w:contextualSpacing/>
              <w:textboxTightWrap w:val="none"/>
              <w:rPr>
                <w:rFonts w:cs="Times New Roman"/>
                <w:sz w:val="20"/>
                <w:szCs w:val="20"/>
              </w:rPr>
            </w:pPr>
            <w:r w:rsidRPr="6B83F2F2">
              <w:rPr>
                <w:rFonts w:cs="Times New Roman"/>
                <w:sz w:val="20"/>
                <w:szCs w:val="20"/>
              </w:rPr>
              <w:t>‘</w:t>
            </w:r>
            <w:r>
              <w:rPr>
                <w:rFonts w:cs="Times New Roman"/>
                <w:sz w:val="20"/>
                <w:szCs w:val="20"/>
              </w:rPr>
              <w:t>We p</w:t>
            </w:r>
            <w:r w:rsidRPr="00481DF3">
              <w:rPr>
                <w:rFonts w:cs="Times New Roman"/>
                <w:sz w:val="20"/>
                <w:szCs w:val="20"/>
              </w:rPr>
              <w:t xml:space="preserve">articipate in senior leadership walkabouts in clinical areas to provide opportunities to check in with learners and explore their placement </w:t>
            </w:r>
            <w:r w:rsidRPr="6B83F2F2">
              <w:rPr>
                <w:rFonts w:cs="Times New Roman"/>
                <w:sz w:val="20"/>
                <w:szCs w:val="20"/>
              </w:rPr>
              <w:t>experiences’</w:t>
            </w:r>
          </w:p>
          <w:p w14:paraId="5BE10FB2" w14:textId="77777777" w:rsidR="00117F37" w:rsidRPr="00FD0034" w:rsidRDefault="00117F37" w:rsidP="00117F37">
            <w:pPr>
              <w:pStyle w:val="ListParagraph"/>
              <w:numPr>
                <w:ilvl w:val="0"/>
                <w:numId w:val="19"/>
              </w:numPr>
              <w:spacing w:after="0" w:line="240" w:lineRule="auto"/>
              <w:contextualSpacing/>
              <w:textboxTightWrap w:val="none"/>
              <w:rPr>
                <w:rFonts w:cs="Arial"/>
                <w:sz w:val="20"/>
                <w:szCs w:val="20"/>
              </w:rPr>
            </w:pPr>
            <w:r w:rsidRPr="6B83F2F2">
              <w:rPr>
                <w:rFonts w:cs="Arial"/>
                <w:sz w:val="20"/>
                <w:szCs w:val="20"/>
              </w:rPr>
              <w:t>‘All managers</w:t>
            </w:r>
            <w:r w:rsidRPr="00FD0034">
              <w:rPr>
                <w:rFonts w:cs="Arial"/>
                <w:sz w:val="20"/>
                <w:szCs w:val="20"/>
              </w:rPr>
              <w:t xml:space="preserve"> </w:t>
            </w:r>
            <w:proofErr w:type="gramStart"/>
            <w:r w:rsidRPr="00FD0034">
              <w:rPr>
                <w:rFonts w:cs="Arial"/>
                <w:sz w:val="20"/>
                <w:szCs w:val="20"/>
              </w:rPr>
              <w:t>has</w:t>
            </w:r>
            <w:proofErr w:type="gramEnd"/>
            <w:r w:rsidRPr="00FD0034">
              <w:rPr>
                <w:rFonts w:cs="Arial"/>
                <w:sz w:val="20"/>
                <w:szCs w:val="20"/>
              </w:rPr>
              <w:t xml:space="preserve"> open door policy or equivalent so that we hear from learners and </w:t>
            </w:r>
            <w:r w:rsidRPr="6B83F2F2">
              <w:rPr>
                <w:rFonts w:cs="Arial"/>
                <w:sz w:val="20"/>
                <w:szCs w:val="20"/>
              </w:rPr>
              <w:t>staff’</w:t>
            </w:r>
          </w:p>
          <w:p w14:paraId="6424112E" w14:textId="77777777" w:rsidR="00117F37" w:rsidRPr="00FD0034" w:rsidRDefault="00117F37" w:rsidP="00117F37">
            <w:pPr>
              <w:pStyle w:val="ListParagraph"/>
              <w:numPr>
                <w:ilvl w:val="0"/>
                <w:numId w:val="19"/>
              </w:numPr>
              <w:spacing w:after="0" w:line="240" w:lineRule="auto"/>
              <w:contextualSpacing/>
              <w:textboxTightWrap w:val="none"/>
              <w:rPr>
                <w:rFonts w:cs="Arial"/>
                <w:sz w:val="20"/>
                <w:szCs w:val="20"/>
              </w:rPr>
            </w:pPr>
            <w:r w:rsidRPr="6B83F2F2">
              <w:rPr>
                <w:rFonts w:cs="Arial"/>
                <w:sz w:val="20"/>
                <w:szCs w:val="20"/>
              </w:rPr>
              <w:t>‘</w:t>
            </w:r>
            <w:r w:rsidRPr="00FD0034">
              <w:rPr>
                <w:rFonts w:cs="Arial"/>
                <w:sz w:val="20"/>
                <w:szCs w:val="20"/>
              </w:rPr>
              <w:t xml:space="preserve">We include learners in multi-professional huddles, demonstrate civility and good working </w:t>
            </w:r>
            <w:r w:rsidRPr="6B83F2F2">
              <w:rPr>
                <w:rFonts w:cs="Arial"/>
                <w:sz w:val="20"/>
                <w:szCs w:val="20"/>
              </w:rPr>
              <w:t>relationships’</w:t>
            </w:r>
          </w:p>
          <w:p w14:paraId="18A28FC8" w14:textId="77777777" w:rsidR="00117F37" w:rsidRPr="0028041A" w:rsidRDefault="00117F37" w:rsidP="00117F37">
            <w:pPr>
              <w:spacing w:after="0" w:line="240" w:lineRule="auto"/>
              <w:rPr>
                <w:rFonts w:cs="Arial"/>
                <w:color w:val="324043"/>
                <w:sz w:val="20"/>
                <w:szCs w:val="20"/>
              </w:rPr>
            </w:pPr>
          </w:p>
        </w:tc>
      </w:tr>
      <w:tr w:rsidR="00117F37" w:rsidRPr="0028041A" w14:paraId="1B6159D9" w14:textId="77777777" w:rsidTr="005F7C3D">
        <w:tc>
          <w:tcPr>
            <w:tcW w:w="562" w:type="dxa"/>
            <w:shd w:val="clear" w:color="auto" w:fill="C2F3FF" w:themeFill="accent4" w:themeFillTint="33"/>
          </w:tcPr>
          <w:p w14:paraId="5EB3C5F7" w14:textId="77777777" w:rsidR="00117F37" w:rsidRPr="0028041A" w:rsidRDefault="00117F37" w:rsidP="00117F37">
            <w:pPr>
              <w:spacing w:after="0"/>
              <w:rPr>
                <w:color w:val="324043"/>
                <w:sz w:val="20"/>
                <w:szCs w:val="20"/>
              </w:rPr>
            </w:pPr>
            <w:r w:rsidRPr="0028041A">
              <w:rPr>
                <w:rFonts w:cs="Arial"/>
                <w:color w:val="324043"/>
                <w:sz w:val="20"/>
                <w:szCs w:val="20"/>
              </w:rPr>
              <w:t>4</w:t>
            </w:r>
          </w:p>
        </w:tc>
        <w:tc>
          <w:tcPr>
            <w:tcW w:w="3387" w:type="dxa"/>
            <w:shd w:val="clear" w:color="auto" w:fill="C2F3FF" w:themeFill="accent4" w:themeFillTint="33"/>
          </w:tcPr>
          <w:p w14:paraId="31BE838D" w14:textId="77777777" w:rsidR="00117F37" w:rsidRPr="0028041A" w:rsidRDefault="00117F37" w:rsidP="00117F37">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 xml:space="preserve">The learning environment can demonstrate parity of access to learning opportunities and support for learners with a variety of learning and educational needs, making reasonable adjustments where required. </w:t>
            </w:r>
          </w:p>
          <w:p w14:paraId="74C9847F" w14:textId="77777777" w:rsidR="00117F37" w:rsidRPr="0028041A" w:rsidRDefault="00117F37" w:rsidP="00117F37">
            <w:pPr>
              <w:spacing w:after="0" w:line="240" w:lineRule="auto"/>
              <w:textboxTightWrap w:val="none"/>
              <w:rPr>
                <w:rFonts w:eastAsiaTheme="minorHAnsi" w:cs="Arial"/>
                <w:color w:val="231F20"/>
                <w:sz w:val="20"/>
                <w:szCs w:val="20"/>
              </w:rPr>
            </w:pPr>
          </w:p>
          <w:p w14:paraId="71ECF8E4" w14:textId="77777777" w:rsidR="00117F37" w:rsidRPr="0028041A" w:rsidRDefault="00117F37" w:rsidP="00117F37">
            <w:pPr>
              <w:spacing w:after="0" w:line="240" w:lineRule="auto"/>
              <w:rPr>
                <w:sz w:val="20"/>
                <w:szCs w:val="20"/>
              </w:rPr>
            </w:pPr>
            <w:r w:rsidRPr="0028041A">
              <w:rPr>
                <w:rFonts w:cs="Arial"/>
                <w:sz w:val="20"/>
                <w:szCs w:val="20"/>
              </w:rPr>
              <w:t>Any potential differences in educational attainment are identified and addressed.</w:t>
            </w:r>
          </w:p>
        </w:tc>
        <w:tc>
          <w:tcPr>
            <w:tcW w:w="1858" w:type="dxa"/>
          </w:tcPr>
          <w:p w14:paraId="2B152D4E" w14:textId="77777777" w:rsidR="00117F37" w:rsidRPr="0028041A" w:rsidRDefault="00117F37" w:rsidP="00117F37">
            <w:pPr>
              <w:spacing w:after="0"/>
              <w:rPr>
                <w:rFonts w:cs="Arial"/>
                <w:i/>
                <w:iCs/>
                <w:sz w:val="20"/>
                <w:szCs w:val="20"/>
              </w:rPr>
            </w:pPr>
            <w:r w:rsidRPr="0028041A">
              <w:rPr>
                <w:rFonts w:cs="Arial"/>
                <w:sz w:val="20"/>
                <w:szCs w:val="20"/>
              </w:rPr>
              <w:t>1.2/2.3/3.3/3.2</w:t>
            </w:r>
          </w:p>
        </w:tc>
        <w:tc>
          <w:tcPr>
            <w:tcW w:w="1134" w:type="dxa"/>
          </w:tcPr>
          <w:p w14:paraId="6677C128" w14:textId="77777777" w:rsidR="00117F37" w:rsidRPr="0028041A" w:rsidRDefault="00D45808" w:rsidP="00117F37">
            <w:pPr>
              <w:spacing w:after="0"/>
              <w:rPr>
                <w:color w:val="324043"/>
              </w:rPr>
            </w:pPr>
            <w:sdt>
              <w:sdtPr>
                <w:rPr>
                  <w:b/>
                  <w:iCs/>
                  <w:color w:val="324043"/>
                  <w:sz w:val="20"/>
                  <w:szCs w:val="20"/>
                </w:rPr>
                <w:alias w:val="Outcomes"/>
                <w:tag w:val="Outcomes"/>
                <w:id w:val="-391201113"/>
                <w:placeholder>
                  <w:docPart w:val="83074E19530F4532AAB0595EF6186E4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56B3F2AB" w14:textId="77777777" w:rsidR="00117F37" w:rsidRDefault="00117F37" w:rsidP="00117F37">
            <w:pPr>
              <w:spacing w:after="0" w:line="240" w:lineRule="auto"/>
              <w:rPr>
                <w:rFonts w:cs="Times New Roman"/>
                <w:sz w:val="20"/>
                <w:szCs w:val="20"/>
              </w:rPr>
            </w:pPr>
            <w:r w:rsidRPr="6B83F2F2">
              <w:rPr>
                <w:rFonts w:cs="Times New Roman"/>
                <w:sz w:val="20"/>
                <w:szCs w:val="20"/>
              </w:rPr>
              <w:t>Evidence, and good practice, to help complete this section could include:</w:t>
            </w:r>
          </w:p>
          <w:p w14:paraId="5071659C" w14:textId="77777777" w:rsidR="00117F37" w:rsidRDefault="00117F37" w:rsidP="00117F37">
            <w:pPr>
              <w:pStyle w:val="ListParagraph"/>
              <w:numPr>
                <w:ilvl w:val="0"/>
                <w:numId w:val="20"/>
              </w:numPr>
              <w:spacing w:after="0" w:line="240" w:lineRule="auto"/>
              <w:contextualSpacing/>
              <w:textboxTightWrap w:val="none"/>
              <w:rPr>
                <w:rStyle w:val="normaltextrun"/>
                <w:rFonts w:eastAsiaTheme="majorEastAsia" w:cs="Arial"/>
                <w:sz w:val="20"/>
                <w:szCs w:val="20"/>
              </w:rPr>
            </w:pPr>
            <w:r w:rsidRPr="6B83F2F2">
              <w:rPr>
                <w:rStyle w:val="normaltextrun"/>
                <w:rFonts w:eastAsiaTheme="majorEastAsia" w:cs="Arial"/>
                <w:sz w:val="20"/>
                <w:szCs w:val="20"/>
              </w:rPr>
              <w:t>Learner timetables that reflect similar educational opportunities for all learners</w:t>
            </w:r>
            <w:r w:rsidRPr="6B83F2F2">
              <w:rPr>
                <w:rFonts w:cs="Times New Roman"/>
                <w:sz w:val="20"/>
                <w:szCs w:val="20"/>
              </w:rPr>
              <w:t xml:space="preserve"> </w:t>
            </w:r>
          </w:p>
          <w:p w14:paraId="2953E332" w14:textId="77777777" w:rsidR="00117F37" w:rsidRPr="0075411B" w:rsidRDefault="00117F37" w:rsidP="00117F37">
            <w:pPr>
              <w:pStyle w:val="ListParagraph"/>
              <w:numPr>
                <w:ilvl w:val="0"/>
                <w:numId w:val="20"/>
              </w:numPr>
              <w:spacing w:after="0" w:line="240" w:lineRule="auto"/>
              <w:contextualSpacing/>
              <w:textboxTightWrap w:val="none"/>
              <w:rPr>
                <w:rFonts w:cs="Arial"/>
                <w:sz w:val="20"/>
                <w:szCs w:val="20"/>
              </w:rPr>
            </w:pPr>
            <w:r w:rsidRPr="6B83F2F2">
              <w:rPr>
                <w:rFonts w:cs="Times New Roman"/>
                <w:sz w:val="20"/>
                <w:szCs w:val="20"/>
              </w:rPr>
              <w:t>Mechanisms that support and facilitate reasonable adjustments</w:t>
            </w:r>
          </w:p>
          <w:p w14:paraId="123FC09F" w14:textId="77777777" w:rsidR="00117F37" w:rsidRPr="00AB6DF4" w:rsidRDefault="00117F37" w:rsidP="00117F37">
            <w:pPr>
              <w:pStyle w:val="ListParagraph"/>
              <w:numPr>
                <w:ilvl w:val="0"/>
                <w:numId w:val="20"/>
              </w:numPr>
              <w:spacing w:after="0" w:line="240" w:lineRule="auto"/>
              <w:contextualSpacing/>
              <w:textboxTightWrap w:val="none"/>
              <w:rPr>
                <w:rFonts w:cs="Arial"/>
                <w:sz w:val="20"/>
                <w:szCs w:val="20"/>
              </w:rPr>
            </w:pPr>
            <w:r w:rsidRPr="0075411B">
              <w:rPr>
                <w:rFonts w:cs="Times New Roman"/>
                <w:sz w:val="20"/>
                <w:szCs w:val="20"/>
              </w:rPr>
              <w:t>Ways of working with the university that demonstrate a joined-up approach</w:t>
            </w:r>
          </w:p>
          <w:p w14:paraId="32CD43DE" w14:textId="77777777" w:rsidR="00117F37" w:rsidRPr="00D64D0A" w:rsidRDefault="00117F37" w:rsidP="00117F37">
            <w:pPr>
              <w:pStyle w:val="ListParagraph"/>
              <w:numPr>
                <w:ilvl w:val="0"/>
                <w:numId w:val="20"/>
              </w:numPr>
              <w:spacing w:after="0" w:line="240" w:lineRule="auto"/>
              <w:contextualSpacing/>
              <w:textboxTightWrap w:val="none"/>
              <w:rPr>
                <w:rStyle w:val="normaltextrun"/>
                <w:rFonts w:eastAsiaTheme="majorEastAsia" w:cs="Arial"/>
                <w:sz w:val="20"/>
                <w:szCs w:val="20"/>
              </w:rPr>
            </w:pPr>
            <w:r w:rsidRPr="6B83F2F2">
              <w:rPr>
                <w:rStyle w:val="normaltextrun"/>
                <w:rFonts w:eastAsiaTheme="majorEastAsia" w:cs="Arial"/>
                <w:sz w:val="20"/>
                <w:szCs w:val="20"/>
              </w:rPr>
              <w:t>‘</w:t>
            </w:r>
            <w:r w:rsidRPr="00D64D0A">
              <w:rPr>
                <w:rStyle w:val="normaltextrun"/>
                <w:rFonts w:eastAsiaTheme="majorEastAsia" w:cs="Arial"/>
                <w:sz w:val="20"/>
                <w:szCs w:val="20"/>
              </w:rPr>
              <w:t>There are systems in place to help support learners who have additional needs/reasonable adjustments,</w:t>
            </w:r>
            <w:r>
              <w:rPr>
                <w:rStyle w:val="normaltextrun"/>
                <w:rFonts w:eastAsiaTheme="majorEastAsia" w:cs="Arial"/>
                <w:sz w:val="20"/>
                <w:szCs w:val="20"/>
              </w:rPr>
              <w:t xml:space="preserve"> and this is provided….</w:t>
            </w:r>
            <w:r w:rsidRPr="6B83F2F2">
              <w:rPr>
                <w:rStyle w:val="normaltextrun"/>
                <w:rFonts w:eastAsiaTheme="majorEastAsia" w:cs="Arial"/>
                <w:sz w:val="20"/>
                <w:szCs w:val="20"/>
              </w:rPr>
              <w:t>’</w:t>
            </w:r>
          </w:p>
          <w:p w14:paraId="07B166A8" w14:textId="77777777" w:rsidR="00117F37" w:rsidRPr="00D64D0A" w:rsidRDefault="00117F37" w:rsidP="00117F37">
            <w:pPr>
              <w:pStyle w:val="ListParagraph"/>
              <w:numPr>
                <w:ilvl w:val="0"/>
                <w:numId w:val="20"/>
              </w:numPr>
              <w:spacing w:after="0" w:line="240" w:lineRule="auto"/>
              <w:contextualSpacing/>
              <w:textboxTightWrap w:val="none"/>
              <w:rPr>
                <w:rFonts w:cs="Times New Roman"/>
                <w:sz w:val="20"/>
                <w:szCs w:val="20"/>
              </w:rPr>
            </w:pPr>
            <w:r w:rsidRPr="6B83F2F2">
              <w:rPr>
                <w:rFonts w:cs="Times New Roman"/>
                <w:sz w:val="20"/>
                <w:szCs w:val="20"/>
              </w:rPr>
              <w:t>‘We actively seek</w:t>
            </w:r>
            <w:r w:rsidRPr="00833C4B">
              <w:rPr>
                <w:rFonts w:cs="Times New Roman"/>
                <w:sz w:val="20"/>
                <w:szCs w:val="20"/>
              </w:rPr>
              <w:t xml:space="preserve"> learner feedback and give opportunities for learners to </w:t>
            </w:r>
            <w:r w:rsidRPr="6B83F2F2">
              <w:rPr>
                <w:rFonts w:cs="Times New Roman"/>
                <w:sz w:val="20"/>
                <w:szCs w:val="20"/>
              </w:rPr>
              <w:t>have the time to provide their experiences’</w:t>
            </w:r>
          </w:p>
          <w:p w14:paraId="3BBBE7B0" w14:textId="77777777" w:rsidR="00117F37" w:rsidRPr="00723C79" w:rsidRDefault="00117F37" w:rsidP="00117F37">
            <w:pPr>
              <w:pStyle w:val="ListParagraph"/>
              <w:numPr>
                <w:ilvl w:val="0"/>
                <w:numId w:val="20"/>
              </w:numPr>
              <w:spacing w:after="0" w:line="240" w:lineRule="auto"/>
              <w:contextualSpacing/>
              <w:textboxTightWrap w:val="none"/>
              <w:rPr>
                <w:rStyle w:val="normaltextrun"/>
                <w:rFonts w:eastAsiaTheme="majorEastAsia" w:cs="Arial"/>
                <w:sz w:val="20"/>
                <w:szCs w:val="20"/>
              </w:rPr>
            </w:pPr>
            <w:r w:rsidRPr="6B83F2F2">
              <w:rPr>
                <w:rStyle w:val="normaltextrun"/>
                <w:rFonts w:eastAsiaTheme="majorEastAsia" w:cs="Arial"/>
                <w:sz w:val="20"/>
                <w:szCs w:val="20"/>
              </w:rPr>
              <w:t>‘The team are</w:t>
            </w:r>
            <w:r w:rsidRPr="00723C79">
              <w:rPr>
                <w:rStyle w:val="normaltextrun"/>
                <w:rFonts w:eastAsiaTheme="majorEastAsia" w:cs="Arial"/>
                <w:sz w:val="20"/>
                <w:szCs w:val="20"/>
              </w:rPr>
              <w:t xml:space="preserve"> aware of the process to follow </w:t>
            </w:r>
            <w:r w:rsidRPr="6B83F2F2">
              <w:rPr>
                <w:rStyle w:val="normaltextrun"/>
                <w:rFonts w:eastAsiaTheme="majorEastAsia" w:cs="Arial"/>
                <w:sz w:val="20"/>
                <w:szCs w:val="20"/>
              </w:rPr>
              <w:t>regarding</w:t>
            </w:r>
            <w:r w:rsidRPr="00723C79">
              <w:rPr>
                <w:rStyle w:val="normaltextrun"/>
                <w:rFonts w:eastAsiaTheme="majorEastAsia" w:cs="Arial"/>
                <w:sz w:val="20"/>
                <w:szCs w:val="20"/>
              </w:rPr>
              <w:t xml:space="preserve"> escalating a concern </w:t>
            </w:r>
            <w:r w:rsidRPr="6B83F2F2">
              <w:rPr>
                <w:rStyle w:val="normaltextrun"/>
                <w:rFonts w:eastAsiaTheme="majorEastAsia" w:cs="Arial"/>
                <w:sz w:val="20"/>
                <w:szCs w:val="20"/>
              </w:rPr>
              <w:t>and also how to seek support from the university’</w:t>
            </w:r>
          </w:p>
          <w:p w14:paraId="1B3A01BC" w14:textId="77777777" w:rsidR="00117F37" w:rsidRPr="0028041A" w:rsidRDefault="00117F37" w:rsidP="00117F37">
            <w:pPr>
              <w:spacing w:after="0" w:line="240" w:lineRule="auto"/>
              <w:rPr>
                <w:rFonts w:cs="Arial"/>
                <w:color w:val="324043"/>
                <w:sz w:val="20"/>
                <w:szCs w:val="20"/>
              </w:rPr>
            </w:pPr>
          </w:p>
        </w:tc>
      </w:tr>
      <w:tr w:rsidR="00117F37" w:rsidRPr="0028041A" w14:paraId="165FC6AD" w14:textId="77777777" w:rsidTr="005F7C3D">
        <w:tc>
          <w:tcPr>
            <w:tcW w:w="562" w:type="dxa"/>
            <w:shd w:val="clear" w:color="auto" w:fill="C2F3FF" w:themeFill="accent4" w:themeFillTint="33"/>
          </w:tcPr>
          <w:p w14:paraId="00C0976D" w14:textId="77777777" w:rsidR="00117F37" w:rsidRPr="0028041A" w:rsidRDefault="00117F37" w:rsidP="00117F37">
            <w:pPr>
              <w:spacing w:after="0"/>
              <w:rPr>
                <w:color w:val="324043"/>
                <w:sz w:val="20"/>
                <w:szCs w:val="20"/>
              </w:rPr>
            </w:pPr>
            <w:r w:rsidRPr="0028041A">
              <w:rPr>
                <w:rFonts w:cs="Arial"/>
                <w:color w:val="324043"/>
                <w:sz w:val="20"/>
                <w:szCs w:val="20"/>
              </w:rPr>
              <w:lastRenderedPageBreak/>
              <w:t>5</w:t>
            </w:r>
          </w:p>
        </w:tc>
        <w:tc>
          <w:tcPr>
            <w:tcW w:w="3387" w:type="dxa"/>
            <w:shd w:val="clear" w:color="auto" w:fill="C2F3FF" w:themeFill="accent4" w:themeFillTint="33"/>
          </w:tcPr>
          <w:p w14:paraId="777DEFE9" w14:textId="77777777" w:rsidR="00117F37" w:rsidRPr="0028041A" w:rsidRDefault="00117F37" w:rsidP="00117F37">
            <w:pPr>
              <w:spacing w:after="0" w:line="240" w:lineRule="auto"/>
              <w:rPr>
                <w:sz w:val="20"/>
                <w:szCs w:val="20"/>
              </w:rPr>
            </w:pPr>
            <w:r w:rsidRPr="0028041A">
              <w:rPr>
                <w:rFonts w:cs="Arial"/>
                <w:sz w:val="20"/>
                <w:szCs w:val="20"/>
              </w:rPr>
              <w:t>Learners are valued members of the healthcare team whilst in the placement area and enabled to actively contribute to the team’s work.</w:t>
            </w:r>
          </w:p>
        </w:tc>
        <w:tc>
          <w:tcPr>
            <w:tcW w:w="1858" w:type="dxa"/>
          </w:tcPr>
          <w:p w14:paraId="3569AA25" w14:textId="77777777" w:rsidR="00117F37" w:rsidRPr="0028041A" w:rsidRDefault="00117F37" w:rsidP="00117F37">
            <w:pPr>
              <w:spacing w:after="0"/>
              <w:rPr>
                <w:rFonts w:cs="Arial"/>
                <w:i/>
                <w:iCs/>
                <w:sz w:val="20"/>
                <w:szCs w:val="20"/>
              </w:rPr>
            </w:pPr>
            <w:r w:rsidRPr="0028041A">
              <w:rPr>
                <w:rFonts w:cs="Arial"/>
                <w:sz w:val="20"/>
                <w:szCs w:val="20"/>
              </w:rPr>
              <w:t>1.1/1.2/3.8</w:t>
            </w:r>
          </w:p>
        </w:tc>
        <w:tc>
          <w:tcPr>
            <w:tcW w:w="1134" w:type="dxa"/>
          </w:tcPr>
          <w:p w14:paraId="31B10D0F" w14:textId="77777777" w:rsidR="00117F37" w:rsidRPr="0028041A" w:rsidRDefault="00D45808" w:rsidP="00117F37">
            <w:pPr>
              <w:spacing w:after="0"/>
              <w:rPr>
                <w:color w:val="324043"/>
              </w:rPr>
            </w:pPr>
            <w:sdt>
              <w:sdtPr>
                <w:rPr>
                  <w:b/>
                  <w:iCs/>
                  <w:color w:val="324043"/>
                  <w:sz w:val="20"/>
                  <w:szCs w:val="20"/>
                </w:rPr>
                <w:alias w:val="Outcomes"/>
                <w:tag w:val="Outcomes"/>
                <w:id w:val="-475301714"/>
                <w:placeholder>
                  <w:docPart w:val="7455F4635A66463F814616C857BAFA3C"/>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32B42EAB" w14:textId="77777777" w:rsidR="00117F37" w:rsidRDefault="00117F37" w:rsidP="00117F37">
            <w:pPr>
              <w:spacing w:after="0" w:line="240" w:lineRule="auto"/>
              <w:rPr>
                <w:rFonts w:cs="Times New Roman"/>
                <w:sz w:val="20"/>
                <w:szCs w:val="20"/>
              </w:rPr>
            </w:pPr>
            <w:r w:rsidRPr="6B83F2F2">
              <w:rPr>
                <w:rFonts w:cs="Times New Roman"/>
                <w:sz w:val="20"/>
                <w:szCs w:val="20"/>
              </w:rPr>
              <w:t>Evidence, and good practice, to help complete this section could include:</w:t>
            </w:r>
          </w:p>
          <w:p w14:paraId="456F26E5" w14:textId="77777777" w:rsidR="00117F37" w:rsidRDefault="00117F37" w:rsidP="00117F37">
            <w:pPr>
              <w:pStyle w:val="ListParagraph"/>
              <w:numPr>
                <w:ilvl w:val="0"/>
                <w:numId w:val="20"/>
              </w:numPr>
              <w:spacing w:after="0" w:line="240" w:lineRule="auto"/>
              <w:contextualSpacing/>
              <w:textboxTightWrap w:val="none"/>
              <w:rPr>
                <w:sz w:val="20"/>
                <w:szCs w:val="20"/>
              </w:rPr>
            </w:pPr>
            <w:r w:rsidRPr="6B83F2F2">
              <w:rPr>
                <w:sz w:val="20"/>
                <w:szCs w:val="20"/>
              </w:rPr>
              <w:t>Learners can attend organisational opportunities i.e. training sessions, forums, educational events</w:t>
            </w:r>
          </w:p>
          <w:p w14:paraId="5433F1B0" w14:textId="77777777" w:rsidR="00117F37" w:rsidRDefault="00117F37" w:rsidP="00117F37">
            <w:pPr>
              <w:pStyle w:val="ListParagraph"/>
              <w:numPr>
                <w:ilvl w:val="0"/>
                <w:numId w:val="20"/>
              </w:numPr>
              <w:spacing w:after="0" w:line="240" w:lineRule="auto"/>
              <w:contextualSpacing/>
              <w:textboxTightWrap w:val="none"/>
              <w:rPr>
                <w:sz w:val="20"/>
                <w:szCs w:val="20"/>
              </w:rPr>
            </w:pPr>
            <w:r w:rsidRPr="00C660D4">
              <w:rPr>
                <w:sz w:val="20"/>
                <w:szCs w:val="20"/>
              </w:rPr>
              <w:t>A list of workstream or projects that could involve a learner</w:t>
            </w:r>
          </w:p>
          <w:p w14:paraId="67CBC640" w14:textId="77777777" w:rsidR="00117F37" w:rsidRDefault="00117F37" w:rsidP="00117F37">
            <w:pPr>
              <w:pStyle w:val="ListParagraph"/>
              <w:numPr>
                <w:ilvl w:val="0"/>
                <w:numId w:val="20"/>
              </w:numPr>
              <w:spacing w:after="0" w:line="240" w:lineRule="auto"/>
              <w:contextualSpacing/>
              <w:textboxTightWrap w:val="none"/>
              <w:rPr>
                <w:sz w:val="20"/>
                <w:szCs w:val="20"/>
              </w:rPr>
            </w:pPr>
            <w:r w:rsidRPr="6B83F2F2">
              <w:rPr>
                <w:sz w:val="20"/>
                <w:szCs w:val="20"/>
              </w:rPr>
              <w:t xml:space="preserve">‘We welcome and celebrate learner success through encouraging an end of placement case study presentation’ </w:t>
            </w:r>
          </w:p>
          <w:p w14:paraId="0F8172E0" w14:textId="77777777" w:rsidR="00117F37" w:rsidRPr="000B3EDC" w:rsidRDefault="00117F37" w:rsidP="00117F37">
            <w:pPr>
              <w:pStyle w:val="ListParagraph"/>
              <w:numPr>
                <w:ilvl w:val="0"/>
                <w:numId w:val="20"/>
              </w:numPr>
              <w:spacing w:after="0" w:line="240" w:lineRule="auto"/>
              <w:contextualSpacing/>
              <w:textboxTightWrap w:val="none"/>
              <w:rPr>
                <w:sz w:val="20"/>
                <w:szCs w:val="20"/>
              </w:rPr>
            </w:pPr>
            <w:r w:rsidRPr="6B83F2F2">
              <w:rPr>
                <w:sz w:val="20"/>
                <w:szCs w:val="20"/>
              </w:rPr>
              <w:t>‘We proactively seek learner feedback through placement surveys’</w:t>
            </w:r>
          </w:p>
          <w:p w14:paraId="704EB417" w14:textId="77777777" w:rsidR="00117F37" w:rsidRPr="0028041A" w:rsidRDefault="00117F37" w:rsidP="00117F37">
            <w:pPr>
              <w:spacing w:after="0" w:line="240" w:lineRule="auto"/>
              <w:rPr>
                <w:rFonts w:cs="Arial"/>
                <w:color w:val="324043"/>
                <w:sz w:val="20"/>
                <w:szCs w:val="20"/>
              </w:rPr>
            </w:pPr>
          </w:p>
        </w:tc>
      </w:tr>
      <w:tr w:rsidR="00117F37" w:rsidRPr="0028041A" w14:paraId="079DEEDB" w14:textId="77777777" w:rsidTr="005F7C3D">
        <w:tc>
          <w:tcPr>
            <w:tcW w:w="562" w:type="dxa"/>
            <w:shd w:val="clear" w:color="auto" w:fill="C2F3FF" w:themeFill="accent4" w:themeFillTint="33"/>
          </w:tcPr>
          <w:p w14:paraId="7355991C" w14:textId="77777777" w:rsidR="00117F37" w:rsidRPr="0028041A" w:rsidRDefault="00117F37" w:rsidP="00117F37">
            <w:pPr>
              <w:spacing w:after="0"/>
              <w:rPr>
                <w:color w:val="324043"/>
                <w:sz w:val="20"/>
                <w:szCs w:val="20"/>
              </w:rPr>
            </w:pPr>
            <w:r w:rsidRPr="0028041A">
              <w:rPr>
                <w:rFonts w:cs="Arial"/>
                <w:color w:val="324043"/>
                <w:sz w:val="20"/>
                <w:szCs w:val="20"/>
              </w:rPr>
              <w:t>6</w:t>
            </w:r>
          </w:p>
        </w:tc>
        <w:tc>
          <w:tcPr>
            <w:tcW w:w="3387" w:type="dxa"/>
            <w:shd w:val="clear" w:color="auto" w:fill="C2F3FF" w:themeFill="accent4" w:themeFillTint="33"/>
          </w:tcPr>
          <w:p w14:paraId="35DFC534" w14:textId="77777777" w:rsidR="00117F37" w:rsidRPr="0028041A" w:rsidRDefault="00117F37" w:rsidP="00117F37">
            <w:pPr>
              <w:spacing w:after="0" w:line="240" w:lineRule="auto"/>
              <w:rPr>
                <w:sz w:val="20"/>
                <w:szCs w:val="20"/>
              </w:rPr>
            </w:pPr>
            <w:r w:rsidRPr="0028041A">
              <w:rPr>
                <w:rFonts w:cs="Arial"/>
                <w:sz w:val="20"/>
                <w:szCs w:val="20"/>
              </w:rPr>
              <w:t xml:space="preserve">The learning environment values and champions learning. There is a culture of continuous learning </w:t>
            </w:r>
            <w:proofErr w:type="gramStart"/>
            <w:r w:rsidRPr="0028041A">
              <w:rPr>
                <w:rFonts w:cs="Arial"/>
                <w:sz w:val="20"/>
                <w:szCs w:val="20"/>
              </w:rPr>
              <w:t>where</w:t>
            </w:r>
            <w:proofErr w:type="gramEnd"/>
            <w:r w:rsidRPr="0028041A">
              <w:rPr>
                <w:rFonts w:cs="Arial"/>
                <w:sz w:val="20"/>
                <w:szCs w:val="20"/>
              </w:rPr>
              <w:t xml:space="preserve"> giving and receiving constructive feedback is both encouraged and routine practice.</w:t>
            </w:r>
          </w:p>
        </w:tc>
        <w:tc>
          <w:tcPr>
            <w:tcW w:w="1858" w:type="dxa"/>
          </w:tcPr>
          <w:p w14:paraId="649D2372" w14:textId="77777777" w:rsidR="00117F37" w:rsidRPr="0028041A" w:rsidRDefault="00117F37" w:rsidP="00117F37">
            <w:pPr>
              <w:spacing w:after="0"/>
              <w:rPr>
                <w:rFonts w:cs="Arial"/>
                <w:i/>
                <w:iCs/>
                <w:sz w:val="20"/>
                <w:szCs w:val="20"/>
              </w:rPr>
            </w:pPr>
            <w:r w:rsidRPr="0028041A">
              <w:rPr>
                <w:rFonts w:cs="Arial"/>
                <w:sz w:val="20"/>
                <w:szCs w:val="20"/>
              </w:rPr>
              <w:t>1.1/1.4</w:t>
            </w:r>
          </w:p>
        </w:tc>
        <w:tc>
          <w:tcPr>
            <w:tcW w:w="1134" w:type="dxa"/>
          </w:tcPr>
          <w:p w14:paraId="7B65B828" w14:textId="77777777" w:rsidR="00117F37" w:rsidRPr="0028041A" w:rsidRDefault="00D45808" w:rsidP="00117F37">
            <w:pPr>
              <w:spacing w:after="0"/>
              <w:rPr>
                <w:color w:val="324043"/>
              </w:rPr>
            </w:pPr>
            <w:sdt>
              <w:sdtPr>
                <w:rPr>
                  <w:b/>
                  <w:iCs/>
                  <w:color w:val="324043"/>
                  <w:sz w:val="20"/>
                  <w:szCs w:val="20"/>
                </w:rPr>
                <w:alias w:val="Outcomes"/>
                <w:tag w:val="Outcomes"/>
                <w:id w:val="-682666084"/>
                <w:placeholder>
                  <w:docPart w:val="A3E48A3CBE094A249C4030D395C2CDF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17F37" w:rsidRPr="0028041A">
                  <w:rPr>
                    <w:color w:val="808080"/>
                  </w:rPr>
                  <w:t>Choose an item.</w:t>
                </w:r>
              </w:sdtContent>
            </w:sdt>
          </w:p>
        </w:tc>
        <w:tc>
          <w:tcPr>
            <w:tcW w:w="8080" w:type="dxa"/>
          </w:tcPr>
          <w:p w14:paraId="7420A4E2" w14:textId="77777777" w:rsidR="00117F37" w:rsidRDefault="00117F37" w:rsidP="00117F37">
            <w:pPr>
              <w:spacing w:after="0" w:line="240" w:lineRule="auto"/>
              <w:rPr>
                <w:rFonts w:cs="Times New Roman"/>
                <w:sz w:val="20"/>
                <w:szCs w:val="20"/>
              </w:rPr>
            </w:pPr>
            <w:r w:rsidRPr="6B83F2F2">
              <w:rPr>
                <w:rFonts w:cs="Times New Roman"/>
                <w:sz w:val="20"/>
                <w:szCs w:val="20"/>
              </w:rPr>
              <w:t>Evidence, and good practice, could include:</w:t>
            </w:r>
          </w:p>
          <w:p w14:paraId="23626412" w14:textId="77777777" w:rsidR="00117F37" w:rsidRDefault="00117F37" w:rsidP="00117F37">
            <w:pPr>
              <w:pStyle w:val="paragraph"/>
              <w:numPr>
                <w:ilvl w:val="0"/>
                <w:numId w:val="20"/>
              </w:numPr>
              <w:spacing w:before="0" w:beforeAutospacing="0" w:after="0" w:afterAutospacing="0"/>
              <w:rPr>
                <w:rStyle w:val="normaltextrun"/>
                <w:rFonts w:ascii="Arial" w:eastAsiaTheme="majorEastAsia" w:hAnsi="Arial" w:cs="Arial"/>
                <w:sz w:val="20"/>
                <w:szCs w:val="20"/>
              </w:rPr>
            </w:pPr>
            <w:r w:rsidRPr="6B83F2F2">
              <w:rPr>
                <w:rStyle w:val="normaltextrun"/>
                <w:rFonts w:ascii="Arial" w:eastAsiaTheme="majorEastAsia" w:hAnsi="Arial" w:cs="Arial"/>
                <w:sz w:val="20"/>
                <w:szCs w:val="20"/>
              </w:rPr>
              <w:t xml:space="preserve">[name of organisation] </w:t>
            </w:r>
            <w:proofErr w:type="gramStart"/>
            <w:r w:rsidRPr="6B83F2F2">
              <w:rPr>
                <w:rStyle w:val="normaltextrun"/>
                <w:rFonts w:ascii="Arial" w:eastAsiaTheme="majorEastAsia" w:hAnsi="Arial" w:cs="Arial"/>
                <w:sz w:val="20"/>
                <w:szCs w:val="20"/>
              </w:rPr>
              <w:t>engage</w:t>
            </w:r>
            <w:proofErr w:type="gramEnd"/>
            <w:r w:rsidRPr="6B83F2F2">
              <w:rPr>
                <w:rStyle w:val="normaltextrun"/>
                <w:rFonts w:ascii="Arial" w:eastAsiaTheme="majorEastAsia" w:hAnsi="Arial" w:cs="Arial"/>
                <w:sz w:val="20"/>
                <w:szCs w:val="20"/>
              </w:rPr>
              <w:t xml:space="preserve"> with National Education and Training Survey (NETS) / National training survey, or other annual cycles of learner experience</w:t>
            </w:r>
          </w:p>
          <w:p w14:paraId="10A5C4A8" w14:textId="77777777" w:rsidR="00117F37" w:rsidRDefault="00117F37" w:rsidP="00117F37">
            <w:pPr>
              <w:pStyle w:val="paragraph"/>
              <w:numPr>
                <w:ilvl w:val="0"/>
                <w:numId w:val="20"/>
              </w:numPr>
              <w:spacing w:before="0" w:beforeAutospacing="0" w:after="0" w:afterAutospacing="0"/>
              <w:rPr>
                <w:rStyle w:val="eop"/>
                <w:rFonts w:ascii="Arial" w:hAnsi="Arial" w:cs="Arial"/>
                <w:sz w:val="20"/>
                <w:szCs w:val="20"/>
              </w:rPr>
            </w:pPr>
            <w:r w:rsidRPr="6B83F2F2">
              <w:rPr>
                <w:rStyle w:val="eop"/>
                <w:rFonts w:ascii="Arial" w:hAnsi="Arial" w:cs="Arial"/>
                <w:sz w:val="20"/>
                <w:szCs w:val="20"/>
              </w:rPr>
              <w:t>Family and Friends data, patient survey data, quality improvement initiatives</w:t>
            </w:r>
          </w:p>
          <w:p w14:paraId="42762AC3" w14:textId="77777777" w:rsidR="00117F37" w:rsidRPr="00AB6DF4" w:rsidRDefault="00117F37" w:rsidP="00117F37">
            <w:pPr>
              <w:pStyle w:val="paragraph"/>
              <w:spacing w:before="0" w:beforeAutospacing="0" w:after="0" w:afterAutospacing="0"/>
              <w:ind w:left="360"/>
              <w:rPr>
                <w:rFonts w:cs="Arial"/>
                <w:sz w:val="20"/>
                <w:szCs w:val="20"/>
              </w:rPr>
            </w:pPr>
            <w:r w:rsidRPr="6B83F2F2">
              <w:rPr>
                <w:rStyle w:val="eop"/>
                <w:rFonts w:ascii="Arial" w:hAnsi="Arial" w:cs="Arial"/>
                <w:sz w:val="20"/>
                <w:szCs w:val="20"/>
              </w:rPr>
              <w:t>Placement evaluation data from the university</w:t>
            </w:r>
          </w:p>
          <w:p w14:paraId="4A534A7D" w14:textId="77777777" w:rsidR="00117F37" w:rsidRDefault="00117F37" w:rsidP="00117F37">
            <w:pPr>
              <w:pStyle w:val="ListParagraph"/>
              <w:numPr>
                <w:ilvl w:val="0"/>
                <w:numId w:val="20"/>
              </w:numPr>
              <w:spacing w:after="0" w:line="240" w:lineRule="auto"/>
              <w:contextualSpacing/>
              <w:textboxTightWrap w:val="none"/>
              <w:rPr>
                <w:rFonts w:cs="Arial"/>
                <w:sz w:val="20"/>
                <w:szCs w:val="20"/>
              </w:rPr>
            </w:pPr>
            <w:r w:rsidRPr="6B83F2F2">
              <w:rPr>
                <w:rFonts w:cs="Arial"/>
                <w:sz w:val="20"/>
                <w:szCs w:val="20"/>
              </w:rPr>
              <w:t>‘Learners are encouraged to understand a project to help support a service improvement initiative’</w:t>
            </w:r>
          </w:p>
          <w:p w14:paraId="785D7A78" w14:textId="77777777" w:rsidR="00117F37" w:rsidRDefault="00117F37" w:rsidP="00117F37">
            <w:pPr>
              <w:pStyle w:val="ListParagraph"/>
              <w:numPr>
                <w:ilvl w:val="0"/>
                <w:numId w:val="20"/>
              </w:numPr>
              <w:spacing w:after="0" w:line="240" w:lineRule="auto"/>
              <w:contextualSpacing/>
              <w:textboxTightWrap w:val="none"/>
              <w:rPr>
                <w:rFonts w:cs="Arial"/>
                <w:sz w:val="20"/>
                <w:szCs w:val="20"/>
              </w:rPr>
            </w:pPr>
            <w:r w:rsidRPr="6B83F2F2">
              <w:rPr>
                <w:rFonts w:cs="Arial"/>
                <w:sz w:val="20"/>
                <w:szCs w:val="20"/>
              </w:rPr>
              <w:t>‘The learner is encouraged to provide feedback to the placement area and this is demonstrated via</w:t>
            </w:r>
            <w:proofErr w:type="gramStart"/>
            <w:r w:rsidRPr="6B83F2F2">
              <w:rPr>
                <w:rFonts w:cs="Arial"/>
                <w:sz w:val="20"/>
                <w:szCs w:val="20"/>
              </w:rPr>
              <w:t>.....</w:t>
            </w:r>
            <w:proofErr w:type="gramEnd"/>
            <w:r w:rsidRPr="6B83F2F2">
              <w:rPr>
                <w:rFonts w:cs="Arial"/>
                <w:sz w:val="20"/>
                <w:szCs w:val="20"/>
              </w:rPr>
              <w:t xml:space="preserve">’ </w:t>
            </w:r>
          </w:p>
          <w:p w14:paraId="0856DE61" w14:textId="77777777" w:rsidR="00117F37" w:rsidRPr="0028041A" w:rsidRDefault="00117F37" w:rsidP="00117F37">
            <w:pPr>
              <w:spacing w:after="0" w:line="240" w:lineRule="auto"/>
              <w:rPr>
                <w:rFonts w:cs="Arial"/>
                <w:color w:val="324043"/>
                <w:sz w:val="20"/>
                <w:szCs w:val="20"/>
              </w:rPr>
            </w:pPr>
          </w:p>
        </w:tc>
      </w:tr>
      <w:tr w:rsidR="0028041A" w:rsidRPr="0028041A" w14:paraId="6344ABD8" w14:textId="77777777" w:rsidTr="005F7C3D">
        <w:tc>
          <w:tcPr>
            <w:tcW w:w="15021" w:type="dxa"/>
            <w:gridSpan w:val="5"/>
            <w:shd w:val="clear" w:color="auto" w:fill="00A499"/>
          </w:tcPr>
          <w:p w14:paraId="50E10333" w14:textId="77777777" w:rsidR="0028041A" w:rsidRPr="0028041A" w:rsidRDefault="0028041A" w:rsidP="0028041A">
            <w:pPr>
              <w:numPr>
                <w:ilvl w:val="0"/>
                <w:numId w:val="17"/>
              </w:numPr>
              <w:spacing w:after="0"/>
              <w:rPr>
                <w:b/>
                <w:bCs/>
                <w:sz w:val="22"/>
                <w:szCs w:val="22"/>
              </w:rPr>
            </w:pPr>
            <w:r w:rsidRPr="0028041A">
              <w:rPr>
                <w:b/>
                <w:bCs/>
                <w:sz w:val="22"/>
                <w:szCs w:val="22"/>
              </w:rPr>
              <w:t>Educational governance and risk management</w:t>
            </w:r>
          </w:p>
        </w:tc>
      </w:tr>
      <w:tr w:rsidR="001F01EC" w:rsidRPr="0028041A" w14:paraId="16BF4FE5" w14:textId="77777777" w:rsidTr="005F7C3D">
        <w:tc>
          <w:tcPr>
            <w:tcW w:w="562" w:type="dxa"/>
            <w:shd w:val="clear" w:color="auto" w:fill="C2F3FF" w:themeFill="accent4" w:themeFillTint="33"/>
          </w:tcPr>
          <w:p w14:paraId="5C816205" w14:textId="77777777" w:rsidR="001F01EC" w:rsidRPr="0028041A" w:rsidRDefault="001F01EC" w:rsidP="001F01EC">
            <w:pPr>
              <w:spacing w:after="0"/>
              <w:rPr>
                <w:color w:val="324043"/>
                <w:sz w:val="20"/>
                <w:szCs w:val="20"/>
              </w:rPr>
            </w:pPr>
            <w:r w:rsidRPr="0028041A">
              <w:rPr>
                <w:rFonts w:cs="Arial"/>
                <w:color w:val="324043"/>
                <w:sz w:val="20"/>
                <w:szCs w:val="20"/>
              </w:rPr>
              <w:t>7</w:t>
            </w:r>
          </w:p>
        </w:tc>
        <w:tc>
          <w:tcPr>
            <w:tcW w:w="3387" w:type="dxa"/>
            <w:shd w:val="clear" w:color="auto" w:fill="C2F3FF" w:themeFill="accent4" w:themeFillTint="33"/>
          </w:tcPr>
          <w:p w14:paraId="6A9A50E0" w14:textId="77777777" w:rsidR="001F01EC" w:rsidRPr="0028041A" w:rsidRDefault="001F01EC" w:rsidP="001F01EC">
            <w:pPr>
              <w:spacing w:after="0" w:line="240" w:lineRule="auto"/>
              <w:textboxTightWrap w:val="none"/>
              <w:rPr>
                <w:rFonts w:cs="Arial"/>
                <w:color w:val="231F20"/>
                <w:sz w:val="20"/>
                <w:szCs w:val="20"/>
              </w:rPr>
            </w:pPr>
            <w:r w:rsidRPr="0028041A">
              <w:rPr>
                <w:rFonts w:cs="Arial"/>
                <w:color w:val="231F20"/>
                <w:sz w:val="20"/>
                <w:szCs w:val="20"/>
              </w:rPr>
              <w:t>There is clear, visible, inclusive, and joined up senior educational leadership, committed to continuous quality improvement of education and training.</w:t>
            </w:r>
          </w:p>
          <w:p w14:paraId="3D1D9344" w14:textId="77777777" w:rsidR="001F01EC" w:rsidRPr="0028041A" w:rsidRDefault="001F01EC" w:rsidP="001F01EC">
            <w:pPr>
              <w:spacing w:after="0" w:line="240" w:lineRule="auto"/>
              <w:textboxTightWrap w:val="none"/>
              <w:rPr>
                <w:rFonts w:cs="Arial"/>
                <w:color w:val="231F20"/>
                <w:sz w:val="20"/>
                <w:szCs w:val="20"/>
              </w:rPr>
            </w:pPr>
            <w:r w:rsidRPr="0028041A">
              <w:rPr>
                <w:rFonts w:cs="Arial"/>
                <w:color w:val="231F20"/>
                <w:sz w:val="20"/>
                <w:szCs w:val="20"/>
              </w:rPr>
              <w:t xml:space="preserve"> </w:t>
            </w:r>
          </w:p>
          <w:p w14:paraId="32A77524" w14:textId="77777777" w:rsidR="001F01EC" w:rsidRPr="0028041A" w:rsidRDefault="001F01EC" w:rsidP="001F01EC">
            <w:pPr>
              <w:spacing w:after="0" w:line="240" w:lineRule="auto"/>
              <w:rPr>
                <w:sz w:val="20"/>
                <w:szCs w:val="20"/>
              </w:rPr>
            </w:pPr>
            <w:r w:rsidRPr="0028041A">
              <w:rPr>
                <w:rFonts w:cs="Arial"/>
                <w:sz w:val="20"/>
                <w:szCs w:val="20"/>
              </w:rPr>
              <w:t>Education and training issues are fed into the most senior level of decision making.</w:t>
            </w:r>
          </w:p>
        </w:tc>
        <w:tc>
          <w:tcPr>
            <w:tcW w:w="1858" w:type="dxa"/>
          </w:tcPr>
          <w:p w14:paraId="5D45ACF5" w14:textId="77777777" w:rsidR="001F01EC" w:rsidRPr="0028041A" w:rsidRDefault="001F01EC" w:rsidP="001F01EC">
            <w:pPr>
              <w:spacing w:after="0"/>
              <w:rPr>
                <w:rFonts w:cs="Arial"/>
                <w:i/>
                <w:iCs/>
                <w:sz w:val="20"/>
                <w:szCs w:val="20"/>
              </w:rPr>
            </w:pPr>
            <w:r w:rsidRPr="0028041A">
              <w:rPr>
                <w:rFonts w:cs="Arial"/>
                <w:sz w:val="20"/>
                <w:szCs w:val="20"/>
              </w:rPr>
              <w:t>2.1/2.4/2.6</w:t>
            </w:r>
          </w:p>
        </w:tc>
        <w:tc>
          <w:tcPr>
            <w:tcW w:w="1134" w:type="dxa"/>
          </w:tcPr>
          <w:p w14:paraId="55092CC3" w14:textId="77777777" w:rsidR="001F01EC" w:rsidRPr="0028041A" w:rsidRDefault="00D45808" w:rsidP="001F01EC">
            <w:pPr>
              <w:spacing w:after="0"/>
              <w:rPr>
                <w:color w:val="324043"/>
              </w:rPr>
            </w:pPr>
            <w:sdt>
              <w:sdtPr>
                <w:rPr>
                  <w:b/>
                  <w:iCs/>
                  <w:color w:val="324043"/>
                  <w:sz w:val="20"/>
                  <w:szCs w:val="20"/>
                </w:rPr>
                <w:alias w:val="Outcomes"/>
                <w:tag w:val="Outcomes"/>
                <w:id w:val="-96569037"/>
                <w:placeholder>
                  <w:docPart w:val="6DD26742D7C14C33A6EA9212D74F925A"/>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F01EC" w:rsidRPr="0028041A">
                  <w:rPr>
                    <w:color w:val="808080"/>
                  </w:rPr>
                  <w:t>Choose an item.</w:t>
                </w:r>
              </w:sdtContent>
            </w:sdt>
          </w:p>
        </w:tc>
        <w:tc>
          <w:tcPr>
            <w:tcW w:w="8080" w:type="dxa"/>
          </w:tcPr>
          <w:p w14:paraId="2126BE65" w14:textId="77777777" w:rsidR="001F01EC" w:rsidRPr="00C7028C" w:rsidRDefault="001F01EC" w:rsidP="001F01EC">
            <w:pPr>
              <w:spacing w:after="0" w:line="240" w:lineRule="auto"/>
              <w:rPr>
                <w:rFonts w:cs="Times New Roman"/>
                <w:sz w:val="20"/>
                <w:szCs w:val="20"/>
              </w:rPr>
            </w:pPr>
            <w:r w:rsidRPr="6B83F2F2">
              <w:rPr>
                <w:rFonts w:cs="Times New Roman"/>
                <w:sz w:val="20"/>
                <w:szCs w:val="20"/>
              </w:rPr>
              <w:t>Evidence and good practice could include:</w:t>
            </w:r>
          </w:p>
          <w:p w14:paraId="6662DD4A" w14:textId="77777777" w:rsidR="001F01EC" w:rsidRPr="00C7028C" w:rsidRDefault="001F01EC" w:rsidP="001F01EC">
            <w:pPr>
              <w:pStyle w:val="ListParagraph"/>
              <w:numPr>
                <w:ilvl w:val="0"/>
                <w:numId w:val="20"/>
              </w:numPr>
              <w:spacing w:after="0" w:line="240" w:lineRule="auto"/>
              <w:contextualSpacing/>
              <w:textboxTightWrap w:val="none"/>
              <w:rPr>
                <w:rFonts w:cs="Times New Roman"/>
                <w:sz w:val="20"/>
                <w:szCs w:val="20"/>
              </w:rPr>
            </w:pPr>
            <w:r w:rsidRPr="6B83F2F2">
              <w:rPr>
                <w:rFonts w:cs="Times New Roman"/>
                <w:sz w:val="20"/>
                <w:szCs w:val="20"/>
              </w:rPr>
              <w:t>Partnership working with the universities or other organisations who support a culture of education</w:t>
            </w:r>
          </w:p>
          <w:p w14:paraId="79D04D5A" w14:textId="77777777" w:rsidR="001F01EC" w:rsidRPr="00C7028C" w:rsidRDefault="001F01EC" w:rsidP="001F01EC">
            <w:pPr>
              <w:pStyle w:val="ListParagraph"/>
              <w:numPr>
                <w:ilvl w:val="0"/>
                <w:numId w:val="20"/>
              </w:numPr>
              <w:spacing w:after="0" w:line="240" w:lineRule="auto"/>
              <w:contextualSpacing/>
              <w:textboxTightWrap w:val="none"/>
              <w:rPr>
                <w:rFonts w:cs="Times New Roman"/>
                <w:sz w:val="20"/>
                <w:szCs w:val="20"/>
              </w:rPr>
            </w:pPr>
            <w:r w:rsidRPr="6B83F2F2">
              <w:rPr>
                <w:rFonts w:cs="Times New Roman"/>
                <w:sz w:val="20"/>
                <w:szCs w:val="20"/>
              </w:rPr>
              <w:t>Clear process to share, and escalate, learner experience to senior educational leaders</w:t>
            </w:r>
          </w:p>
          <w:p w14:paraId="5C07150C" w14:textId="77777777" w:rsidR="001F01EC" w:rsidRPr="0028041A" w:rsidRDefault="001F01EC" w:rsidP="001F01EC">
            <w:pPr>
              <w:spacing w:after="0" w:line="240" w:lineRule="auto"/>
              <w:rPr>
                <w:rFonts w:cs="Arial"/>
                <w:color w:val="324043"/>
                <w:sz w:val="20"/>
                <w:szCs w:val="20"/>
              </w:rPr>
            </w:pPr>
          </w:p>
        </w:tc>
      </w:tr>
      <w:tr w:rsidR="001F01EC" w:rsidRPr="0028041A" w14:paraId="35407E4B" w14:textId="77777777" w:rsidTr="005F7C3D">
        <w:tc>
          <w:tcPr>
            <w:tcW w:w="562" w:type="dxa"/>
            <w:shd w:val="clear" w:color="auto" w:fill="C2F3FF" w:themeFill="accent4" w:themeFillTint="33"/>
          </w:tcPr>
          <w:p w14:paraId="4468B233" w14:textId="77777777" w:rsidR="001F01EC" w:rsidRPr="0028041A" w:rsidRDefault="001F01EC" w:rsidP="001F01EC">
            <w:pPr>
              <w:spacing w:after="0"/>
              <w:rPr>
                <w:color w:val="324043"/>
                <w:sz w:val="20"/>
                <w:szCs w:val="20"/>
              </w:rPr>
            </w:pPr>
            <w:r w:rsidRPr="0028041A">
              <w:rPr>
                <w:rFonts w:cs="Arial"/>
                <w:color w:val="324043"/>
                <w:sz w:val="20"/>
                <w:szCs w:val="20"/>
              </w:rPr>
              <w:t>8</w:t>
            </w:r>
          </w:p>
        </w:tc>
        <w:tc>
          <w:tcPr>
            <w:tcW w:w="3387" w:type="dxa"/>
            <w:shd w:val="clear" w:color="auto" w:fill="C2F3FF" w:themeFill="accent4" w:themeFillTint="33"/>
          </w:tcPr>
          <w:p w14:paraId="7F89163B" w14:textId="77777777" w:rsidR="001F01EC" w:rsidRPr="0028041A" w:rsidRDefault="001F01EC" w:rsidP="001F01EC">
            <w:pPr>
              <w:spacing w:after="0" w:line="240" w:lineRule="auto"/>
              <w:rPr>
                <w:sz w:val="20"/>
                <w:szCs w:val="20"/>
              </w:rPr>
            </w:pPr>
            <w:r w:rsidRPr="0028041A">
              <w:rPr>
                <w:rFonts w:cs="Arial"/>
                <w:sz w:val="20"/>
                <w:szCs w:val="20"/>
              </w:rPr>
              <w:t>Placement evaluations are completed, acted upon, and shared with supervisors / assessors to assure ongoing development of the learning environment.</w:t>
            </w:r>
          </w:p>
        </w:tc>
        <w:tc>
          <w:tcPr>
            <w:tcW w:w="1858" w:type="dxa"/>
          </w:tcPr>
          <w:p w14:paraId="4926CF1E" w14:textId="77777777" w:rsidR="001F01EC" w:rsidRPr="0028041A" w:rsidRDefault="001F01EC" w:rsidP="001F01EC">
            <w:pPr>
              <w:spacing w:after="0"/>
              <w:rPr>
                <w:rFonts w:cs="Arial"/>
                <w:i/>
                <w:iCs/>
                <w:sz w:val="20"/>
                <w:szCs w:val="20"/>
              </w:rPr>
            </w:pPr>
            <w:r w:rsidRPr="0028041A">
              <w:rPr>
                <w:rFonts w:cs="Arial"/>
                <w:sz w:val="20"/>
                <w:szCs w:val="20"/>
              </w:rPr>
              <w:t>2.4/2.6</w:t>
            </w:r>
          </w:p>
        </w:tc>
        <w:tc>
          <w:tcPr>
            <w:tcW w:w="1134" w:type="dxa"/>
          </w:tcPr>
          <w:p w14:paraId="70E48B23" w14:textId="77777777" w:rsidR="001F01EC" w:rsidRPr="0028041A" w:rsidRDefault="00D45808" w:rsidP="001F01EC">
            <w:pPr>
              <w:spacing w:after="0"/>
              <w:rPr>
                <w:color w:val="324043"/>
              </w:rPr>
            </w:pPr>
            <w:sdt>
              <w:sdtPr>
                <w:rPr>
                  <w:b/>
                  <w:iCs/>
                  <w:color w:val="324043"/>
                  <w:sz w:val="20"/>
                  <w:szCs w:val="20"/>
                </w:rPr>
                <w:alias w:val="Outcomes"/>
                <w:tag w:val="Outcomes"/>
                <w:id w:val="1165363860"/>
                <w:placeholder>
                  <w:docPart w:val="5FA3B5886E464F22A52E882E5ACF2BD1"/>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F01EC" w:rsidRPr="0028041A">
                  <w:rPr>
                    <w:color w:val="808080"/>
                  </w:rPr>
                  <w:t>Choose an item.</w:t>
                </w:r>
              </w:sdtContent>
            </w:sdt>
          </w:p>
        </w:tc>
        <w:tc>
          <w:tcPr>
            <w:tcW w:w="8080" w:type="dxa"/>
          </w:tcPr>
          <w:p w14:paraId="47345DFF" w14:textId="77777777" w:rsidR="001F01EC" w:rsidRDefault="001F01EC" w:rsidP="001F01EC">
            <w:pPr>
              <w:spacing w:after="0" w:line="240" w:lineRule="auto"/>
              <w:rPr>
                <w:rFonts w:cs="Times New Roman"/>
                <w:sz w:val="20"/>
                <w:szCs w:val="20"/>
              </w:rPr>
            </w:pPr>
            <w:r w:rsidRPr="6B83F2F2">
              <w:rPr>
                <w:rFonts w:cs="Times New Roman"/>
                <w:sz w:val="20"/>
                <w:szCs w:val="20"/>
              </w:rPr>
              <w:t xml:space="preserve">Evidence and good practice could include: </w:t>
            </w:r>
          </w:p>
          <w:p w14:paraId="3F06D37B" w14:textId="77777777" w:rsidR="001F01EC" w:rsidRDefault="001F01EC" w:rsidP="001F01EC">
            <w:pPr>
              <w:pStyle w:val="ListParagraph"/>
              <w:numPr>
                <w:ilvl w:val="0"/>
                <w:numId w:val="20"/>
              </w:numPr>
              <w:spacing w:after="0" w:line="240" w:lineRule="auto"/>
              <w:contextualSpacing/>
              <w:textboxTightWrap w:val="none"/>
              <w:rPr>
                <w:rFonts w:cs="Times New Roman"/>
                <w:sz w:val="20"/>
                <w:szCs w:val="20"/>
              </w:rPr>
            </w:pPr>
            <w:r w:rsidRPr="6B83F2F2">
              <w:rPr>
                <w:rFonts w:cs="Times New Roman"/>
                <w:sz w:val="20"/>
                <w:szCs w:val="20"/>
              </w:rPr>
              <w:t>Feedback from learners, received from university/ through own feedback forms is shared with staff and services</w:t>
            </w:r>
          </w:p>
          <w:p w14:paraId="03EBF958" w14:textId="77777777" w:rsidR="001F01EC" w:rsidRPr="000F56D1" w:rsidRDefault="001F01EC" w:rsidP="001F01EC">
            <w:pPr>
              <w:pStyle w:val="ListParagraph"/>
              <w:numPr>
                <w:ilvl w:val="0"/>
                <w:numId w:val="20"/>
              </w:numPr>
              <w:spacing w:after="0" w:line="240" w:lineRule="auto"/>
              <w:contextualSpacing/>
              <w:textboxTightWrap w:val="none"/>
              <w:rPr>
                <w:rFonts w:cs="Times New Roman"/>
                <w:sz w:val="20"/>
                <w:szCs w:val="20"/>
              </w:rPr>
            </w:pPr>
            <w:r w:rsidRPr="6B83F2F2">
              <w:rPr>
                <w:rFonts w:cs="Times New Roman"/>
                <w:sz w:val="20"/>
                <w:szCs w:val="20"/>
              </w:rPr>
              <w:t xml:space="preserve">Student evaluations are discussed regularly at staff meetings. </w:t>
            </w:r>
          </w:p>
          <w:p w14:paraId="0ABAA45F" w14:textId="77777777" w:rsidR="001F01EC" w:rsidRPr="0028041A" w:rsidRDefault="001F01EC" w:rsidP="001F01EC">
            <w:pPr>
              <w:spacing w:after="0" w:line="240" w:lineRule="auto"/>
              <w:rPr>
                <w:rFonts w:cs="Arial"/>
                <w:color w:val="324043"/>
                <w:sz w:val="20"/>
                <w:szCs w:val="20"/>
              </w:rPr>
            </w:pPr>
          </w:p>
        </w:tc>
      </w:tr>
      <w:tr w:rsidR="001F01EC" w:rsidRPr="0028041A" w14:paraId="6EA85015" w14:textId="77777777" w:rsidTr="005F7C3D">
        <w:tc>
          <w:tcPr>
            <w:tcW w:w="562" w:type="dxa"/>
            <w:shd w:val="clear" w:color="auto" w:fill="C2F3FF" w:themeFill="accent4" w:themeFillTint="33"/>
          </w:tcPr>
          <w:p w14:paraId="0639DC6A" w14:textId="77777777" w:rsidR="001F01EC" w:rsidRPr="0028041A" w:rsidRDefault="001F01EC" w:rsidP="001F01EC">
            <w:pPr>
              <w:spacing w:after="0"/>
              <w:rPr>
                <w:color w:val="324043"/>
                <w:sz w:val="20"/>
                <w:szCs w:val="20"/>
              </w:rPr>
            </w:pPr>
            <w:r w:rsidRPr="0028041A">
              <w:rPr>
                <w:rFonts w:cs="Arial"/>
                <w:color w:val="324043"/>
                <w:sz w:val="20"/>
                <w:szCs w:val="20"/>
              </w:rPr>
              <w:lastRenderedPageBreak/>
              <w:t>9</w:t>
            </w:r>
          </w:p>
        </w:tc>
        <w:tc>
          <w:tcPr>
            <w:tcW w:w="3387" w:type="dxa"/>
            <w:shd w:val="clear" w:color="auto" w:fill="C2F3FF" w:themeFill="accent4" w:themeFillTint="33"/>
          </w:tcPr>
          <w:p w14:paraId="74C987D3" w14:textId="77777777" w:rsidR="001F01EC" w:rsidRPr="0028041A" w:rsidRDefault="001F01EC" w:rsidP="001F01EC">
            <w:pPr>
              <w:spacing w:after="0" w:line="240" w:lineRule="auto"/>
              <w:rPr>
                <w:sz w:val="20"/>
                <w:szCs w:val="20"/>
              </w:rPr>
            </w:pPr>
            <w:r w:rsidRPr="0028041A">
              <w:rPr>
                <w:rFonts w:cs="Arial"/>
                <w:sz w:val="20"/>
                <w:szCs w:val="20"/>
              </w:rPr>
              <w:t>The learning environment works collaboratively with other stakeholder organisations and HEI's to support effective delivery of healthcare education and training; spread good practice; and minimise the impact of service changes on education and training provision and capacity.</w:t>
            </w:r>
          </w:p>
        </w:tc>
        <w:tc>
          <w:tcPr>
            <w:tcW w:w="1858" w:type="dxa"/>
          </w:tcPr>
          <w:p w14:paraId="726CA821" w14:textId="77777777" w:rsidR="001F01EC" w:rsidRPr="0028041A" w:rsidRDefault="001F01EC" w:rsidP="001F01EC">
            <w:pPr>
              <w:spacing w:after="0"/>
              <w:rPr>
                <w:rFonts w:cs="Arial"/>
                <w:sz w:val="20"/>
                <w:szCs w:val="20"/>
              </w:rPr>
            </w:pPr>
            <w:r w:rsidRPr="0028041A">
              <w:rPr>
                <w:rFonts w:cs="Arial"/>
                <w:sz w:val="20"/>
                <w:szCs w:val="20"/>
              </w:rPr>
              <w:t>2.7/2.8</w:t>
            </w:r>
          </w:p>
        </w:tc>
        <w:tc>
          <w:tcPr>
            <w:tcW w:w="1134" w:type="dxa"/>
          </w:tcPr>
          <w:p w14:paraId="4D7AEB34" w14:textId="77777777" w:rsidR="001F01EC" w:rsidRPr="0028041A" w:rsidRDefault="00D45808" w:rsidP="001F01EC">
            <w:pPr>
              <w:spacing w:after="0"/>
              <w:rPr>
                <w:color w:val="324043"/>
              </w:rPr>
            </w:pPr>
            <w:sdt>
              <w:sdtPr>
                <w:rPr>
                  <w:b/>
                  <w:iCs/>
                  <w:color w:val="324043"/>
                  <w:sz w:val="20"/>
                  <w:szCs w:val="20"/>
                </w:rPr>
                <w:alias w:val="Outcomes"/>
                <w:tag w:val="Outcomes"/>
                <w:id w:val="-1388022590"/>
                <w:placeholder>
                  <w:docPart w:val="86A0E13DB301416A9DAC48EDDA23024E"/>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F01EC" w:rsidRPr="0028041A">
                  <w:rPr>
                    <w:color w:val="808080"/>
                  </w:rPr>
                  <w:t>Choose an item.</w:t>
                </w:r>
              </w:sdtContent>
            </w:sdt>
          </w:p>
        </w:tc>
        <w:tc>
          <w:tcPr>
            <w:tcW w:w="8080" w:type="dxa"/>
          </w:tcPr>
          <w:p w14:paraId="0EC9486A" w14:textId="77777777" w:rsidR="001F01EC" w:rsidRDefault="001F01EC" w:rsidP="001F01EC">
            <w:pPr>
              <w:spacing w:after="0" w:line="240" w:lineRule="auto"/>
              <w:rPr>
                <w:rFonts w:cs="Times New Roman"/>
                <w:sz w:val="20"/>
                <w:szCs w:val="20"/>
              </w:rPr>
            </w:pPr>
            <w:r w:rsidRPr="6B83F2F2">
              <w:rPr>
                <w:rFonts w:cs="Times New Roman"/>
                <w:sz w:val="20"/>
                <w:szCs w:val="20"/>
              </w:rPr>
              <w:t>Evidence and good practice could include:</w:t>
            </w:r>
          </w:p>
          <w:p w14:paraId="5AEBBAC3" w14:textId="77777777" w:rsidR="001F01EC" w:rsidRDefault="001F01EC" w:rsidP="001F01EC">
            <w:pPr>
              <w:pStyle w:val="ListParagraph"/>
              <w:numPr>
                <w:ilvl w:val="0"/>
                <w:numId w:val="21"/>
              </w:numPr>
              <w:spacing w:after="0" w:line="240" w:lineRule="auto"/>
              <w:contextualSpacing/>
              <w:textboxTightWrap w:val="none"/>
              <w:rPr>
                <w:rFonts w:cs="Times New Roman"/>
                <w:sz w:val="20"/>
                <w:szCs w:val="20"/>
              </w:rPr>
            </w:pPr>
            <w:r w:rsidRPr="6B83F2F2">
              <w:rPr>
                <w:rFonts w:cs="Times New Roman"/>
                <w:sz w:val="20"/>
                <w:szCs w:val="20"/>
              </w:rPr>
              <w:t>The team / service attends practice partners events arranged through the university</w:t>
            </w:r>
          </w:p>
          <w:p w14:paraId="2068A3C8" w14:textId="77777777" w:rsidR="001F01EC" w:rsidRDefault="001F01EC" w:rsidP="001F01EC">
            <w:pPr>
              <w:pStyle w:val="ListParagraph"/>
              <w:numPr>
                <w:ilvl w:val="0"/>
                <w:numId w:val="21"/>
              </w:numPr>
              <w:spacing w:after="0" w:line="240" w:lineRule="auto"/>
              <w:contextualSpacing/>
              <w:textboxTightWrap w:val="none"/>
              <w:rPr>
                <w:rFonts w:cs="Times New Roman"/>
                <w:sz w:val="20"/>
                <w:szCs w:val="20"/>
              </w:rPr>
            </w:pPr>
            <w:r w:rsidRPr="6B83F2F2">
              <w:rPr>
                <w:rFonts w:cs="Times New Roman"/>
                <w:sz w:val="20"/>
                <w:szCs w:val="20"/>
              </w:rPr>
              <w:t xml:space="preserve">The team / service </w:t>
            </w:r>
            <w:proofErr w:type="gramStart"/>
            <w:r w:rsidRPr="6B83F2F2">
              <w:rPr>
                <w:rFonts w:cs="Times New Roman"/>
                <w:sz w:val="20"/>
                <w:szCs w:val="20"/>
              </w:rPr>
              <w:t>is able to</w:t>
            </w:r>
            <w:proofErr w:type="gramEnd"/>
            <w:r w:rsidRPr="6B83F2F2">
              <w:rPr>
                <w:rFonts w:cs="Times New Roman"/>
                <w:sz w:val="20"/>
                <w:szCs w:val="20"/>
              </w:rPr>
              <w:t xml:space="preserve"> work with all stakeholders through new and existing forums and networks to support educational culture </w:t>
            </w:r>
          </w:p>
          <w:p w14:paraId="7F9E1569" w14:textId="77777777" w:rsidR="001F01EC" w:rsidRPr="0028041A" w:rsidRDefault="001F01EC" w:rsidP="001F01EC">
            <w:pPr>
              <w:spacing w:after="0" w:line="240" w:lineRule="auto"/>
              <w:rPr>
                <w:rFonts w:cs="Arial"/>
                <w:color w:val="324043"/>
                <w:sz w:val="20"/>
                <w:szCs w:val="20"/>
              </w:rPr>
            </w:pPr>
          </w:p>
        </w:tc>
      </w:tr>
      <w:tr w:rsidR="001F01EC" w:rsidRPr="0028041A" w14:paraId="2F6DF7C8" w14:textId="77777777" w:rsidTr="005F7C3D">
        <w:tc>
          <w:tcPr>
            <w:tcW w:w="562" w:type="dxa"/>
            <w:shd w:val="clear" w:color="auto" w:fill="C2F3FF" w:themeFill="accent4" w:themeFillTint="33"/>
          </w:tcPr>
          <w:p w14:paraId="4A15280B" w14:textId="77777777" w:rsidR="001F01EC" w:rsidRPr="0028041A" w:rsidRDefault="001F01EC" w:rsidP="001F01EC">
            <w:pPr>
              <w:spacing w:after="0"/>
              <w:rPr>
                <w:color w:val="324043"/>
                <w:sz w:val="20"/>
                <w:szCs w:val="20"/>
              </w:rPr>
            </w:pPr>
            <w:r w:rsidRPr="0028041A">
              <w:rPr>
                <w:rFonts w:cs="Arial"/>
                <w:color w:val="324043"/>
                <w:sz w:val="20"/>
                <w:szCs w:val="20"/>
              </w:rPr>
              <w:t>10</w:t>
            </w:r>
          </w:p>
        </w:tc>
        <w:tc>
          <w:tcPr>
            <w:tcW w:w="3387" w:type="dxa"/>
            <w:shd w:val="clear" w:color="auto" w:fill="C2F3FF" w:themeFill="accent4" w:themeFillTint="33"/>
          </w:tcPr>
          <w:p w14:paraId="28AE15EC" w14:textId="77777777" w:rsidR="001F01EC" w:rsidRPr="0028041A" w:rsidRDefault="001F01EC" w:rsidP="001F01EC">
            <w:pPr>
              <w:spacing w:after="0" w:line="240" w:lineRule="auto"/>
              <w:rPr>
                <w:sz w:val="20"/>
                <w:szCs w:val="20"/>
              </w:rPr>
            </w:pPr>
            <w:r w:rsidRPr="0028041A">
              <w:rPr>
                <w:rFonts w:cs="Arial"/>
                <w:sz w:val="20"/>
                <w:szCs w:val="20"/>
              </w:rPr>
              <w:t>The learning environment can demonstrate how educational resources (including financial) are allocated and used.</w:t>
            </w:r>
          </w:p>
        </w:tc>
        <w:tc>
          <w:tcPr>
            <w:tcW w:w="1858" w:type="dxa"/>
          </w:tcPr>
          <w:p w14:paraId="398BD61A" w14:textId="77777777" w:rsidR="001F01EC" w:rsidRPr="0028041A" w:rsidRDefault="001F01EC" w:rsidP="001F01EC">
            <w:pPr>
              <w:spacing w:after="0"/>
              <w:rPr>
                <w:rFonts w:cs="Arial"/>
                <w:i/>
                <w:iCs/>
                <w:sz w:val="20"/>
                <w:szCs w:val="20"/>
              </w:rPr>
            </w:pPr>
            <w:r w:rsidRPr="0028041A">
              <w:rPr>
                <w:rFonts w:cs="Arial"/>
                <w:sz w:val="20"/>
                <w:szCs w:val="20"/>
              </w:rPr>
              <w:t>2.5</w:t>
            </w:r>
          </w:p>
        </w:tc>
        <w:tc>
          <w:tcPr>
            <w:tcW w:w="1134" w:type="dxa"/>
          </w:tcPr>
          <w:p w14:paraId="44A17558" w14:textId="77777777" w:rsidR="001F01EC" w:rsidRPr="0028041A" w:rsidRDefault="00D45808" w:rsidP="001F01EC">
            <w:pPr>
              <w:spacing w:after="0"/>
              <w:rPr>
                <w:color w:val="324043"/>
              </w:rPr>
            </w:pPr>
            <w:sdt>
              <w:sdtPr>
                <w:rPr>
                  <w:b/>
                  <w:iCs/>
                  <w:color w:val="324043"/>
                  <w:sz w:val="20"/>
                  <w:szCs w:val="20"/>
                </w:rPr>
                <w:alias w:val="Outcomes"/>
                <w:tag w:val="Outcomes"/>
                <w:id w:val="-1807004216"/>
                <w:placeholder>
                  <w:docPart w:val="4D10F9F5BD014104B681D0D91E3B833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F01EC" w:rsidRPr="0028041A">
                  <w:rPr>
                    <w:color w:val="808080"/>
                  </w:rPr>
                  <w:t>Choose an item.</w:t>
                </w:r>
              </w:sdtContent>
            </w:sdt>
          </w:p>
        </w:tc>
        <w:tc>
          <w:tcPr>
            <w:tcW w:w="8080" w:type="dxa"/>
          </w:tcPr>
          <w:p w14:paraId="695FFA6F" w14:textId="77777777" w:rsidR="001F01EC" w:rsidRPr="003368FD" w:rsidRDefault="001F01EC" w:rsidP="001F01EC">
            <w:pPr>
              <w:spacing w:after="0" w:line="240" w:lineRule="auto"/>
              <w:rPr>
                <w:rFonts w:cs="Times New Roman"/>
                <w:sz w:val="20"/>
                <w:szCs w:val="20"/>
              </w:rPr>
            </w:pPr>
            <w:r w:rsidRPr="6B83F2F2">
              <w:rPr>
                <w:rFonts w:cs="Times New Roman"/>
                <w:sz w:val="20"/>
                <w:szCs w:val="20"/>
              </w:rPr>
              <w:t>Evidence and good practice could include:</w:t>
            </w:r>
          </w:p>
          <w:p w14:paraId="221758CE" w14:textId="77777777" w:rsidR="001F01EC" w:rsidRPr="003368FD" w:rsidRDefault="001F01EC" w:rsidP="001F01EC">
            <w:pPr>
              <w:pStyle w:val="ListParagraph"/>
              <w:numPr>
                <w:ilvl w:val="0"/>
                <w:numId w:val="21"/>
              </w:numPr>
              <w:spacing w:after="0" w:line="240" w:lineRule="auto"/>
              <w:contextualSpacing/>
              <w:textboxTightWrap w:val="none"/>
              <w:rPr>
                <w:rFonts w:cs="Times New Roman"/>
                <w:sz w:val="20"/>
                <w:szCs w:val="20"/>
              </w:rPr>
            </w:pPr>
            <w:r w:rsidRPr="6B83F2F2">
              <w:rPr>
                <w:rFonts w:cs="Times New Roman"/>
                <w:sz w:val="20"/>
                <w:szCs w:val="20"/>
              </w:rPr>
              <w:t>Example</w:t>
            </w:r>
            <w:r>
              <w:rPr>
                <w:rFonts w:cs="Times New Roman"/>
                <w:sz w:val="20"/>
                <w:szCs w:val="20"/>
              </w:rPr>
              <w:t>s of</w:t>
            </w:r>
            <w:r w:rsidRPr="6B83F2F2">
              <w:rPr>
                <w:rFonts w:cs="Times New Roman"/>
                <w:sz w:val="20"/>
                <w:szCs w:val="20"/>
              </w:rPr>
              <w:t xml:space="preserve"> how funding is allocated including …. (Staff/projects/initiatives) </w:t>
            </w:r>
          </w:p>
          <w:p w14:paraId="011F78E7" w14:textId="74B6A090" w:rsidR="001F01EC" w:rsidRPr="00333C91" w:rsidRDefault="001F01EC" w:rsidP="00333C91">
            <w:pPr>
              <w:pStyle w:val="ListParagraph"/>
              <w:numPr>
                <w:ilvl w:val="0"/>
                <w:numId w:val="21"/>
              </w:numPr>
              <w:spacing w:after="0" w:line="240" w:lineRule="auto"/>
              <w:rPr>
                <w:rFonts w:cs="Arial"/>
                <w:color w:val="324043"/>
                <w:sz w:val="20"/>
                <w:szCs w:val="20"/>
              </w:rPr>
            </w:pPr>
            <w:r w:rsidRPr="00333C91">
              <w:rPr>
                <w:sz w:val="20"/>
                <w:szCs w:val="20"/>
              </w:rPr>
              <w:t>Describe the financial structure to reflect how educational resources are allocated and resources.</w:t>
            </w:r>
          </w:p>
        </w:tc>
      </w:tr>
      <w:tr w:rsidR="0028041A" w:rsidRPr="0028041A" w14:paraId="089AD4B0" w14:textId="77777777" w:rsidTr="005F7C3D">
        <w:tc>
          <w:tcPr>
            <w:tcW w:w="15021" w:type="dxa"/>
            <w:gridSpan w:val="5"/>
            <w:shd w:val="clear" w:color="auto" w:fill="00A499"/>
          </w:tcPr>
          <w:p w14:paraId="28C78089" w14:textId="77777777" w:rsidR="0028041A" w:rsidRPr="0028041A" w:rsidRDefault="0028041A" w:rsidP="0028041A">
            <w:pPr>
              <w:numPr>
                <w:ilvl w:val="0"/>
                <w:numId w:val="17"/>
              </w:numPr>
              <w:spacing w:after="0"/>
              <w:rPr>
                <w:b/>
                <w:bCs/>
              </w:rPr>
            </w:pPr>
            <w:r w:rsidRPr="0028041A">
              <w:rPr>
                <w:b/>
                <w:bCs/>
                <w:sz w:val="22"/>
                <w:szCs w:val="22"/>
              </w:rPr>
              <w:t>Delivering programmes and curricula</w:t>
            </w:r>
          </w:p>
        </w:tc>
      </w:tr>
      <w:tr w:rsidR="001E7B28" w:rsidRPr="0028041A" w14:paraId="34304A27" w14:textId="77777777" w:rsidTr="005F7C3D">
        <w:tc>
          <w:tcPr>
            <w:tcW w:w="562" w:type="dxa"/>
            <w:shd w:val="clear" w:color="auto" w:fill="C2F3FF" w:themeFill="accent4" w:themeFillTint="33"/>
          </w:tcPr>
          <w:p w14:paraId="36DE15A7" w14:textId="77777777" w:rsidR="001E7B28" w:rsidRPr="0028041A" w:rsidRDefault="001E7B28" w:rsidP="001E7B28">
            <w:pPr>
              <w:spacing w:after="0"/>
              <w:rPr>
                <w:color w:val="324043"/>
                <w:sz w:val="20"/>
                <w:szCs w:val="20"/>
              </w:rPr>
            </w:pPr>
            <w:r w:rsidRPr="0028041A">
              <w:rPr>
                <w:rFonts w:cs="Arial"/>
                <w:color w:val="324043"/>
                <w:sz w:val="20"/>
                <w:szCs w:val="20"/>
              </w:rPr>
              <w:t>11</w:t>
            </w:r>
          </w:p>
        </w:tc>
        <w:tc>
          <w:tcPr>
            <w:tcW w:w="3387" w:type="dxa"/>
            <w:shd w:val="clear" w:color="auto" w:fill="C2F3FF" w:themeFill="accent4" w:themeFillTint="33"/>
          </w:tcPr>
          <w:p w14:paraId="00F18239" w14:textId="77777777" w:rsidR="001E7B28" w:rsidRPr="0028041A" w:rsidRDefault="001E7B28" w:rsidP="001E7B28">
            <w:pPr>
              <w:spacing w:after="0" w:line="240" w:lineRule="auto"/>
              <w:rPr>
                <w:sz w:val="20"/>
                <w:szCs w:val="20"/>
              </w:rPr>
            </w:pPr>
            <w:r w:rsidRPr="0028041A">
              <w:rPr>
                <w:rFonts w:cs="Arial"/>
                <w:sz w:val="20"/>
                <w:szCs w:val="20"/>
              </w:rPr>
              <w:t>The learning environment provides suitable educational facilities, including adequate estate, IT systems, library and knowledge services, policies, procedures, and guidelines.</w:t>
            </w:r>
          </w:p>
        </w:tc>
        <w:tc>
          <w:tcPr>
            <w:tcW w:w="1858" w:type="dxa"/>
          </w:tcPr>
          <w:p w14:paraId="4C1D78B5" w14:textId="77777777" w:rsidR="001E7B28" w:rsidRPr="0028041A" w:rsidRDefault="001E7B28" w:rsidP="001E7B28">
            <w:pPr>
              <w:spacing w:after="0"/>
              <w:rPr>
                <w:rFonts w:cs="Arial"/>
                <w:i/>
                <w:iCs/>
                <w:sz w:val="20"/>
                <w:szCs w:val="20"/>
              </w:rPr>
            </w:pPr>
            <w:r w:rsidRPr="0028041A">
              <w:rPr>
                <w:rFonts w:cs="Arial"/>
                <w:sz w:val="20"/>
                <w:szCs w:val="20"/>
              </w:rPr>
              <w:t>1.1/1.11/1.12</w:t>
            </w:r>
          </w:p>
        </w:tc>
        <w:tc>
          <w:tcPr>
            <w:tcW w:w="1134" w:type="dxa"/>
          </w:tcPr>
          <w:p w14:paraId="21AC93D8" w14:textId="77777777" w:rsidR="001E7B28" w:rsidRPr="0028041A" w:rsidRDefault="00D45808" w:rsidP="001E7B28">
            <w:pPr>
              <w:spacing w:after="0"/>
              <w:rPr>
                <w:color w:val="324043"/>
              </w:rPr>
            </w:pPr>
            <w:sdt>
              <w:sdtPr>
                <w:rPr>
                  <w:b/>
                  <w:iCs/>
                  <w:color w:val="324043"/>
                  <w:sz w:val="20"/>
                  <w:szCs w:val="20"/>
                </w:rPr>
                <w:alias w:val="Outcomes"/>
                <w:tag w:val="Outcomes"/>
                <w:id w:val="-1303464993"/>
                <w:placeholder>
                  <w:docPart w:val="7A1D009339EC4C009A796971784E73F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75DA8227" w14:textId="77777777" w:rsidR="001E7B28" w:rsidRPr="00BF324C" w:rsidRDefault="001E7B28" w:rsidP="001E7B28">
            <w:pPr>
              <w:spacing w:after="0" w:line="240" w:lineRule="auto"/>
              <w:rPr>
                <w:rFonts w:cs="Times New Roman"/>
                <w:sz w:val="20"/>
                <w:szCs w:val="20"/>
              </w:rPr>
            </w:pPr>
            <w:r w:rsidRPr="00BF324C">
              <w:rPr>
                <w:rFonts w:cs="Times New Roman"/>
                <w:sz w:val="20"/>
                <w:szCs w:val="20"/>
              </w:rPr>
              <w:t>Evidence and good practice could include:</w:t>
            </w:r>
          </w:p>
          <w:p w14:paraId="5ABFFE97" w14:textId="786E9C0D" w:rsidR="001E7B28" w:rsidRPr="00BF324C" w:rsidRDefault="001E7B28" w:rsidP="001E7B28">
            <w:pPr>
              <w:pStyle w:val="ListParagraph"/>
              <w:numPr>
                <w:ilvl w:val="0"/>
                <w:numId w:val="18"/>
              </w:numPr>
              <w:spacing w:after="0" w:line="240" w:lineRule="auto"/>
              <w:contextualSpacing/>
              <w:textboxTightWrap w:val="none"/>
              <w:rPr>
                <w:rFonts w:cs="Times New Roman"/>
                <w:sz w:val="20"/>
                <w:szCs w:val="20"/>
              </w:rPr>
            </w:pPr>
            <w:r w:rsidRPr="00BF324C">
              <w:rPr>
                <w:rFonts w:cs="Times New Roman"/>
                <w:sz w:val="20"/>
                <w:szCs w:val="20"/>
              </w:rPr>
              <w:t xml:space="preserve">Learners are encouraged to access library services, journals, undertake case study presentations and support </w:t>
            </w:r>
            <w:r w:rsidR="00F10417" w:rsidRPr="00BF324C">
              <w:rPr>
                <w:rFonts w:cs="Times New Roman"/>
                <w:sz w:val="20"/>
                <w:szCs w:val="20"/>
              </w:rPr>
              <w:t>evidence-based</w:t>
            </w:r>
            <w:r w:rsidRPr="00BF324C">
              <w:rPr>
                <w:rFonts w:cs="Times New Roman"/>
                <w:sz w:val="20"/>
                <w:szCs w:val="20"/>
              </w:rPr>
              <w:t xml:space="preserve"> practice</w:t>
            </w:r>
          </w:p>
          <w:p w14:paraId="1296BA67" w14:textId="77777777" w:rsidR="001E7B28" w:rsidRDefault="001E7B28" w:rsidP="001E7B28">
            <w:pPr>
              <w:pStyle w:val="ListParagraph"/>
              <w:numPr>
                <w:ilvl w:val="0"/>
                <w:numId w:val="18"/>
              </w:numPr>
              <w:spacing w:after="0" w:line="240" w:lineRule="auto"/>
              <w:contextualSpacing/>
              <w:textboxTightWrap w:val="none"/>
              <w:rPr>
                <w:rFonts w:cs="Times New Roman"/>
                <w:sz w:val="20"/>
                <w:szCs w:val="20"/>
              </w:rPr>
            </w:pPr>
            <w:r w:rsidRPr="00BF324C">
              <w:rPr>
                <w:rFonts w:cs="Times New Roman"/>
                <w:sz w:val="20"/>
                <w:szCs w:val="20"/>
              </w:rPr>
              <w:t>Learners</w:t>
            </w:r>
            <w:r>
              <w:rPr>
                <w:rFonts w:cs="Times New Roman"/>
                <w:sz w:val="20"/>
                <w:szCs w:val="20"/>
              </w:rPr>
              <w:t xml:space="preserve"> are encouraged to </w:t>
            </w:r>
            <w:r w:rsidRPr="00BF324C">
              <w:rPr>
                <w:rFonts w:cs="Times New Roman"/>
                <w:sz w:val="20"/>
                <w:szCs w:val="20"/>
              </w:rPr>
              <w:t xml:space="preserve">spend time with </w:t>
            </w:r>
            <w:r>
              <w:rPr>
                <w:rFonts w:cs="Times New Roman"/>
                <w:sz w:val="20"/>
                <w:szCs w:val="20"/>
              </w:rPr>
              <w:t xml:space="preserve">research or quality improvement teams as </w:t>
            </w:r>
            <w:r w:rsidRPr="00BF324C">
              <w:rPr>
                <w:rFonts w:cs="Times New Roman"/>
                <w:sz w:val="20"/>
                <w:szCs w:val="20"/>
              </w:rPr>
              <w:t xml:space="preserve">part of </w:t>
            </w:r>
            <w:r>
              <w:rPr>
                <w:rFonts w:cs="Times New Roman"/>
                <w:sz w:val="20"/>
                <w:szCs w:val="20"/>
              </w:rPr>
              <w:t xml:space="preserve">their </w:t>
            </w:r>
            <w:r w:rsidRPr="00BF324C">
              <w:rPr>
                <w:rFonts w:cs="Times New Roman"/>
                <w:sz w:val="20"/>
                <w:szCs w:val="20"/>
              </w:rPr>
              <w:t>placement experience</w:t>
            </w:r>
            <w:r>
              <w:rPr>
                <w:rFonts w:cs="Times New Roman"/>
                <w:sz w:val="20"/>
                <w:szCs w:val="20"/>
              </w:rPr>
              <w:t xml:space="preserve"> (if available)</w:t>
            </w:r>
          </w:p>
          <w:p w14:paraId="74B08D79" w14:textId="77777777" w:rsidR="001E7B28" w:rsidRPr="0028041A" w:rsidRDefault="001E7B28" w:rsidP="001E7B28">
            <w:pPr>
              <w:spacing w:after="0" w:line="240" w:lineRule="auto"/>
              <w:rPr>
                <w:rFonts w:cs="Arial"/>
                <w:color w:val="324043"/>
                <w:sz w:val="20"/>
                <w:szCs w:val="20"/>
              </w:rPr>
            </w:pPr>
          </w:p>
        </w:tc>
      </w:tr>
      <w:tr w:rsidR="001E7B28" w:rsidRPr="0028041A" w14:paraId="7383DC2F" w14:textId="77777777" w:rsidTr="005F7C3D">
        <w:tc>
          <w:tcPr>
            <w:tcW w:w="562" w:type="dxa"/>
            <w:shd w:val="clear" w:color="auto" w:fill="C2F3FF" w:themeFill="accent4" w:themeFillTint="33"/>
          </w:tcPr>
          <w:p w14:paraId="3B9982ED" w14:textId="77777777" w:rsidR="001E7B28" w:rsidRPr="0028041A" w:rsidRDefault="001E7B28" w:rsidP="001E7B28">
            <w:pPr>
              <w:spacing w:after="0"/>
              <w:rPr>
                <w:color w:val="324043"/>
                <w:sz w:val="20"/>
                <w:szCs w:val="20"/>
              </w:rPr>
            </w:pPr>
            <w:r w:rsidRPr="0028041A">
              <w:rPr>
                <w:color w:val="324043"/>
                <w:sz w:val="20"/>
                <w:szCs w:val="20"/>
              </w:rPr>
              <w:t>12</w:t>
            </w:r>
          </w:p>
        </w:tc>
        <w:tc>
          <w:tcPr>
            <w:tcW w:w="3387" w:type="dxa"/>
            <w:shd w:val="clear" w:color="auto" w:fill="C2F3FF" w:themeFill="accent4" w:themeFillTint="33"/>
          </w:tcPr>
          <w:p w14:paraId="0B407FE3" w14:textId="77777777" w:rsidR="001E7B28" w:rsidRPr="0028041A" w:rsidRDefault="001E7B28" w:rsidP="001E7B28">
            <w:pPr>
              <w:spacing w:after="0" w:line="240" w:lineRule="auto"/>
              <w:rPr>
                <w:sz w:val="20"/>
                <w:szCs w:val="20"/>
              </w:rPr>
            </w:pPr>
            <w:r w:rsidRPr="0028041A">
              <w:rPr>
                <w:rFonts w:cs="Arial"/>
                <w:sz w:val="20"/>
                <w:szCs w:val="20"/>
              </w:rPr>
              <w:t>All learners receive an inclusive and comprehensive induction/orientation into the learning environment.</w:t>
            </w:r>
          </w:p>
        </w:tc>
        <w:tc>
          <w:tcPr>
            <w:tcW w:w="1858" w:type="dxa"/>
          </w:tcPr>
          <w:p w14:paraId="4476ED5F" w14:textId="77777777" w:rsidR="001E7B28" w:rsidRPr="0028041A" w:rsidRDefault="001E7B28" w:rsidP="001E7B28">
            <w:pPr>
              <w:spacing w:after="0"/>
              <w:rPr>
                <w:i/>
                <w:iCs/>
                <w:sz w:val="20"/>
                <w:szCs w:val="20"/>
              </w:rPr>
            </w:pPr>
            <w:r w:rsidRPr="0028041A">
              <w:rPr>
                <w:rFonts w:cs="Arial"/>
                <w:sz w:val="20"/>
                <w:szCs w:val="20"/>
              </w:rPr>
              <w:t>1.11 / 3.9</w:t>
            </w:r>
          </w:p>
        </w:tc>
        <w:tc>
          <w:tcPr>
            <w:tcW w:w="1134" w:type="dxa"/>
          </w:tcPr>
          <w:p w14:paraId="217D4169" w14:textId="77777777" w:rsidR="001E7B28" w:rsidRPr="0028041A" w:rsidRDefault="00D45808" w:rsidP="001E7B28">
            <w:pPr>
              <w:spacing w:after="0"/>
              <w:rPr>
                <w:color w:val="324043"/>
              </w:rPr>
            </w:pPr>
            <w:sdt>
              <w:sdtPr>
                <w:rPr>
                  <w:b/>
                  <w:iCs/>
                  <w:color w:val="324043"/>
                  <w:sz w:val="20"/>
                  <w:szCs w:val="20"/>
                </w:rPr>
                <w:alias w:val="Outcomes"/>
                <w:tag w:val="Outcomes"/>
                <w:id w:val="1227426562"/>
                <w:placeholder>
                  <w:docPart w:val="E98CBFC7599A40D288F3311253EA124A"/>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3B79C933" w14:textId="77777777" w:rsidR="001E7B28" w:rsidRPr="003B53F5" w:rsidRDefault="001E7B28" w:rsidP="001E7B28">
            <w:pPr>
              <w:spacing w:after="0" w:line="240" w:lineRule="auto"/>
              <w:rPr>
                <w:rFonts w:cs="Times New Roman"/>
                <w:sz w:val="20"/>
                <w:szCs w:val="20"/>
              </w:rPr>
            </w:pPr>
            <w:r w:rsidRPr="00BF324C">
              <w:rPr>
                <w:rFonts w:cs="Times New Roman"/>
                <w:sz w:val="20"/>
                <w:szCs w:val="20"/>
              </w:rPr>
              <w:t>Evidence and good practice could include:</w:t>
            </w:r>
          </w:p>
          <w:p w14:paraId="4A2883D1" w14:textId="77777777" w:rsidR="001E7B28" w:rsidRPr="00BF324C" w:rsidRDefault="001E7B28" w:rsidP="001E7B28">
            <w:pPr>
              <w:pStyle w:val="ListParagraph"/>
              <w:numPr>
                <w:ilvl w:val="0"/>
                <w:numId w:val="22"/>
              </w:numPr>
              <w:spacing w:after="0" w:line="240" w:lineRule="auto"/>
              <w:contextualSpacing/>
              <w:textboxTightWrap w:val="none"/>
              <w:rPr>
                <w:rFonts w:cs="Arial"/>
                <w:sz w:val="20"/>
                <w:szCs w:val="20"/>
              </w:rPr>
            </w:pPr>
            <w:r w:rsidRPr="00BF324C">
              <w:rPr>
                <w:rFonts w:cs="Times New Roman"/>
                <w:sz w:val="20"/>
                <w:szCs w:val="20"/>
              </w:rPr>
              <w:t xml:space="preserve">[name of organisation] has </w:t>
            </w:r>
            <w:r w:rsidRPr="00BF324C">
              <w:rPr>
                <w:rFonts w:cs="Arial"/>
                <w:sz w:val="20"/>
                <w:szCs w:val="20"/>
              </w:rPr>
              <w:t>a comprehensive induction programme</w:t>
            </w:r>
            <w:r>
              <w:rPr>
                <w:rFonts w:cs="Arial"/>
                <w:sz w:val="20"/>
                <w:szCs w:val="20"/>
              </w:rPr>
              <w:t xml:space="preserve"> which reflects a diverse placement experience and multiprofessional opportunities (if available)</w:t>
            </w:r>
          </w:p>
          <w:p w14:paraId="0F55BE0C" w14:textId="77777777" w:rsidR="001E7B28" w:rsidRPr="00BF324C" w:rsidRDefault="001E7B28" w:rsidP="001E7B28">
            <w:pPr>
              <w:pStyle w:val="ListParagraph"/>
              <w:numPr>
                <w:ilvl w:val="0"/>
                <w:numId w:val="22"/>
              </w:numPr>
              <w:spacing w:after="0" w:line="240" w:lineRule="auto"/>
              <w:contextualSpacing/>
              <w:textboxTightWrap w:val="none"/>
              <w:rPr>
                <w:rFonts w:cs="Arial"/>
                <w:sz w:val="20"/>
                <w:szCs w:val="20"/>
              </w:rPr>
            </w:pPr>
            <w:r w:rsidRPr="00BF324C">
              <w:rPr>
                <w:rFonts w:cs="Arial"/>
                <w:sz w:val="20"/>
                <w:szCs w:val="20"/>
              </w:rPr>
              <w:t>Learners are given access to IT system</w:t>
            </w:r>
            <w:r>
              <w:rPr>
                <w:rFonts w:cs="Arial"/>
                <w:sz w:val="20"/>
                <w:szCs w:val="20"/>
              </w:rPr>
              <w:t xml:space="preserve">, and it’s part of their induction. </w:t>
            </w:r>
          </w:p>
          <w:p w14:paraId="5D432233" w14:textId="77777777" w:rsidR="001E7B28" w:rsidRPr="0028041A" w:rsidRDefault="001E7B28" w:rsidP="001E7B28">
            <w:pPr>
              <w:spacing w:after="0" w:line="240" w:lineRule="auto"/>
              <w:rPr>
                <w:color w:val="324043"/>
                <w:sz w:val="20"/>
                <w:szCs w:val="20"/>
              </w:rPr>
            </w:pPr>
          </w:p>
        </w:tc>
      </w:tr>
      <w:tr w:rsidR="001E7B28" w:rsidRPr="0028041A" w14:paraId="701B888A" w14:textId="77777777" w:rsidTr="005F7C3D">
        <w:tc>
          <w:tcPr>
            <w:tcW w:w="562" w:type="dxa"/>
            <w:shd w:val="clear" w:color="auto" w:fill="C2F3FF" w:themeFill="accent4" w:themeFillTint="33"/>
          </w:tcPr>
          <w:p w14:paraId="24A2F93A" w14:textId="77777777" w:rsidR="001E7B28" w:rsidRPr="0028041A" w:rsidRDefault="001E7B28" w:rsidP="001E7B28">
            <w:pPr>
              <w:spacing w:after="0"/>
              <w:rPr>
                <w:color w:val="324043"/>
                <w:sz w:val="20"/>
                <w:szCs w:val="20"/>
              </w:rPr>
            </w:pPr>
            <w:r w:rsidRPr="0028041A">
              <w:rPr>
                <w:color w:val="324043"/>
                <w:sz w:val="20"/>
                <w:szCs w:val="20"/>
              </w:rPr>
              <w:t>13</w:t>
            </w:r>
          </w:p>
        </w:tc>
        <w:tc>
          <w:tcPr>
            <w:tcW w:w="3387" w:type="dxa"/>
            <w:shd w:val="clear" w:color="auto" w:fill="C2F3FF" w:themeFill="accent4" w:themeFillTint="33"/>
          </w:tcPr>
          <w:p w14:paraId="1B3FED2E" w14:textId="77777777" w:rsidR="001E7B28" w:rsidRPr="0028041A" w:rsidRDefault="001E7B28" w:rsidP="001E7B28">
            <w:pPr>
              <w:spacing w:after="0" w:line="240" w:lineRule="auto"/>
              <w:rPr>
                <w:sz w:val="20"/>
                <w:szCs w:val="20"/>
              </w:rPr>
            </w:pPr>
            <w:r w:rsidRPr="0028041A">
              <w:rPr>
                <w:rFonts w:cs="Arial"/>
                <w:sz w:val="20"/>
                <w:szCs w:val="20"/>
              </w:rPr>
              <w:t>Timetables and workload enable learners to attend planned / timetabled education sessions needed to meet curriculum requirements.</w:t>
            </w:r>
          </w:p>
        </w:tc>
        <w:tc>
          <w:tcPr>
            <w:tcW w:w="1858" w:type="dxa"/>
          </w:tcPr>
          <w:p w14:paraId="7E7ABFA5" w14:textId="77777777" w:rsidR="001E7B28" w:rsidRPr="0028041A" w:rsidRDefault="001E7B28" w:rsidP="001E7B28">
            <w:pPr>
              <w:spacing w:after="0"/>
              <w:rPr>
                <w:i/>
                <w:iCs/>
                <w:sz w:val="20"/>
                <w:szCs w:val="20"/>
              </w:rPr>
            </w:pPr>
            <w:r w:rsidRPr="0028041A">
              <w:rPr>
                <w:rFonts w:cs="Arial"/>
                <w:sz w:val="20"/>
                <w:szCs w:val="20"/>
              </w:rPr>
              <w:t>5.6</w:t>
            </w:r>
          </w:p>
        </w:tc>
        <w:tc>
          <w:tcPr>
            <w:tcW w:w="1134" w:type="dxa"/>
          </w:tcPr>
          <w:p w14:paraId="46171726" w14:textId="77777777" w:rsidR="001E7B28" w:rsidRPr="0028041A" w:rsidRDefault="00D45808" w:rsidP="001E7B28">
            <w:pPr>
              <w:spacing w:after="0"/>
              <w:rPr>
                <w:color w:val="324043"/>
              </w:rPr>
            </w:pPr>
            <w:sdt>
              <w:sdtPr>
                <w:rPr>
                  <w:b/>
                  <w:iCs/>
                  <w:color w:val="324043"/>
                  <w:sz w:val="20"/>
                  <w:szCs w:val="20"/>
                </w:rPr>
                <w:alias w:val="Outcomes"/>
                <w:tag w:val="Outcomes"/>
                <w:id w:val="93140270"/>
                <w:placeholder>
                  <w:docPart w:val="583803D46C4145FEBDA43E5D7B6C4189"/>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67689305" w14:textId="77777777" w:rsidR="001E7B28" w:rsidRPr="00625B62" w:rsidRDefault="001E7B28" w:rsidP="001E7B28">
            <w:pPr>
              <w:spacing w:after="0" w:line="240" w:lineRule="auto"/>
              <w:rPr>
                <w:rFonts w:cs="Times New Roman"/>
                <w:sz w:val="20"/>
                <w:szCs w:val="20"/>
              </w:rPr>
            </w:pPr>
            <w:r w:rsidRPr="00625B62">
              <w:rPr>
                <w:rFonts w:cs="Times New Roman"/>
                <w:sz w:val="20"/>
                <w:szCs w:val="20"/>
              </w:rPr>
              <w:t>Evidence and good practice could include:</w:t>
            </w:r>
          </w:p>
          <w:p w14:paraId="31DD1DA7" w14:textId="77777777" w:rsidR="001E7B28" w:rsidRPr="00625B62" w:rsidRDefault="001E7B28" w:rsidP="001E7B28">
            <w:pPr>
              <w:pStyle w:val="ListParagraph"/>
              <w:numPr>
                <w:ilvl w:val="0"/>
                <w:numId w:val="22"/>
              </w:numPr>
              <w:spacing w:after="0" w:line="240" w:lineRule="auto"/>
              <w:contextualSpacing/>
              <w:textboxTightWrap w:val="none"/>
              <w:rPr>
                <w:rFonts w:cs="Times New Roman"/>
                <w:sz w:val="20"/>
                <w:szCs w:val="20"/>
              </w:rPr>
            </w:pPr>
            <w:r w:rsidRPr="00625B62">
              <w:rPr>
                <w:rFonts w:cs="Times New Roman"/>
                <w:sz w:val="20"/>
                <w:szCs w:val="20"/>
              </w:rPr>
              <w:t xml:space="preserve">Learners will be included, and clearly identified, in staff rosters </w:t>
            </w:r>
          </w:p>
          <w:p w14:paraId="0AC76CA8" w14:textId="77777777" w:rsidR="001E7B28" w:rsidRPr="00625B62" w:rsidRDefault="001E7B28" w:rsidP="001E7B28">
            <w:pPr>
              <w:pStyle w:val="ListParagraph"/>
              <w:numPr>
                <w:ilvl w:val="0"/>
                <w:numId w:val="22"/>
              </w:numPr>
              <w:spacing w:after="0" w:line="240" w:lineRule="auto"/>
              <w:contextualSpacing/>
              <w:textboxTightWrap w:val="none"/>
              <w:rPr>
                <w:rFonts w:cs="Times New Roman"/>
                <w:sz w:val="20"/>
                <w:szCs w:val="20"/>
              </w:rPr>
            </w:pPr>
            <w:r w:rsidRPr="00625B62">
              <w:rPr>
                <w:rFonts w:cs="Times New Roman"/>
                <w:sz w:val="20"/>
                <w:szCs w:val="20"/>
              </w:rPr>
              <w:t xml:space="preserve">Learners’ shifts are allocated …. weeks in advance </w:t>
            </w:r>
          </w:p>
          <w:p w14:paraId="7EDFF088" w14:textId="77777777" w:rsidR="001E7B28" w:rsidRPr="0028041A" w:rsidRDefault="001E7B28" w:rsidP="001E7B28">
            <w:pPr>
              <w:spacing w:after="0" w:line="240" w:lineRule="auto"/>
              <w:rPr>
                <w:color w:val="324043"/>
                <w:sz w:val="20"/>
                <w:szCs w:val="20"/>
              </w:rPr>
            </w:pPr>
          </w:p>
        </w:tc>
      </w:tr>
      <w:tr w:rsidR="001E7B28" w:rsidRPr="0028041A" w14:paraId="00B7A100" w14:textId="77777777" w:rsidTr="005F7C3D">
        <w:tc>
          <w:tcPr>
            <w:tcW w:w="562" w:type="dxa"/>
            <w:shd w:val="clear" w:color="auto" w:fill="C2F3FF" w:themeFill="accent4" w:themeFillTint="33"/>
          </w:tcPr>
          <w:p w14:paraId="6B520F24" w14:textId="77777777" w:rsidR="001E7B28" w:rsidRPr="0028041A" w:rsidRDefault="001E7B28" w:rsidP="001E7B28">
            <w:pPr>
              <w:spacing w:after="0"/>
              <w:rPr>
                <w:color w:val="324043"/>
                <w:sz w:val="20"/>
                <w:szCs w:val="20"/>
              </w:rPr>
            </w:pPr>
            <w:r w:rsidRPr="0028041A">
              <w:rPr>
                <w:color w:val="324043"/>
                <w:sz w:val="20"/>
                <w:szCs w:val="20"/>
              </w:rPr>
              <w:t>14</w:t>
            </w:r>
          </w:p>
        </w:tc>
        <w:tc>
          <w:tcPr>
            <w:tcW w:w="3387" w:type="dxa"/>
            <w:shd w:val="clear" w:color="auto" w:fill="C2F3FF" w:themeFill="accent4" w:themeFillTint="33"/>
          </w:tcPr>
          <w:p w14:paraId="461BBF67" w14:textId="77777777" w:rsidR="001E7B28" w:rsidRPr="0028041A" w:rsidRDefault="001E7B28" w:rsidP="001E7B28">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The learning environment has sufficient supervisor/assessor capacity to support all learners.</w:t>
            </w:r>
          </w:p>
          <w:p w14:paraId="318ABED7" w14:textId="77777777" w:rsidR="001E7B28" w:rsidRPr="0028041A" w:rsidRDefault="001E7B28" w:rsidP="001E7B28">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A record of supervisors / assessors is held.</w:t>
            </w:r>
          </w:p>
          <w:p w14:paraId="32C81194" w14:textId="77777777" w:rsidR="001E7B28" w:rsidRPr="0028041A" w:rsidRDefault="001E7B28" w:rsidP="001E7B28">
            <w:pPr>
              <w:spacing w:after="0" w:line="240" w:lineRule="auto"/>
              <w:textboxTightWrap w:val="none"/>
              <w:rPr>
                <w:rFonts w:eastAsiaTheme="minorHAnsi" w:cs="Arial"/>
                <w:color w:val="231F20"/>
                <w:sz w:val="20"/>
                <w:szCs w:val="20"/>
              </w:rPr>
            </w:pPr>
          </w:p>
          <w:p w14:paraId="40571B94" w14:textId="77777777" w:rsidR="001E7B28" w:rsidRPr="0028041A" w:rsidRDefault="001E7B28" w:rsidP="001E7B28">
            <w:pPr>
              <w:spacing w:after="0" w:line="240" w:lineRule="auto"/>
              <w:rPr>
                <w:sz w:val="20"/>
                <w:szCs w:val="20"/>
              </w:rPr>
            </w:pPr>
            <w:r w:rsidRPr="0028041A">
              <w:rPr>
                <w:rFonts w:cs="Arial"/>
                <w:sz w:val="20"/>
                <w:szCs w:val="20"/>
              </w:rPr>
              <w:t>Supervisors/assessors are highlighted on placement rota’s so all staff can identify when they have a learner working with them and can ensure supernumerary status if required.</w:t>
            </w:r>
          </w:p>
        </w:tc>
        <w:tc>
          <w:tcPr>
            <w:tcW w:w="1858" w:type="dxa"/>
          </w:tcPr>
          <w:p w14:paraId="68C9DB2C" w14:textId="77777777" w:rsidR="001E7B28" w:rsidRPr="0028041A" w:rsidRDefault="001E7B28" w:rsidP="001E7B28">
            <w:pPr>
              <w:spacing w:after="0"/>
              <w:rPr>
                <w:i/>
                <w:iCs/>
                <w:sz w:val="20"/>
                <w:szCs w:val="20"/>
              </w:rPr>
            </w:pPr>
            <w:r w:rsidRPr="0028041A">
              <w:rPr>
                <w:rFonts w:cs="Arial"/>
                <w:sz w:val="20"/>
                <w:szCs w:val="20"/>
              </w:rPr>
              <w:lastRenderedPageBreak/>
              <w:t>4.2/4.4</w:t>
            </w:r>
          </w:p>
        </w:tc>
        <w:tc>
          <w:tcPr>
            <w:tcW w:w="1134" w:type="dxa"/>
          </w:tcPr>
          <w:p w14:paraId="22EA2218" w14:textId="77777777" w:rsidR="001E7B28" w:rsidRPr="0028041A" w:rsidRDefault="00D45808" w:rsidP="001E7B28">
            <w:pPr>
              <w:spacing w:after="0"/>
              <w:rPr>
                <w:color w:val="324043"/>
              </w:rPr>
            </w:pPr>
            <w:sdt>
              <w:sdtPr>
                <w:rPr>
                  <w:b/>
                  <w:iCs/>
                  <w:color w:val="324043"/>
                  <w:sz w:val="20"/>
                  <w:szCs w:val="20"/>
                </w:rPr>
                <w:alias w:val="Outcomes"/>
                <w:tag w:val="Outcomes"/>
                <w:id w:val="1441958693"/>
                <w:placeholder>
                  <w:docPart w:val="0E7EAEED8F0E4BDCBE2F26829730008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1FA02C78" w14:textId="77777777" w:rsidR="001E7B28" w:rsidRPr="00625B62" w:rsidRDefault="001E7B28" w:rsidP="001E7B28">
            <w:pPr>
              <w:spacing w:after="0" w:line="240" w:lineRule="auto"/>
              <w:rPr>
                <w:rStyle w:val="normaltextrun"/>
                <w:rFonts w:cs="Times New Roman"/>
                <w:sz w:val="20"/>
                <w:szCs w:val="20"/>
              </w:rPr>
            </w:pPr>
            <w:r w:rsidRPr="00625B62">
              <w:rPr>
                <w:rFonts w:cs="Times New Roman"/>
                <w:sz w:val="20"/>
                <w:szCs w:val="20"/>
              </w:rPr>
              <w:t>Evidence and good practice could include:</w:t>
            </w:r>
          </w:p>
          <w:p w14:paraId="5ED6BD5A" w14:textId="6F7D05E8" w:rsidR="001E7B28" w:rsidRPr="00625B62" w:rsidRDefault="001E7B28" w:rsidP="001E7B28">
            <w:pPr>
              <w:pStyle w:val="paragraph"/>
              <w:numPr>
                <w:ilvl w:val="0"/>
                <w:numId w:val="22"/>
              </w:numPr>
              <w:spacing w:before="0" w:beforeAutospacing="0" w:after="0" w:afterAutospacing="0"/>
              <w:textAlignment w:val="baseline"/>
              <w:rPr>
                <w:rFonts w:ascii="Arial" w:hAnsi="Arial" w:cs="Arial"/>
                <w:sz w:val="20"/>
                <w:szCs w:val="20"/>
              </w:rPr>
            </w:pPr>
            <w:r w:rsidRPr="00625B62">
              <w:rPr>
                <w:rStyle w:val="normaltextrun"/>
                <w:rFonts w:ascii="Arial" w:eastAsiaTheme="majorEastAsia" w:hAnsi="Arial" w:cs="Arial"/>
                <w:sz w:val="20"/>
                <w:szCs w:val="20"/>
              </w:rPr>
              <w:t xml:space="preserve">Team </w:t>
            </w:r>
            <w:proofErr w:type="gramStart"/>
            <w:r>
              <w:rPr>
                <w:rStyle w:val="normaltextrun"/>
                <w:rFonts w:ascii="Arial" w:eastAsiaTheme="majorEastAsia" w:hAnsi="Arial" w:cs="Arial"/>
                <w:sz w:val="20"/>
                <w:szCs w:val="20"/>
              </w:rPr>
              <w:t>a</w:t>
            </w:r>
            <w:r>
              <w:rPr>
                <w:rStyle w:val="normaltextrun"/>
                <w:rFonts w:eastAsiaTheme="majorEastAsia" w:cs="Arial"/>
              </w:rPr>
              <w:t>re</w:t>
            </w:r>
            <w:proofErr w:type="gramEnd"/>
            <w:r>
              <w:rPr>
                <w:rStyle w:val="normaltextrun"/>
                <w:rFonts w:eastAsiaTheme="majorEastAsia" w:cs="Arial"/>
              </w:rPr>
              <w:t xml:space="preserve"> </w:t>
            </w:r>
            <w:r w:rsidRPr="00625B62">
              <w:rPr>
                <w:rStyle w:val="normaltextrun"/>
                <w:rFonts w:ascii="Arial" w:eastAsiaTheme="majorEastAsia" w:hAnsi="Arial" w:cs="Arial"/>
                <w:sz w:val="20"/>
                <w:szCs w:val="20"/>
              </w:rPr>
              <w:t>aware of</w:t>
            </w:r>
            <w:r>
              <w:rPr>
                <w:rStyle w:val="normaltextrun"/>
                <w:rFonts w:ascii="Arial" w:eastAsiaTheme="majorEastAsia" w:hAnsi="Arial" w:cs="Arial"/>
                <w:sz w:val="20"/>
                <w:szCs w:val="20"/>
              </w:rPr>
              <w:t xml:space="preserve"> </w:t>
            </w:r>
            <w:r>
              <w:rPr>
                <w:rStyle w:val="normaltextrun"/>
                <w:rFonts w:eastAsiaTheme="majorEastAsia" w:cs="Arial"/>
              </w:rPr>
              <w:t>the</w:t>
            </w:r>
            <w:r w:rsidRPr="00625B62">
              <w:rPr>
                <w:rStyle w:val="normaltextrun"/>
                <w:rFonts w:ascii="Arial" w:eastAsiaTheme="majorEastAsia" w:hAnsi="Arial" w:cs="Arial"/>
                <w:sz w:val="20"/>
                <w:szCs w:val="20"/>
              </w:rPr>
              <w:t xml:space="preserve"> importance of planning initial, midpoint, and final interviews (if needed) to discuss learning outcomes/objectives/ development</w:t>
            </w:r>
            <w:r w:rsidR="00EB4F4A" w:rsidRPr="00625B62">
              <w:rPr>
                <w:rStyle w:val="normaltextrun"/>
                <w:rFonts w:ascii="Arial" w:eastAsiaTheme="majorEastAsia" w:hAnsi="Arial" w:cs="Arial"/>
                <w:sz w:val="20"/>
                <w:szCs w:val="20"/>
              </w:rPr>
              <w:t xml:space="preserve">. </w:t>
            </w:r>
          </w:p>
          <w:p w14:paraId="6F2B03A7" w14:textId="77777777" w:rsidR="001E7B28" w:rsidRPr="00B0596A" w:rsidRDefault="001E7B28" w:rsidP="001E7B28">
            <w:pPr>
              <w:pStyle w:val="paragraph"/>
              <w:numPr>
                <w:ilvl w:val="0"/>
                <w:numId w:val="22"/>
              </w:numPr>
              <w:spacing w:before="0" w:beforeAutospacing="0" w:after="0" w:afterAutospacing="0"/>
              <w:textAlignment w:val="baseline"/>
              <w:rPr>
                <w:rFonts w:ascii="Arial" w:hAnsi="Arial" w:cs="Arial"/>
                <w:sz w:val="20"/>
                <w:szCs w:val="20"/>
              </w:rPr>
            </w:pPr>
            <w:r w:rsidRPr="00B0596A">
              <w:rPr>
                <w:rStyle w:val="normaltextrun"/>
                <w:rFonts w:ascii="Arial" w:eastAsiaTheme="majorEastAsia" w:hAnsi="Arial" w:cs="Arial"/>
                <w:sz w:val="20"/>
                <w:szCs w:val="20"/>
              </w:rPr>
              <w:t>Practice assessors / educators are aware and trained regarding the academic documentation requirements of the learner</w:t>
            </w:r>
            <w:r w:rsidRPr="00B0596A">
              <w:rPr>
                <w:rStyle w:val="eop"/>
                <w:rFonts w:ascii="Arial" w:hAnsi="Arial" w:cs="Arial"/>
                <w:sz w:val="20"/>
                <w:szCs w:val="20"/>
              </w:rPr>
              <w:t> </w:t>
            </w:r>
          </w:p>
          <w:p w14:paraId="0B2AB6E8" w14:textId="77777777" w:rsidR="001E7B28" w:rsidRPr="0028041A" w:rsidRDefault="001E7B28" w:rsidP="001E7B28">
            <w:pPr>
              <w:spacing w:after="0" w:line="240" w:lineRule="auto"/>
              <w:rPr>
                <w:color w:val="324043"/>
                <w:sz w:val="20"/>
                <w:szCs w:val="20"/>
              </w:rPr>
            </w:pPr>
          </w:p>
        </w:tc>
      </w:tr>
      <w:tr w:rsidR="001E7B28" w:rsidRPr="0028041A" w14:paraId="65C2A5AE" w14:textId="77777777" w:rsidTr="005F7C3D">
        <w:tc>
          <w:tcPr>
            <w:tcW w:w="562" w:type="dxa"/>
            <w:shd w:val="clear" w:color="auto" w:fill="C2F3FF" w:themeFill="accent4" w:themeFillTint="33"/>
          </w:tcPr>
          <w:p w14:paraId="1FA831C0" w14:textId="77777777" w:rsidR="001E7B28" w:rsidRPr="0028041A" w:rsidRDefault="001E7B28" w:rsidP="001E7B28">
            <w:pPr>
              <w:spacing w:after="0"/>
              <w:rPr>
                <w:color w:val="324043"/>
                <w:sz w:val="20"/>
                <w:szCs w:val="20"/>
              </w:rPr>
            </w:pPr>
            <w:r w:rsidRPr="0028041A">
              <w:rPr>
                <w:color w:val="324043"/>
                <w:sz w:val="20"/>
                <w:szCs w:val="20"/>
              </w:rPr>
              <w:lastRenderedPageBreak/>
              <w:t>15</w:t>
            </w:r>
          </w:p>
        </w:tc>
        <w:tc>
          <w:tcPr>
            <w:tcW w:w="3387" w:type="dxa"/>
            <w:shd w:val="clear" w:color="auto" w:fill="C2F3FF" w:themeFill="accent4" w:themeFillTint="33"/>
          </w:tcPr>
          <w:p w14:paraId="128967CC" w14:textId="77777777" w:rsidR="001E7B28" w:rsidRPr="0028041A" w:rsidRDefault="001E7B28" w:rsidP="001E7B28">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The learning environment facilitates the delivery of relevant parts of training programmes and provides learners with a diverse range of learning opportunities, i.e., voluntary, care sector, digital health, across care teams and providers.</w:t>
            </w:r>
          </w:p>
          <w:p w14:paraId="3C5FC24E" w14:textId="77777777" w:rsidR="001E7B28" w:rsidRPr="0028041A" w:rsidRDefault="001E7B28" w:rsidP="001E7B28">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Learners are empowered to take responsibility for accessing learning opportunities.</w:t>
            </w:r>
          </w:p>
          <w:p w14:paraId="40AE0D94" w14:textId="77777777" w:rsidR="001E7B28" w:rsidRPr="0028041A" w:rsidRDefault="001E7B28" w:rsidP="001E7B28">
            <w:pPr>
              <w:spacing w:after="0" w:line="240" w:lineRule="auto"/>
              <w:textboxTightWrap w:val="none"/>
              <w:rPr>
                <w:rFonts w:eastAsiaTheme="minorHAnsi" w:cs="Arial"/>
                <w:color w:val="231F20"/>
                <w:sz w:val="20"/>
                <w:szCs w:val="20"/>
              </w:rPr>
            </w:pPr>
          </w:p>
          <w:p w14:paraId="704BC3D3" w14:textId="77777777" w:rsidR="001E7B28" w:rsidRPr="0028041A" w:rsidRDefault="001E7B28" w:rsidP="001E7B28">
            <w:pPr>
              <w:spacing w:after="0" w:line="240" w:lineRule="auto"/>
              <w:rPr>
                <w:sz w:val="20"/>
                <w:szCs w:val="20"/>
              </w:rPr>
            </w:pPr>
            <w:r w:rsidRPr="0028041A">
              <w:rPr>
                <w:rFonts w:cs="Arial"/>
                <w:sz w:val="20"/>
                <w:szCs w:val="20"/>
              </w:rPr>
              <w:t>Placement areas work collaboratively with programme leads and stakeholder organisations to coordinate delivery of curricula across placements.</w:t>
            </w:r>
          </w:p>
        </w:tc>
        <w:tc>
          <w:tcPr>
            <w:tcW w:w="1858" w:type="dxa"/>
          </w:tcPr>
          <w:p w14:paraId="25A4666C" w14:textId="77777777" w:rsidR="001E7B28" w:rsidRPr="0028041A" w:rsidRDefault="001E7B28" w:rsidP="001E7B28">
            <w:pPr>
              <w:spacing w:after="0"/>
              <w:rPr>
                <w:rFonts w:cs="Arial"/>
                <w:sz w:val="20"/>
                <w:szCs w:val="20"/>
              </w:rPr>
            </w:pPr>
            <w:r w:rsidRPr="0028041A">
              <w:rPr>
                <w:rFonts w:cs="Arial"/>
                <w:sz w:val="20"/>
                <w:szCs w:val="20"/>
              </w:rPr>
              <w:t>1.1/1.13/2.7/5.1/</w:t>
            </w:r>
          </w:p>
          <w:p w14:paraId="2EF9FEF3" w14:textId="77777777" w:rsidR="001E7B28" w:rsidRPr="0028041A" w:rsidRDefault="001E7B28" w:rsidP="001E7B28">
            <w:pPr>
              <w:spacing w:after="0"/>
              <w:rPr>
                <w:i/>
                <w:iCs/>
                <w:sz w:val="20"/>
                <w:szCs w:val="20"/>
              </w:rPr>
            </w:pPr>
            <w:r w:rsidRPr="0028041A">
              <w:rPr>
                <w:rFonts w:cs="Arial"/>
                <w:sz w:val="20"/>
                <w:szCs w:val="20"/>
              </w:rPr>
              <w:t>5.2/5.3</w:t>
            </w:r>
          </w:p>
        </w:tc>
        <w:tc>
          <w:tcPr>
            <w:tcW w:w="1134" w:type="dxa"/>
          </w:tcPr>
          <w:p w14:paraId="47B66F38" w14:textId="77777777" w:rsidR="001E7B28" w:rsidRPr="0028041A" w:rsidRDefault="00D45808" w:rsidP="001E7B28">
            <w:pPr>
              <w:spacing w:after="0"/>
              <w:rPr>
                <w:color w:val="324043"/>
              </w:rPr>
            </w:pPr>
            <w:sdt>
              <w:sdtPr>
                <w:rPr>
                  <w:b/>
                  <w:iCs/>
                  <w:color w:val="324043"/>
                  <w:sz w:val="20"/>
                  <w:szCs w:val="20"/>
                </w:rPr>
                <w:alias w:val="Outcomes"/>
                <w:tag w:val="Outcomes"/>
                <w:id w:val="1127436041"/>
                <w:placeholder>
                  <w:docPart w:val="AF1E0453002C4DAC985895A4B5982AFA"/>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60381554" w14:textId="77777777" w:rsidR="001E7B28" w:rsidRPr="00452A4D" w:rsidRDefault="001E7B28" w:rsidP="001E7B28">
            <w:pPr>
              <w:spacing w:after="0" w:line="240" w:lineRule="auto"/>
              <w:rPr>
                <w:rFonts w:cs="Times New Roman"/>
                <w:sz w:val="20"/>
                <w:szCs w:val="20"/>
              </w:rPr>
            </w:pPr>
            <w:r w:rsidRPr="00452A4D">
              <w:rPr>
                <w:rFonts w:cs="Times New Roman"/>
                <w:sz w:val="20"/>
                <w:szCs w:val="20"/>
              </w:rPr>
              <w:t>Evidence and good practice could include:</w:t>
            </w:r>
          </w:p>
          <w:p w14:paraId="62971480" w14:textId="35B9C956" w:rsidR="001E7B28" w:rsidRPr="00157AE5" w:rsidRDefault="001E7B28" w:rsidP="001E7B28">
            <w:pPr>
              <w:pStyle w:val="ListParagraph"/>
              <w:numPr>
                <w:ilvl w:val="0"/>
                <w:numId w:val="23"/>
              </w:numPr>
              <w:spacing w:after="0" w:line="240" w:lineRule="auto"/>
              <w:contextualSpacing/>
              <w:textboxTightWrap w:val="none"/>
              <w:rPr>
                <w:rFonts w:cs="Times New Roman"/>
                <w:sz w:val="20"/>
                <w:szCs w:val="20"/>
              </w:rPr>
            </w:pPr>
            <w:r w:rsidRPr="00452A4D">
              <w:rPr>
                <w:rFonts w:cs="Times New Roman"/>
                <w:sz w:val="20"/>
                <w:szCs w:val="20"/>
              </w:rPr>
              <w:t>T</w:t>
            </w:r>
            <w:r w:rsidRPr="00452A4D">
              <w:rPr>
                <w:sz w:val="20"/>
                <w:szCs w:val="20"/>
              </w:rPr>
              <w:t xml:space="preserve">he </w:t>
            </w:r>
            <w:r>
              <w:rPr>
                <w:sz w:val="20"/>
                <w:szCs w:val="20"/>
              </w:rPr>
              <w:t xml:space="preserve">learner </w:t>
            </w:r>
            <w:r w:rsidR="00F10417">
              <w:rPr>
                <w:sz w:val="20"/>
                <w:szCs w:val="20"/>
              </w:rPr>
              <w:t>can</w:t>
            </w:r>
            <w:r>
              <w:rPr>
                <w:sz w:val="20"/>
                <w:szCs w:val="20"/>
              </w:rPr>
              <w:t xml:space="preserve"> demonstrate their knowledge and understand (that’s appropriate to their level of study)</w:t>
            </w:r>
          </w:p>
          <w:p w14:paraId="58FA5C4C" w14:textId="439FFB12" w:rsidR="001E7B28" w:rsidRPr="00300541" w:rsidRDefault="001E7B28" w:rsidP="001E7B28">
            <w:pPr>
              <w:pStyle w:val="ListParagraph"/>
              <w:numPr>
                <w:ilvl w:val="0"/>
                <w:numId w:val="23"/>
              </w:numPr>
              <w:spacing w:after="0" w:line="240" w:lineRule="auto"/>
              <w:contextualSpacing/>
              <w:textboxTightWrap w:val="none"/>
              <w:rPr>
                <w:rFonts w:cs="Times New Roman"/>
                <w:sz w:val="20"/>
                <w:szCs w:val="20"/>
              </w:rPr>
            </w:pPr>
            <w:r w:rsidRPr="00300541">
              <w:rPr>
                <w:sz w:val="20"/>
                <w:szCs w:val="20"/>
              </w:rPr>
              <w:t xml:space="preserve">Learners are encouraged to engage with </w:t>
            </w:r>
            <w:r w:rsidR="00F10417" w:rsidRPr="00300541">
              <w:rPr>
                <w:sz w:val="20"/>
                <w:szCs w:val="20"/>
              </w:rPr>
              <w:t>evidence-based</w:t>
            </w:r>
            <w:r w:rsidRPr="00300541">
              <w:rPr>
                <w:sz w:val="20"/>
                <w:szCs w:val="20"/>
              </w:rPr>
              <w:t xml:space="preserve"> practice, and different ways of communication i.e. online/ digital, face-to-face</w:t>
            </w:r>
          </w:p>
          <w:p w14:paraId="3CD58100" w14:textId="77777777" w:rsidR="001E7B28" w:rsidRPr="0028041A" w:rsidRDefault="001E7B28" w:rsidP="001E7B28">
            <w:pPr>
              <w:spacing w:after="0" w:line="240" w:lineRule="auto"/>
              <w:rPr>
                <w:color w:val="324043"/>
                <w:sz w:val="20"/>
                <w:szCs w:val="20"/>
              </w:rPr>
            </w:pPr>
          </w:p>
        </w:tc>
      </w:tr>
      <w:tr w:rsidR="001E7B28" w:rsidRPr="0028041A" w14:paraId="76CF19C2" w14:textId="77777777" w:rsidTr="005F7C3D">
        <w:tc>
          <w:tcPr>
            <w:tcW w:w="562" w:type="dxa"/>
            <w:shd w:val="clear" w:color="auto" w:fill="C2F3FF" w:themeFill="accent4" w:themeFillTint="33"/>
          </w:tcPr>
          <w:p w14:paraId="775AE564" w14:textId="77777777" w:rsidR="001E7B28" w:rsidRPr="0028041A" w:rsidRDefault="001E7B28" w:rsidP="001E7B28">
            <w:pPr>
              <w:spacing w:after="0"/>
              <w:rPr>
                <w:color w:val="324043"/>
                <w:sz w:val="20"/>
                <w:szCs w:val="20"/>
              </w:rPr>
            </w:pPr>
            <w:r w:rsidRPr="0028041A">
              <w:rPr>
                <w:color w:val="324043"/>
                <w:sz w:val="20"/>
                <w:szCs w:val="20"/>
              </w:rPr>
              <w:t>16</w:t>
            </w:r>
          </w:p>
        </w:tc>
        <w:tc>
          <w:tcPr>
            <w:tcW w:w="3387" w:type="dxa"/>
            <w:shd w:val="clear" w:color="auto" w:fill="C2F3FF" w:themeFill="accent4" w:themeFillTint="33"/>
          </w:tcPr>
          <w:p w14:paraId="751F1DB8"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All learners have access to multi-professional learning and, where appropriate, inter-professional learning opportunities that includes specialist practitioners / consultants.</w:t>
            </w:r>
          </w:p>
        </w:tc>
        <w:tc>
          <w:tcPr>
            <w:tcW w:w="1858" w:type="dxa"/>
          </w:tcPr>
          <w:p w14:paraId="45C4075E" w14:textId="77777777" w:rsidR="001E7B28" w:rsidRPr="0028041A" w:rsidRDefault="001E7B28" w:rsidP="001E7B28">
            <w:pPr>
              <w:spacing w:after="0"/>
              <w:rPr>
                <w:i/>
                <w:iCs/>
                <w:sz w:val="20"/>
                <w:szCs w:val="20"/>
              </w:rPr>
            </w:pPr>
            <w:r w:rsidRPr="0028041A">
              <w:rPr>
                <w:rFonts w:cs="Arial"/>
                <w:sz w:val="20"/>
                <w:szCs w:val="20"/>
              </w:rPr>
              <w:t>1.1/1.12/2.1/5.4</w:t>
            </w:r>
          </w:p>
        </w:tc>
        <w:tc>
          <w:tcPr>
            <w:tcW w:w="1134" w:type="dxa"/>
          </w:tcPr>
          <w:p w14:paraId="0C5B6DCE" w14:textId="77777777" w:rsidR="001E7B28" w:rsidRPr="0028041A" w:rsidRDefault="00D45808" w:rsidP="001E7B28">
            <w:pPr>
              <w:spacing w:after="0"/>
              <w:rPr>
                <w:color w:val="324043"/>
              </w:rPr>
            </w:pPr>
            <w:sdt>
              <w:sdtPr>
                <w:rPr>
                  <w:b/>
                  <w:iCs/>
                  <w:color w:val="324043"/>
                  <w:sz w:val="20"/>
                  <w:szCs w:val="20"/>
                </w:rPr>
                <w:alias w:val="Outcomes"/>
                <w:tag w:val="Outcomes"/>
                <w:id w:val="-877698470"/>
                <w:placeholder>
                  <w:docPart w:val="25A194D3635648A2A92EBA682A88BA67"/>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17B3BBBC" w14:textId="77777777" w:rsidR="001E7B28" w:rsidRPr="00F649B4" w:rsidRDefault="001E7B28" w:rsidP="001E7B28">
            <w:pPr>
              <w:spacing w:after="0" w:line="240" w:lineRule="auto"/>
              <w:rPr>
                <w:rFonts w:cs="Times New Roman"/>
                <w:sz w:val="20"/>
                <w:szCs w:val="20"/>
              </w:rPr>
            </w:pPr>
            <w:r w:rsidRPr="00F649B4">
              <w:rPr>
                <w:rFonts w:cs="Times New Roman"/>
                <w:sz w:val="20"/>
                <w:szCs w:val="20"/>
              </w:rPr>
              <w:t>Evidence and good practice could include:</w:t>
            </w:r>
          </w:p>
          <w:p w14:paraId="6535D2E4" w14:textId="77777777" w:rsidR="001E7B28" w:rsidRPr="00F649B4" w:rsidRDefault="001E7B28" w:rsidP="001E7B28">
            <w:pPr>
              <w:pStyle w:val="ListParagraph"/>
              <w:numPr>
                <w:ilvl w:val="0"/>
                <w:numId w:val="24"/>
              </w:numPr>
              <w:spacing w:after="0" w:line="240" w:lineRule="auto"/>
              <w:contextualSpacing/>
              <w:textboxTightWrap w:val="none"/>
              <w:rPr>
                <w:rFonts w:cs="Times New Roman"/>
                <w:sz w:val="20"/>
                <w:szCs w:val="20"/>
              </w:rPr>
            </w:pPr>
            <w:r w:rsidRPr="00F649B4">
              <w:rPr>
                <w:rFonts w:cs="Times New Roman"/>
                <w:sz w:val="20"/>
                <w:szCs w:val="20"/>
              </w:rPr>
              <w:t xml:space="preserve">Learners </w:t>
            </w:r>
            <w:proofErr w:type="gramStart"/>
            <w:r w:rsidRPr="00F649B4">
              <w:rPr>
                <w:rFonts w:cs="Times New Roman"/>
                <w:sz w:val="20"/>
                <w:szCs w:val="20"/>
              </w:rPr>
              <w:t>have the opportunity to</w:t>
            </w:r>
            <w:proofErr w:type="gramEnd"/>
            <w:r w:rsidRPr="00F649B4">
              <w:rPr>
                <w:rFonts w:cs="Times New Roman"/>
                <w:sz w:val="20"/>
                <w:szCs w:val="20"/>
              </w:rPr>
              <w:t xml:space="preserve"> work with other health</w:t>
            </w:r>
            <w:r>
              <w:rPr>
                <w:rFonts w:cs="Times New Roman"/>
                <w:sz w:val="20"/>
                <w:szCs w:val="20"/>
              </w:rPr>
              <w:t>care</w:t>
            </w:r>
            <w:r w:rsidRPr="00F649B4">
              <w:rPr>
                <w:rFonts w:cs="Times New Roman"/>
                <w:sz w:val="20"/>
                <w:szCs w:val="20"/>
              </w:rPr>
              <w:t xml:space="preserve"> professionals including….</w:t>
            </w:r>
          </w:p>
          <w:p w14:paraId="5CE86C7D" w14:textId="77777777" w:rsidR="001E7B28" w:rsidRPr="00F649B4" w:rsidRDefault="001E7B28" w:rsidP="001E7B28">
            <w:pPr>
              <w:pStyle w:val="ListParagraph"/>
              <w:numPr>
                <w:ilvl w:val="0"/>
                <w:numId w:val="24"/>
              </w:numPr>
              <w:spacing w:after="0" w:line="240" w:lineRule="auto"/>
              <w:contextualSpacing/>
              <w:textboxTightWrap w:val="none"/>
              <w:rPr>
                <w:rFonts w:cs="Times New Roman"/>
                <w:sz w:val="20"/>
                <w:szCs w:val="20"/>
              </w:rPr>
            </w:pPr>
            <w:r w:rsidRPr="00F649B4">
              <w:rPr>
                <w:rFonts w:cs="Times New Roman"/>
                <w:sz w:val="20"/>
                <w:szCs w:val="20"/>
              </w:rPr>
              <w:t>Learners can attend specialist clinics/ meetings, virtual opportunities including….</w:t>
            </w:r>
          </w:p>
          <w:p w14:paraId="2A902458" w14:textId="5B96D452" w:rsidR="001E7B28" w:rsidRPr="0028041A" w:rsidRDefault="001E7B28" w:rsidP="001E7B28">
            <w:pPr>
              <w:spacing w:after="0" w:line="240" w:lineRule="auto"/>
              <w:rPr>
                <w:color w:val="324043"/>
                <w:sz w:val="20"/>
                <w:szCs w:val="20"/>
              </w:rPr>
            </w:pPr>
            <w:r>
              <w:rPr>
                <w:rFonts w:cs="Times New Roman"/>
                <w:sz w:val="20"/>
                <w:szCs w:val="20"/>
              </w:rPr>
              <w:t xml:space="preserve"> </w:t>
            </w:r>
          </w:p>
        </w:tc>
      </w:tr>
      <w:tr w:rsidR="001E7B28" w:rsidRPr="0028041A" w14:paraId="43492DBA" w14:textId="77777777" w:rsidTr="005F7C3D">
        <w:tc>
          <w:tcPr>
            <w:tcW w:w="562" w:type="dxa"/>
            <w:shd w:val="clear" w:color="auto" w:fill="C2F3FF" w:themeFill="accent4" w:themeFillTint="33"/>
          </w:tcPr>
          <w:p w14:paraId="021C26DC" w14:textId="77777777" w:rsidR="001E7B28" w:rsidRPr="0028041A" w:rsidRDefault="001E7B28" w:rsidP="001E7B28">
            <w:pPr>
              <w:spacing w:after="0"/>
              <w:rPr>
                <w:color w:val="324043"/>
                <w:sz w:val="20"/>
                <w:szCs w:val="20"/>
              </w:rPr>
            </w:pPr>
            <w:r w:rsidRPr="0028041A">
              <w:rPr>
                <w:color w:val="324043"/>
                <w:sz w:val="20"/>
                <w:szCs w:val="20"/>
              </w:rPr>
              <w:t>17</w:t>
            </w:r>
          </w:p>
        </w:tc>
        <w:tc>
          <w:tcPr>
            <w:tcW w:w="3387" w:type="dxa"/>
            <w:shd w:val="clear" w:color="auto" w:fill="C2F3FF" w:themeFill="accent4" w:themeFillTint="33"/>
            <w:vAlign w:val="center"/>
          </w:tcPr>
          <w:p w14:paraId="0D0B714F"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The learning environment develops new and innovative methods of education delivery to develop learners who are responsive to meet the changing needs of patients and services. E.g.</w:t>
            </w:r>
          </w:p>
          <w:p w14:paraId="0B069DB3"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lastRenderedPageBreak/>
              <w:t>a) involving patients, service users and learners in training development and delivery</w:t>
            </w:r>
          </w:p>
          <w:p w14:paraId="17DC96C4"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b) use of technology</w:t>
            </w:r>
          </w:p>
          <w:p w14:paraId="04909103"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c) working with the local Voluntary, Community and Social Enterprise sector</w:t>
            </w:r>
          </w:p>
          <w:p w14:paraId="3917C854" w14:textId="77777777" w:rsidR="001E7B28" w:rsidRPr="0028041A" w:rsidRDefault="001E7B28" w:rsidP="001E7B28">
            <w:pPr>
              <w:spacing w:after="0" w:line="240" w:lineRule="auto"/>
              <w:textboxTightWrap w:val="none"/>
              <w:rPr>
                <w:rFonts w:eastAsiaTheme="minorHAnsi"/>
                <w:color w:val="231F20"/>
                <w:sz w:val="20"/>
                <w:szCs w:val="20"/>
              </w:rPr>
            </w:pPr>
            <w:r w:rsidRPr="0028041A">
              <w:rPr>
                <w:rFonts w:eastAsiaTheme="minorHAnsi"/>
                <w:color w:val="231F20"/>
                <w:sz w:val="20"/>
                <w:szCs w:val="20"/>
              </w:rPr>
              <w:t>d) peer and group supervision models</w:t>
            </w:r>
          </w:p>
        </w:tc>
        <w:tc>
          <w:tcPr>
            <w:tcW w:w="1858" w:type="dxa"/>
          </w:tcPr>
          <w:p w14:paraId="606D06BF" w14:textId="77777777" w:rsidR="001E7B28" w:rsidRPr="0028041A" w:rsidRDefault="001E7B28" w:rsidP="001E7B28">
            <w:pPr>
              <w:spacing w:after="0"/>
              <w:rPr>
                <w:i/>
                <w:iCs/>
                <w:sz w:val="20"/>
                <w:szCs w:val="20"/>
              </w:rPr>
            </w:pPr>
            <w:r w:rsidRPr="0028041A">
              <w:rPr>
                <w:rFonts w:cs="Arial"/>
                <w:sz w:val="20"/>
                <w:szCs w:val="20"/>
              </w:rPr>
              <w:lastRenderedPageBreak/>
              <w:t>5.4/5.5/6.3</w:t>
            </w:r>
          </w:p>
        </w:tc>
        <w:tc>
          <w:tcPr>
            <w:tcW w:w="1134" w:type="dxa"/>
          </w:tcPr>
          <w:p w14:paraId="51A8AB1F" w14:textId="77777777" w:rsidR="001E7B28" w:rsidRPr="0028041A" w:rsidRDefault="00D45808" w:rsidP="001E7B28">
            <w:pPr>
              <w:spacing w:after="0"/>
              <w:rPr>
                <w:color w:val="324043"/>
              </w:rPr>
            </w:pPr>
            <w:sdt>
              <w:sdtPr>
                <w:rPr>
                  <w:b/>
                  <w:iCs/>
                  <w:color w:val="324043"/>
                  <w:sz w:val="20"/>
                  <w:szCs w:val="20"/>
                </w:rPr>
                <w:alias w:val="Outcomes"/>
                <w:tag w:val="Outcomes"/>
                <w:id w:val="193359470"/>
                <w:placeholder>
                  <w:docPart w:val="26945677BE2E4E43B5322EFE70E67FB8"/>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1E7B28" w:rsidRPr="0028041A">
                  <w:rPr>
                    <w:color w:val="808080"/>
                  </w:rPr>
                  <w:t>Choose an item.</w:t>
                </w:r>
              </w:sdtContent>
            </w:sdt>
          </w:p>
        </w:tc>
        <w:tc>
          <w:tcPr>
            <w:tcW w:w="8080" w:type="dxa"/>
          </w:tcPr>
          <w:p w14:paraId="445C309F" w14:textId="77777777" w:rsidR="001E7B28" w:rsidRPr="00F649B4" w:rsidRDefault="001E7B28" w:rsidP="001E7B28">
            <w:pPr>
              <w:spacing w:after="0" w:line="240" w:lineRule="auto"/>
              <w:rPr>
                <w:rFonts w:cs="Times New Roman"/>
                <w:sz w:val="20"/>
                <w:szCs w:val="20"/>
              </w:rPr>
            </w:pPr>
            <w:r w:rsidRPr="00F649B4">
              <w:rPr>
                <w:rFonts w:cs="Times New Roman"/>
                <w:sz w:val="20"/>
                <w:szCs w:val="20"/>
              </w:rPr>
              <w:t>Evidence and good practice could include:</w:t>
            </w:r>
          </w:p>
          <w:p w14:paraId="1FC20DA5" w14:textId="77777777" w:rsidR="001E7B28" w:rsidRPr="00F649B4" w:rsidRDefault="001E7B28" w:rsidP="001E7B28">
            <w:pPr>
              <w:pStyle w:val="ListParagraph"/>
              <w:numPr>
                <w:ilvl w:val="0"/>
                <w:numId w:val="18"/>
              </w:numPr>
              <w:spacing w:after="0" w:line="240" w:lineRule="auto"/>
              <w:contextualSpacing/>
              <w:textboxTightWrap w:val="none"/>
              <w:rPr>
                <w:rFonts w:cs="Times New Roman"/>
                <w:sz w:val="20"/>
                <w:szCs w:val="20"/>
              </w:rPr>
            </w:pPr>
            <w:r>
              <w:rPr>
                <w:rFonts w:cs="Times New Roman"/>
                <w:sz w:val="20"/>
                <w:szCs w:val="20"/>
              </w:rPr>
              <w:t>Learners can experience different ways of supporting a patient i.e. virtual clinics, remote, simulation</w:t>
            </w:r>
          </w:p>
          <w:p w14:paraId="72922A29" w14:textId="77777777" w:rsidR="001E7B28" w:rsidRDefault="001E7B28" w:rsidP="001E7B28">
            <w:pPr>
              <w:pStyle w:val="ListParagraph"/>
              <w:numPr>
                <w:ilvl w:val="0"/>
                <w:numId w:val="18"/>
              </w:numPr>
              <w:spacing w:after="0" w:line="240" w:lineRule="auto"/>
              <w:contextualSpacing/>
              <w:textboxTightWrap w:val="none"/>
              <w:rPr>
                <w:rFonts w:cs="Times New Roman"/>
                <w:sz w:val="20"/>
                <w:szCs w:val="20"/>
              </w:rPr>
            </w:pPr>
            <w:r>
              <w:rPr>
                <w:rFonts w:cs="Times New Roman"/>
                <w:sz w:val="20"/>
                <w:szCs w:val="20"/>
              </w:rPr>
              <w:t xml:space="preserve">Learners are encouraged to seek feedback from patients and attend user-led forums i.e. patient participation group. </w:t>
            </w:r>
          </w:p>
          <w:p w14:paraId="6C686213" w14:textId="77777777" w:rsidR="001E7B28" w:rsidRDefault="001E7B28" w:rsidP="001E7B28">
            <w:pPr>
              <w:pStyle w:val="ListParagraph"/>
              <w:numPr>
                <w:ilvl w:val="0"/>
                <w:numId w:val="18"/>
              </w:numPr>
              <w:spacing w:after="0" w:line="240" w:lineRule="auto"/>
              <w:contextualSpacing/>
              <w:textboxTightWrap w:val="none"/>
              <w:rPr>
                <w:rFonts w:cs="Times New Roman"/>
                <w:sz w:val="20"/>
                <w:szCs w:val="20"/>
              </w:rPr>
            </w:pPr>
            <w:r w:rsidRPr="00EC785A">
              <w:rPr>
                <w:rFonts w:cs="Times New Roman"/>
                <w:sz w:val="20"/>
                <w:szCs w:val="20"/>
              </w:rPr>
              <w:lastRenderedPageBreak/>
              <w:t xml:space="preserve">Learners are encouraged to undertake </w:t>
            </w:r>
            <w:proofErr w:type="gramStart"/>
            <w:r w:rsidRPr="00EC785A">
              <w:rPr>
                <w:rFonts w:cs="Times New Roman"/>
                <w:sz w:val="20"/>
                <w:szCs w:val="20"/>
              </w:rPr>
              <w:t>service based</w:t>
            </w:r>
            <w:proofErr w:type="gramEnd"/>
            <w:r w:rsidRPr="00EC785A">
              <w:rPr>
                <w:rFonts w:cs="Times New Roman"/>
                <w:sz w:val="20"/>
                <w:szCs w:val="20"/>
              </w:rPr>
              <w:t xml:space="preserve"> projects ideally with other learners</w:t>
            </w:r>
          </w:p>
          <w:p w14:paraId="4EB9A704" w14:textId="77777777" w:rsidR="001E7B28" w:rsidRPr="0028041A" w:rsidRDefault="001E7B28" w:rsidP="001E7B28">
            <w:pPr>
              <w:spacing w:after="0" w:line="240" w:lineRule="auto"/>
              <w:rPr>
                <w:color w:val="324043"/>
                <w:sz w:val="20"/>
                <w:szCs w:val="20"/>
              </w:rPr>
            </w:pPr>
          </w:p>
        </w:tc>
      </w:tr>
      <w:tr w:rsidR="0028041A" w:rsidRPr="0028041A" w14:paraId="7338EA3C" w14:textId="77777777" w:rsidTr="005F7C3D">
        <w:tc>
          <w:tcPr>
            <w:tcW w:w="15021" w:type="dxa"/>
            <w:gridSpan w:val="5"/>
            <w:shd w:val="clear" w:color="auto" w:fill="00A499"/>
          </w:tcPr>
          <w:p w14:paraId="696C1A46" w14:textId="77777777" w:rsidR="0028041A" w:rsidRPr="0028041A" w:rsidRDefault="0028041A" w:rsidP="0028041A">
            <w:pPr>
              <w:numPr>
                <w:ilvl w:val="0"/>
                <w:numId w:val="17"/>
              </w:numPr>
              <w:spacing w:after="0"/>
              <w:rPr>
                <w:b/>
                <w:bCs/>
              </w:rPr>
            </w:pPr>
            <w:r w:rsidRPr="0028041A">
              <w:rPr>
                <w:b/>
                <w:bCs/>
                <w:sz w:val="22"/>
                <w:szCs w:val="22"/>
              </w:rPr>
              <w:lastRenderedPageBreak/>
              <w:t>Facilitating learning</w:t>
            </w:r>
          </w:p>
        </w:tc>
      </w:tr>
      <w:tr w:rsidR="00264A4E" w:rsidRPr="0028041A" w14:paraId="35ABB2AF" w14:textId="77777777" w:rsidTr="005F7C3D">
        <w:tc>
          <w:tcPr>
            <w:tcW w:w="562" w:type="dxa"/>
            <w:shd w:val="clear" w:color="auto" w:fill="C2F3FF" w:themeFill="accent4" w:themeFillTint="33"/>
          </w:tcPr>
          <w:p w14:paraId="697EF4D5" w14:textId="77777777" w:rsidR="00264A4E" w:rsidRPr="0028041A" w:rsidRDefault="00264A4E" w:rsidP="00CC2EF3">
            <w:pPr>
              <w:spacing w:after="0"/>
              <w:rPr>
                <w:color w:val="324043"/>
                <w:sz w:val="20"/>
                <w:szCs w:val="20"/>
              </w:rPr>
            </w:pPr>
            <w:r w:rsidRPr="0028041A">
              <w:rPr>
                <w:color w:val="324043"/>
                <w:sz w:val="20"/>
                <w:szCs w:val="20"/>
              </w:rPr>
              <w:t>18</w:t>
            </w:r>
          </w:p>
        </w:tc>
        <w:tc>
          <w:tcPr>
            <w:tcW w:w="3387" w:type="dxa"/>
            <w:shd w:val="clear" w:color="auto" w:fill="C2F3FF" w:themeFill="accent4" w:themeFillTint="33"/>
          </w:tcPr>
          <w:p w14:paraId="46838517" w14:textId="77777777" w:rsidR="00264A4E" w:rsidRPr="0028041A" w:rsidRDefault="00264A4E" w:rsidP="00CC2EF3">
            <w:pPr>
              <w:spacing w:after="0" w:line="240" w:lineRule="auto"/>
              <w:rPr>
                <w:sz w:val="20"/>
                <w:szCs w:val="20"/>
              </w:rPr>
            </w:pPr>
            <w:r w:rsidRPr="0028041A">
              <w:rPr>
                <w:rFonts w:cs="Arial"/>
                <w:sz w:val="20"/>
                <w:szCs w:val="20"/>
              </w:rPr>
              <w:t>Learners are supported to complete summative / formative assessments to meet the learning outcomes for their course, in a timely manner, as per programme requirements.</w:t>
            </w:r>
          </w:p>
        </w:tc>
        <w:tc>
          <w:tcPr>
            <w:tcW w:w="1858" w:type="dxa"/>
          </w:tcPr>
          <w:p w14:paraId="3E95AAE8" w14:textId="77777777" w:rsidR="00264A4E" w:rsidRPr="0028041A" w:rsidRDefault="00264A4E" w:rsidP="00CC2EF3">
            <w:pPr>
              <w:spacing w:after="0"/>
              <w:rPr>
                <w:i/>
                <w:iCs/>
                <w:sz w:val="20"/>
                <w:szCs w:val="20"/>
              </w:rPr>
            </w:pPr>
            <w:r w:rsidRPr="0028041A">
              <w:rPr>
                <w:rFonts w:cs="Arial"/>
                <w:sz w:val="20"/>
                <w:szCs w:val="20"/>
              </w:rPr>
              <w:t>1.1/3.7</w:t>
            </w:r>
          </w:p>
        </w:tc>
        <w:tc>
          <w:tcPr>
            <w:tcW w:w="1134" w:type="dxa"/>
          </w:tcPr>
          <w:p w14:paraId="0ECA612C" w14:textId="77777777" w:rsidR="00264A4E" w:rsidRPr="0028041A" w:rsidRDefault="00D45808" w:rsidP="00CC2EF3">
            <w:pPr>
              <w:spacing w:after="0"/>
              <w:rPr>
                <w:color w:val="324043"/>
              </w:rPr>
            </w:pPr>
            <w:sdt>
              <w:sdtPr>
                <w:rPr>
                  <w:b/>
                  <w:iCs/>
                  <w:color w:val="324043"/>
                  <w:sz w:val="20"/>
                  <w:szCs w:val="20"/>
                </w:rPr>
                <w:alias w:val="Outcomes"/>
                <w:tag w:val="Outcomes"/>
                <w:id w:val="-1823033541"/>
                <w:placeholder>
                  <w:docPart w:val="7D08B90D4BEF4B07941CA2369B2AF4D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11559F32" w14:textId="77777777" w:rsidR="00264A4E" w:rsidRPr="00DD5C98" w:rsidRDefault="00264A4E" w:rsidP="00CC2EF3">
            <w:pPr>
              <w:spacing w:after="0"/>
              <w:rPr>
                <w:rFonts w:cs="Times New Roman"/>
                <w:sz w:val="20"/>
                <w:szCs w:val="20"/>
              </w:rPr>
            </w:pPr>
            <w:r w:rsidRPr="00F649B4">
              <w:rPr>
                <w:rFonts w:cs="Times New Roman"/>
                <w:sz w:val="20"/>
                <w:szCs w:val="20"/>
              </w:rPr>
              <w:t>Evidence and good practice could include:</w:t>
            </w:r>
          </w:p>
          <w:p w14:paraId="1CC8ED39" w14:textId="77777777" w:rsidR="00264A4E" w:rsidRPr="00DD5C98" w:rsidRDefault="00264A4E" w:rsidP="00CC2EF3">
            <w:pPr>
              <w:pStyle w:val="ListParagraph"/>
              <w:numPr>
                <w:ilvl w:val="0"/>
                <w:numId w:val="25"/>
              </w:numPr>
              <w:spacing w:after="0" w:line="240" w:lineRule="auto"/>
              <w:contextualSpacing/>
              <w:textboxTightWrap w:val="none"/>
              <w:rPr>
                <w:rFonts w:cs="Times New Roman"/>
                <w:sz w:val="20"/>
                <w:szCs w:val="20"/>
              </w:rPr>
            </w:pPr>
            <w:r w:rsidRPr="00DD5C98">
              <w:rPr>
                <w:rFonts w:cs="Times New Roman"/>
                <w:sz w:val="20"/>
                <w:szCs w:val="20"/>
              </w:rPr>
              <w:t xml:space="preserve">Placement providers are aware of pastoral care support available </w:t>
            </w:r>
            <w:r>
              <w:rPr>
                <w:rFonts w:cs="Times New Roman"/>
                <w:sz w:val="20"/>
                <w:szCs w:val="20"/>
              </w:rPr>
              <w:t>from the university</w:t>
            </w:r>
          </w:p>
          <w:p w14:paraId="6341760D" w14:textId="77777777" w:rsidR="00264A4E" w:rsidRPr="00DD5C98" w:rsidRDefault="00264A4E" w:rsidP="00CC2EF3">
            <w:pPr>
              <w:pStyle w:val="ListParagraph"/>
              <w:numPr>
                <w:ilvl w:val="0"/>
                <w:numId w:val="25"/>
              </w:numPr>
              <w:spacing w:after="0" w:line="240" w:lineRule="auto"/>
              <w:contextualSpacing/>
              <w:textboxTightWrap w:val="none"/>
              <w:rPr>
                <w:rFonts w:cs="Times New Roman"/>
                <w:sz w:val="20"/>
                <w:szCs w:val="20"/>
              </w:rPr>
            </w:pPr>
            <w:r w:rsidRPr="00DD5C98">
              <w:rPr>
                <w:rFonts w:cs="Times New Roman"/>
                <w:sz w:val="20"/>
                <w:szCs w:val="20"/>
              </w:rPr>
              <w:t>Staff aware of wellbeing training and mechanisms of support.</w:t>
            </w:r>
          </w:p>
          <w:p w14:paraId="04FE9520" w14:textId="77777777" w:rsidR="00264A4E" w:rsidRPr="0028041A" w:rsidRDefault="00264A4E" w:rsidP="00CC2EF3">
            <w:pPr>
              <w:spacing w:after="0"/>
              <w:rPr>
                <w:color w:val="324043"/>
                <w:sz w:val="22"/>
                <w:szCs w:val="22"/>
              </w:rPr>
            </w:pPr>
          </w:p>
        </w:tc>
      </w:tr>
      <w:tr w:rsidR="00264A4E" w:rsidRPr="0028041A" w14:paraId="7D46F13D" w14:textId="77777777" w:rsidTr="005F7C3D">
        <w:tc>
          <w:tcPr>
            <w:tcW w:w="562" w:type="dxa"/>
            <w:shd w:val="clear" w:color="auto" w:fill="C2F3FF" w:themeFill="accent4" w:themeFillTint="33"/>
          </w:tcPr>
          <w:p w14:paraId="16F2B70C" w14:textId="77777777" w:rsidR="00264A4E" w:rsidRPr="0028041A" w:rsidRDefault="00264A4E" w:rsidP="00CC2EF3">
            <w:pPr>
              <w:spacing w:after="0"/>
              <w:rPr>
                <w:color w:val="324043"/>
                <w:sz w:val="20"/>
                <w:szCs w:val="20"/>
              </w:rPr>
            </w:pPr>
            <w:r w:rsidRPr="0028041A">
              <w:rPr>
                <w:color w:val="324043"/>
                <w:sz w:val="20"/>
                <w:szCs w:val="20"/>
              </w:rPr>
              <w:t>19</w:t>
            </w:r>
          </w:p>
        </w:tc>
        <w:tc>
          <w:tcPr>
            <w:tcW w:w="3387" w:type="dxa"/>
            <w:shd w:val="clear" w:color="auto" w:fill="C2F3FF" w:themeFill="accent4" w:themeFillTint="33"/>
          </w:tcPr>
          <w:p w14:paraId="7865082B" w14:textId="77777777" w:rsidR="00264A4E" w:rsidRPr="0028041A" w:rsidRDefault="00264A4E" w:rsidP="00CC2EF3">
            <w:pPr>
              <w:spacing w:after="0" w:line="240" w:lineRule="auto"/>
              <w:rPr>
                <w:sz w:val="20"/>
                <w:szCs w:val="20"/>
              </w:rPr>
            </w:pPr>
            <w:r w:rsidRPr="0028041A">
              <w:rPr>
                <w:rFonts w:cs="Arial"/>
                <w:sz w:val="20"/>
                <w:szCs w:val="20"/>
              </w:rPr>
              <w:t>Learners demonstrate clear understanding of their role and the context of their placement in relation to care pathways, service user journeys and expected outcomes for patients and service users.</w:t>
            </w:r>
          </w:p>
        </w:tc>
        <w:tc>
          <w:tcPr>
            <w:tcW w:w="1858" w:type="dxa"/>
          </w:tcPr>
          <w:p w14:paraId="56F75E65" w14:textId="77777777" w:rsidR="00264A4E" w:rsidRPr="0028041A" w:rsidRDefault="00264A4E" w:rsidP="00CC2EF3">
            <w:pPr>
              <w:spacing w:after="0"/>
              <w:rPr>
                <w:i/>
                <w:iCs/>
                <w:sz w:val="20"/>
                <w:szCs w:val="20"/>
              </w:rPr>
            </w:pPr>
            <w:r w:rsidRPr="0028041A">
              <w:rPr>
                <w:sz w:val="20"/>
                <w:szCs w:val="20"/>
              </w:rPr>
              <w:t>3.10</w:t>
            </w:r>
          </w:p>
        </w:tc>
        <w:tc>
          <w:tcPr>
            <w:tcW w:w="1134" w:type="dxa"/>
          </w:tcPr>
          <w:p w14:paraId="6AED1D6F" w14:textId="77777777" w:rsidR="00264A4E" w:rsidRPr="0028041A" w:rsidRDefault="00D45808" w:rsidP="00CC2EF3">
            <w:pPr>
              <w:spacing w:after="0"/>
              <w:rPr>
                <w:color w:val="324043"/>
              </w:rPr>
            </w:pPr>
            <w:sdt>
              <w:sdtPr>
                <w:rPr>
                  <w:b/>
                  <w:iCs/>
                  <w:color w:val="324043"/>
                  <w:sz w:val="20"/>
                  <w:szCs w:val="20"/>
                </w:rPr>
                <w:alias w:val="Outcomes"/>
                <w:tag w:val="Outcomes"/>
                <w:id w:val="-145518860"/>
                <w:placeholder>
                  <w:docPart w:val="A49DBAFE68F8433289624BDC93731928"/>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615AC276" w14:textId="77777777" w:rsidR="00264A4E" w:rsidRPr="00DD5C98" w:rsidRDefault="00264A4E" w:rsidP="00CC2EF3">
            <w:pPr>
              <w:spacing w:after="0"/>
              <w:rPr>
                <w:rFonts w:cs="Times New Roman"/>
                <w:sz w:val="20"/>
                <w:szCs w:val="20"/>
              </w:rPr>
            </w:pPr>
            <w:r w:rsidRPr="00F649B4">
              <w:rPr>
                <w:rFonts w:cs="Times New Roman"/>
                <w:sz w:val="20"/>
                <w:szCs w:val="20"/>
              </w:rPr>
              <w:t>Evidence and good practice could include:</w:t>
            </w:r>
          </w:p>
          <w:p w14:paraId="71E31EBA" w14:textId="77777777" w:rsidR="00264A4E" w:rsidRPr="00B63BE1" w:rsidRDefault="00264A4E" w:rsidP="00CC2EF3">
            <w:pPr>
              <w:pStyle w:val="ListParagraph"/>
              <w:numPr>
                <w:ilvl w:val="0"/>
                <w:numId w:val="25"/>
              </w:numPr>
              <w:spacing w:after="0" w:line="240" w:lineRule="auto"/>
              <w:contextualSpacing/>
              <w:textboxTightWrap w:val="none"/>
              <w:rPr>
                <w:rFonts w:cs="Times New Roman"/>
                <w:sz w:val="20"/>
                <w:szCs w:val="20"/>
              </w:rPr>
            </w:pPr>
            <w:r>
              <w:rPr>
                <w:rFonts w:cs="Times New Roman"/>
                <w:sz w:val="20"/>
                <w:szCs w:val="20"/>
              </w:rPr>
              <w:t xml:space="preserve">The team </w:t>
            </w:r>
            <w:r w:rsidRPr="00DD5C98">
              <w:rPr>
                <w:rFonts w:cs="Times New Roman"/>
                <w:sz w:val="20"/>
                <w:szCs w:val="20"/>
              </w:rPr>
              <w:t xml:space="preserve">are aware of </w:t>
            </w:r>
            <w:r>
              <w:rPr>
                <w:rFonts w:cs="Times New Roman"/>
                <w:sz w:val="20"/>
                <w:szCs w:val="20"/>
              </w:rPr>
              <w:t>service user groups and will support the learner to hear from them</w:t>
            </w:r>
          </w:p>
          <w:p w14:paraId="311EBB0F" w14:textId="77777777" w:rsidR="00264A4E" w:rsidRDefault="00264A4E" w:rsidP="00CC2EF3">
            <w:pPr>
              <w:pStyle w:val="ListParagraph"/>
              <w:numPr>
                <w:ilvl w:val="0"/>
                <w:numId w:val="25"/>
              </w:numPr>
              <w:spacing w:after="0" w:line="240" w:lineRule="auto"/>
              <w:contextualSpacing/>
              <w:textboxTightWrap w:val="none"/>
              <w:rPr>
                <w:rFonts w:cs="Times New Roman"/>
                <w:sz w:val="20"/>
                <w:szCs w:val="20"/>
              </w:rPr>
            </w:pPr>
            <w:r>
              <w:rPr>
                <w:rFonts w:cs="Times New Roman"/>
                <w:sz w:val="20"/>
                <w:szCs w:val="20"/>
              </w:rPr>
              <w:t>The induction provides learners with an opportunity to follow a patient’s pathway of care, or interprofessional opportunities</w:t>
            </w:r>
          </w:p>
          <w:p w14:paraId="258F15E0" w14:textId="77777777" w:rsidR="00264A4E" w:rsidRPr="0028041A" w:rsidRDefault="00264A4E" w:rsidP="00CC2EF3">
            <w:pPr>
              <w:spacing w:after="0"/>
              <w:rPr>
                <w:color w:val="324043"/>
                <w:sz w:val="20"/>
                <w:szCs w:val="20"/>
              </w:rPr>
            </w:pPr>
          </w:p>
        </w:tc>
      </w:tr>
      <w:tr w:rsidR="00264A4E" w:rsidRPr="0028041A" w14:paraId="465660C0" w14:textId="77777777" w:rsidTr="005F7C3D">
        <w:tc>
          <w:tcPr>
            <w:tcW w:w="562" w:type="dxa"/>
            <w:shd w:val="clear" w:color="auto" w:fill="C2F3FF" w:themeFill="accent4" w:themeFillTint="33"/>
          </w:tcPr>
          <w:p w14:paraId="25A19A36" w14:textId="77777777" w:rsidR="00264A4E" w:rsidRPr="0028041A" w:rsidRDefault="00264A4E" w:rsidP="00CC2EF3">
            <w:pPr>
              <w:spacing w:after="0"/>
              <w:rPr>
                <w:color w:val="324043"/>
                <w:sz w:val="20"/>
                <w:szCs w:val="20"/>
              </w:rPr>
            </w:pPr>
            <w:r w:rsidRPr="0028041A">
              <w:rPr>
                <w:color w:val="324043"/>
                <w:sz w:val="20"/>
                <w:szCs w:val="20"/>
              </w:rPr>
              <w:t>20</w:t>
            </w:r>
          </w:p>
        </w:tc>
        <w:tc>
          <w:tcPr>
            <w:tcW w:w="3387" w:type="dxa"/>
            <w:shd w:val="clear" w:color="auto" w:fill="C2F3FF" w:themeFill="accent4" w:themeFillTint="33"/>
          </w:tcPr>
          <w:p w14:paraId="43A5D692" w14:textId="77777777" w:rsidR="00264A4E" w:rsidRPr="0028041A" w:rsidRDefault="00264A4E" w:rsidP="00CC2EF3">
            <w:pPr>
              <w:spacing w:after="0" w:line="240" w:lineRule="auto"/>
              <w:rPr>
                <w:sz w:val="20"/>
                <w:szCs w:val="20"/>
              </w:rPr>
            </w:pPr>
            <w:r w:rsidRPr="0028041A">
              <w:rPr>
                <w:rFonts w:cs="Arial"/>
                <w:sz w:val="20"/>
                <w:szCs w:val="20"/>
              </w:rPr>
              <w:t>Learners are supported and developed to undertake supervision responsibilities, relevant to their stage of learning, with more junior staff/students.</w:t>
            </w:r>
          </w:p>
        </w:tc>
        <w:tc>
          <w:tcPr>
            <w:tcW w:w="1858" w:type="dxa"/>
          </w:tcPr>
          <w:p w14:paraId="4C25676B" w14:textId="77777777" w:rsidR="00264A4E" w:rsidRPr="0028041A" w:rsidRDefault="00264A4E" w:rsidP="00CC2EF3">
            <w:pPr>
              <w:spacing w:after="0"/>
              <w:rPr>
                <w:i/>
                <w:iCs/>
                <w:sz w:val="20"/>
                <w:szCs w:val="20"/>
              </w:rPr>
            </w:pPr>
            <w:r w:rsidRPr="0028041A">
              <w:rPr>
                <w:rFonts w:cs="Arial"/>
                <w:sz w:val="20"/>
                <w:szCs w:val="20"/>
              </w:rPr>
              <w:t>3.11</w:t>
            </w:r>
          </w:p>
        </w:tc>
        <w:tc>
          <w:tcPr>
            <w:tcW w:w="1134" w:type="dxa"/>
          </w:tcPr>
          <w:p w14:paraId="51FD5F8B" w14:textId="77777777" w:rsidR="00264A4E" w:rsidRPr="0028041A" w:rsidRDefault="00D45808" w:rsidP="00CC2EF3">
            <w:pPr>
              <w:spacing w:after="0"/>
              <w:rPr>
                <w:color w:val="324043"/>
              </w:rPr>
            </w:pPr>
            <w:sdt>
              <w:sdtPr>
                <w:rPr>
                  <w:b/>
                  <w:iCs/>
                  <w:color w:val="324043"/>
                  <w:sz w:val="20"/>
                  <w:szCs w:val="20"/>
                </w:rPr>
                <w:alias w:val="Outcomes"/>
                <w:tag w:val="Outcomes"/>
                <w:id w:val="780526523"/>
                <w:placeholder>
                  <w:docPart w:val="4391EE12329F457198FF59A16E05523A"/>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02FB0119" w14:textId="77777777" w:rsidR="00264A4E" w:rsidRPr="00DD5C98" w:rsidRDefault="00264A4E" w:rsidP="00CC2EF3">
            <w:pPr>
              <w:spacing w:after="0"/>
              <w:rPr>
                <w:rFonts w:cs="Times New Roman"/>
                <w:sz w:val="20"/>
                <w:szCs w:val="20"/>
              </w:rPr>
            </w:pPr>
            <w:r w:rsidRPr="00F649B4">
              <w:rPr>
                <w:rFonts w:cs="Times New Roman"/>
                <w:sz w:val="20"/>
                <w:szCs w:val="20"/>
              </w:rPr>
              <w:t>Evidence and good practice could include:</w:t>
            </w:r>
          </w:p>
          <w:p w14:paraId="7265DCF8" w14:textId="77777777" w:rsidR="00264A4E" w:rsidRPr="001C73C4" w:rsidRDefault="00264A4E" w:rsidP="00CC2EF3">
            <w:pPr>
              <w:pStyle w:val="ListParagraph"/>
              <w:numPr>
                <w:ilvl w:val="0"/>
                <w:numId w:val="26"/>
              </w:numPr>
              <w:spacing w:after="0" w:line="240" w:lineRule="auto"/>
              <w:contextualSpacing/>
              <w:textboxTightWrap w:val="none"/>
              <w:rPr>
                <w:rFonts w:cs="Times New Roman"/>
                <w:sz w:val="20"/>
                <w:szCs w:val="20"/>
              </w:rPr>
            </w:pPr>
            <w:r w:rsidRPr="001C73C4">
              <w:rPr>
                <w:rFonts w:cs="Times New Roman"/>
                <w:sz w:val="20"/>
                <w:szCs w:val="20"/>
              </w:rPr>
              <w:t xml:space="preserve">If there are learners in different years on placement the senior </w:t>
            </w:r>
            <w:r>
              <w:rPr>
                <w:rFonts w:cs="Times New Roman"/>
                <w:sz w:val="20"/>
                <w:szCs w:val="20"/>
              </w:rPr>
              <w:t>learner</w:t>
            </w:r>
            <w:r w:rsidRPr="001C73C4">
              <w:rPr>
                <w:rFonts w:cs="Times New Roman"/>
                <w:sz w:val="20"/>
                <w:szCs w:val="20"/>
              </w:rPr>
              <w:t xml:space="preserve"> is encouraged to be a coach/support more junior student</w:t>
            </w:r>
          </w:p>
          <w:p w14:paraId="48DAFB79" w14:textId="77777777" w:rsidR="00264A4E" w:rsidRPr="001C73C4" w:rsidRDefault="00264A4E" w:rsidP="00CC2EF3">
            <w:pPr>
              <w:pStyle w:val="ListParagraph"/>
              <w:numPr>
                <w:ilvl w:val="0"/>
                <w:numId w:val="26"/>
              </w:numPr>
              <w:spacing w:after="0" w:line="240" w:lineRule="auto"/>
              <w:contextualSpacing/>
              <w:textboxTightWrap w:val="none"/>
              <w:rPr>
                <w:rFonts w:cs="Times New Roman"/>
                <w:sz w:val="20"/>
                <w:szCs w:val="20"/>
              </w:rPr>
            </w:pPr>
            <w:r w:rsidRPr="001C73C4">
              <w:rPr>
                <w:rFonts w:cs="Times New Roman"/>
                <w:sz w:val="20"/>
                <w:szCs w:val="20"/>
              </w:rPr>
              <w:t xml:space="preserve">Learners are part of buddy systems. </w:t>
            </w:r>
          </w:p>
          <w:p w14:paraId="00473204" w14:textId="77777777" w:rsidR="00264A4E" w:rsidRPr="0028041A" w:rsidRDefault="00264A4E" w:rsidP="00CC2EF3">
            <w:pPr>
              <w:spacing w:after="0"/>
              <w:rPr>
                <w:color w:val="324043"/>
                <w:sz w:val="20"/>
                <w:szCs w:val="20"/>
              </w:rPr>
            </w:pPr>
          </w:p>
        </w:tc>
      </w:tr>
      <w:tr w:rsidR="00264A4E" w:rsidRPr="0028041A" w14:paraId="687BAED1" w14:textId="77777777" w:rsidTr="005F7C3D">
        <w:tc>
          <w:tcPr>
            <w:tcW w:w="562" w:type="dxa"/>
            <w:shd w:val="clear" w:color="auto" w:fill="C2F3FF" w:themeFill="accent4" w:themeFillTint="33"/>
          </w:tcPr>
          <w:p w14:paraId="7ACA8069" w14:textId="77777777" w:rsidR="00264A4E" w:rsidRPr="0028041A" w:rsidRDefault="00264A4E" w:rsidP="00CC2EF3">
            <w:pPr>
              <w:spacing w:after="0"/>
              <w:rPr>
                <w:color w:val="324043"/>
                <w:sz w:val="20"/>
                <w:szCs w:val="20"/>
              </w:rPr>
            </w:pPr>
            <w:r w:rsidRPr="0028041A">
              <w:rPr>
                <w:color w:val="324043"/>
                <w:sz w:val="20"/>
                <w:szCs w:val="20"/>
              </w:rPr>
              <w:t>21</w:t>
            </w:r>
          </w:p>
        </w:tc>
        <w:tc>
          <w:tcPr>
            <w:tcW w:w="3387" w:type="dxa"/>
            <w:shd w:val="clear" w:color="auto" w:fill="C2F3FF" w:themeFill="accent4" w:themeFillTint="33"/>
          </w:tcPr>
          <w:p w14:paraId="45AD427E" w14:textId="77777777" w:rsidR="00264A4E" w:rsidRPr="0028041A" w:rsidRDefault="00264A4E" w:rsidP="00CC2EF3">
            <w:pPr>
              <w:spacing w:after="0" w:line="240" w:lineRule="auto"/>
              <w:rPr>
                <w:sz w:val="20"/>
                <w:szCs w:val="20"/>
              </w:rPr>
            </w:pPr>
            <w:r w:rsidRPr="0028041A">
              <w:rPr>
                <w:rFonts w:cs="Arial"/>
                <w:sz w:val="20"/>
                <w:szCs w:val="20"/>
              </w:rPr>
              <w:t>The learning environment provides opportunities for learners to engage in quality improvement initiatives which may include improving evidence-based practice, clinical audit, research, and innovation.</w:t>
            </w:r>
          </w:p>
        </w:tc>
        <w:tc>
          <w:tcPr>
            <w:tcW w:w="1858" w:type="dxa"/>
          </w:tcPr>
          <w:p w14:paraId="22DCA97A" w14:textId="77777777" w:rsidR="00264A4E" w:rsidRPr="0028041A" w:rsidRDefault="00264A4E" w:rsidP="00CC2EF3">
            <w:pPr>
              <w:spacing w:after="0"/>
              <w:rPr>
                <w:i/>
                <w:iCs/>
                <w:sz w:val="20"/>
                <w:szCs w:val="20"/>
              </w:rPr>
            </w:pPr>
            <w:r w:rsidRPr="0028041A">
              <w:rPr>
                <w:sz w:val="20"/>
                <w:szCs w:val="20"/>
              </w:rPr>
              <w:t>1.9</w:t>
            </w:r>
          </w:p>
        </w:tc>
        <w:tc>
          <w:tcPr>
            <w:tcW w:w="1134" w:type="dxa"/>
          </w:tcPr>
          <w:p w14:paraId="065E6EA9" w14:textId="77777777" w:rsidR="00264A4E" w:rsidRPr="0028041A" w:rsidRDefault="00D45808" w:rsidP="00CC2EF3">
            <w:pPr>
              <w:spacing w:after="0"/>
              <w:rPr>
                <w:color w:val="324043"/>
              </w:rPr>
            </w:pPr>
            <w:sdt>
              <w:sdtPr>
                <w:rPr>
                  <w:b/>
                  <w:iCs/>
                  <w:color w:val="324043"/>
                  <w:sz w:val="20"/>
                  <w:szCs w:val="20"/>
                </w:rPr>
                <w:alias w:val="Outcomes"/>
                <w:tag w:val="Outcomes"/>
                <w:id w:val="-1881310621"/>
                <w:placeholder>
                  <w:docPart w:val="F55F5539979A4190825AA50A35D15CB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13EE3896" w14:textId="77777777" w:rsidR="00264A4E" w:rsidRPr="002036F4" w:rsidRDefault="00264A4E" w:rsidP="00CC2EF3">
            <w:pPr>
              <w:spacing w:after="0"/>
              <w:rPr>
                <w:rFonts w:cs="Times New Roman"/>
                <w:sz w:val="20"/>
                <w:szCs w:val="20"/>
              </w:rPr>
            </w:pPr>
            <w:r w:rsidRPr="00F649B4">
              <w:rPr>
                <w:rFonts w:cs="Times New Roman"/>
                <w:sz w:val="20"/>
                <w:szCs w:val="20"/>
              </w:rPr>
              <w:t>Evidence and good practice could include:</w:t>
            </w:r>
          </w:p>
          <w:p w14:paraId="34FD8DFC" w14:textId="4DC7523B" w:rsidR="00264A4E" w:rsidRPr="001C73C4" w:rsidRDefault="00264A4E" w:rsidP="00CC2EF3">
            <w:pPr>
              <w:pStyle w:val="ListParagraph"/>
              <w:numPr>
                <w:ilvl w:val="0"/>
                <w:numId w:val="27"/>
              </w:numPr>
              <w:spacing w:after="0" w:line="240" w:lineRule="auto"/>
              <w:contextualSpacing/>
              <w:textboxTightWrap w:val="none"/>
              <w:rPr>
                <w:rFonts w:cs="Times New Roman"/>
                <w:sz w:val="20"/>
                <w:szCs w:val="20"/>
              </w:rPr>
            </w:pPr>
            <w:r>
              <w:rPr>
                <w:rFonts w:cs="Times New Roman"/>
                <w:sz w:val="20"/>
                <w:szCs w:val="20"/>
              </w:rPr>
              <w:t xml:space="preserve">Learners will undertake a service improvement </w:t>
            </w:r>
            <w:r w:rsidR="006542A2">
              <w:rPr>
                <w:rFonts w:cs="Times New Roman"/>
                <w:sz w:val="20"/>
                <w:szCs w:val="20"/>
              </w:rPr>
              <w:t>project</w:t>
            </w:r>
            <w:r w:rsidR="006542A2">
              <w:rPr>
                <w:sz w:val="20"/>
                <w:szCs w:val="20"/>
              </w:rPr>
              <w:t>,</w:t>
            </w:r>
            <w:r>
              <w:rPr>
                <w:rFonts w:cs="Times New Roman"/>
                <w:sz w:val="20"/>
                <w:szCs w:val="20"/>
              </w:rPr>
              <w:t xml:space="preserve"> or </w:t>
            </w:r>
            <w:r w:rsidRPr="001C73C4">
              <w:rPr>
                <w:rFonts w:cs="Times New Roman"/>
                <w:sz w:val="20"/>
                <w:szCs w:val="20"/>
              </w:rPr>
              <w:t>initiatives</w:t>
            </w:r>
            <w:r>
              <w:rPr>
                <w:rFonts w:cs="Times New Roman"/>
                <w:sz w:val="20"/>
                <w:szCs w:val="20"/>
              </w:rPr>
              <w:t xml:space="preserve"> i.e. audit or quality improvement </w:t>
            </w:r>
          </w:p>
          <w:p w14:paraId="7E3CDEED" w14:textId="77777777" w:rsidR="00264A4E" w:rsidRPr="001C73C4" w:rsidRDefault="00264A4E" w:rsidP="00CC2EF3">
            <w:pPr>
              <w:pStyle w:val="ListParagraph"/>
              <w:numPr>
                <w:ilvl w:val="0"/>
                <w:numId w:val="27"/>
              </w:numPr>
              <w:spacing w:after="0" w:line="240" w:lineRule="auto"/>
              <w:contextualSpacing/>
              <w:textboxTightWrap w:val="none"/>
              <w:rPr>
                <w:rFonts w:cs="Times New Roman"/>
                <w:sz w:val="20"/>
                <w:szCs w:val="20"/>
              </w:rPr>
            </w:pPr>
            <w:r>
              <w:rPr>
                <w:rFonts w:cs="Times New Roman"/>
                <w:sz w:val="20"/>
                <w:szCs w:val="20"/>
              </w:rPr>
              <w:t>The learner will be offered a ‘</w:t>
            </w:r>
            <w:r w:rsidRPr="001C73C4">
              <w:rPr>
                <w:rFonts w:cs="Times New Roman"/>
                <w:sz w:val="20"/>
                <w:szCs w:val="20"/>
              </w:rPr>
              <w:t>Patient and public projects</w:t>
            </w:r>
            <w:r>
              <w:rPr>
                <w:rFonts w:cs="Times New Roman"/>
                <w:sz w:val="20"/>
                <w:szCs w:val="20"/>
              </w:rPr>
              <w:t>’</w:t>
            </w:r>
          </w:p>
          <w:p w14:paraId="6FC80BDA" w14:textId="77777777" w:rsidR="00264A4E" w:rsidRPr="0028041A" w:rsidRDefault="00264A4E" w:rsidP="00CC2EF3">
            <w:pPr>
              <w:spacing w:after="0"/>
              <w:rPr>
                <w:color w:val="324043"/>
                <w:sz w:val="20"/>
                <w:szCs w:val="20"/>
              </w:rPr>
            </w:pPr>
          </w:p>
        </w:tc>
      </w:tr>
      <w:tr w:rsidR="00264A4E" w:rsidRPr="0028041A" w14:paraId="1E84FB8A" w14:textId="77777777" w:rsidTr="005F7C3D">
        <w:tc>
          <w:tcPr>
            <w:tcW w:w="562" w:type="dxa"/>
            <w:shd w:val="clear" w:color="auto" w:fill="C2F3FF" w:themeFill="accent4" w:themeFillTint="33"/>
          </w:tcPr>
          <w:p w14:paraId="6BEE753E" w14:textId="77777777" w:rsidR="00264A4E" w:rsidRPr="0028041A" w:rsidRDefault="00264A4E" w:rsidP="00CC2EF3">
            <w:pPr>
              <w:spacing w:after="0"/>
              <w:rPr>
                <w:color w:val="324043"/>
                <w:sz w:val="20"/>
                <w:szCs w:val="20"/>
              </w:rPr>
            </w:pPr>
            <w:r w:rsidRPr="0028041A">
              <w:rPr>
                <w:color w:val="324043"/>
                <w:sz w:val="20"/>
                <w:szCs w:val="20"/>
              </w:rPr>
              <w:lastRenderedPageBreak/>
              <w:t>22</w:t>
            </w:r>
          </w:p>
        </w:tc>
        <w:tc>
          <w:tcPr>
            <w:tcW w:w="3387" w:type="dxa"/>
            <w:shd w:val="clear" w:color="auto" w:fill="C2F3FF" w:themeFill="accent4" w:themeFillTint="33"/>
            <w:vAlign w:val="center"/>
          </w:tcPr>
          <w:p w14:paraId="3614CC40" w14:textId="77777777" w:rsidR="00264A4E" w:rsidRPr="0028041A" w:rsidRDefault="00264A4E" w:rsidP="00CC2EF3">
            <w:pPr>
              <w:spacing w:after="0" w:line="240" w:lineRule="auto"/>
              <w:rPr>
                <w:sz w:val="20"/>
                <w:szCs w:val="20"/>
              </w:rPr>
            </w:pPr>
            <w:r w:rsidRPr="0028041A">
              <w:rPr>
                <w:rFonts w:cs="Arial"/>
                <w:sz w:val="20"/>
                <w:szCs w:val="20"/>
              </w:rPr>
              <w:t xml:space="preserve">Learners are supported to learn constructively from the experiences and outcomes of patients and service users, both positive and negative. Evidence that </w:t>
            </w:r>
            <w:r w:rsidRPr="0028041A">
              <w:rPr>
                <w:sz w:val="20"/>
                <w:szCs w:val="20"/>
              </w:rPr>
              <w:t>students are actively involved in service user feedback and incident reviews.</w:t>
            </w:r>
          </w:p>
        </w:tc>
        <w:tc>
          <w:tcPr>
            <w:tcW w:w="1858" w:type="dxa"/>
          </w:tcPr>
          <w:p w14:paraId="56EC8F7C" w14:textId="77777777" w:rsidR="00264A4E" w:rsidRPr="0028041A" w:rsidRDefault="00264A4E" w:rsidP="00CC2EF3">
            <w:pPr>
              <w:spacing w:after="0"/>
              <w:rPr>
                <w:i/>
                <w:iCs/>
                <w:sz w:val="20"/>
                <w:szCs w:val="20"/>
              </w:rPr>
            </w:pPr>
            <w:r w:rsidRPr="0028041A">
              <w:rPr>
                <w:sz w:val="20"/>
                <w:szCs w:val="20"/>
              </w:rPr>
              <w:t>1.10</w:t>
            </w:r>
          </w:p>
        </w:tc>
        <w:tc>
          <w:tcPr>
            <w:tcW w:w="1134" w:type="dxa"/>
          </w:tcPr>
          <w:p w14:paraId="4C4978E3" w14:textId="77777777" w:rsidR="00264A4E" w:rsidRPr="0028041A" w:rsidRDefault="00D45808" w:rsidP="00CC2EF3">
            <w:pPr>
              <w:spacing w:after="0"/>
              <w:rPr>
                <w:color w:val="324043"/>
              </w:rPr>
            </w:pPr>
            <w:sdt>
              <w:sdtPr>
                <w:rPr>
                  <w:b/>
                  <w:iCs/>
                  <w:color w:val="324043"/>
                  <w:sz w:val="20"/>
                  <w:szCs w:val="20"/>
                </w:rPr>
                <w:alias w:val="Outcomes"/>
                <w:tag w:val="Outcomes"/>
                <w:id w:val="450299171"/>
                <w:placeholder>
                  <w:docPart w:val="1AC56DF4649647DEA563E40F70621148"/>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004116E6" w14:textId="77777777" w:rsidR="00264A4E" w:rsidRPr="00A10A92" w:rsidRDefault="00264A4E" w:rsidP="00CC2EF3">
            <w:pPr>
              <w:spacing w:after="0"/>
              <w:rPr>
                <w:rFonts w:cs="Times New Roman"/>
                <w:sz w:val="20"/>
                <w:szCs w:val="20"/>
              </w:rPr>
            </w:pPr>
            <w:r w:rsidRPr="00F649B4">
              <w:rPr>
                <w:rFonts w:cs="Times New Roman"/>
                <w:sz w:val="20"/>
                <w:szCs w:val="20"/>
              </w:rPr>
              <w:t>Evidence and good practice could include:</w:t>
            </w:r>
          </w:p>
          <w:p w14:paraId="5C181F23" w14:textId="77777777" w:rsidR="00264A4E" w:rsidRDefault="00264A4E" w:rsidP="00CC2EF3">
            <w:pPr>
              <w:pStyle w:val="ListParagraph"/>
              <w:numPr>
                <w:ilvl w:val="0"/>
                <w:numId w:val="28"/>
              </w:numPr>
              <w:spacing w:after="0" w:line="240" w:lineRule="auto"/>
              <w:contextualSpacing/>
              <w:textboxTightWrap w:val="none"/>
              <w:rPr>
                <w:rFonts w:cs="Times New Roman"/>
                <w:sz w:val="20"/>
                <w:szCs w:val="20"/>
              </w:rPr>
            </w:pPr>
            <w:r w:rsidRPr="00A10A92">
              <w:rPr>
                <w:rFonts w:cs="Times New Roman"/>
                <w:sz w:val="20"/>
                <w:szCs w:val="20"/>
              </w:rPr>
              <w:t>Learners are involved in reflective practice opportunities</w:t>
            </w:r>
          </w:p>
          <w:p w14:paraId="246F7AA7" w14:textId="77777777" w:rsidR="00264A4E" w:rsidRPr="00A10A92" w:rsidRDefault="00264A4E" w:rsidP="00CC2EF3">
            <w:pPr>
              <w:pStyle w:val="ListParagraph"/>
              <w:numPr>
                <w:ilvl w:val="0"/>
                <w:numId w:val="28"/>
              </w:numPr>
              <w:spacing w:after="0" w:line="240" w:lineRule="auto"/>
              <w:contextualSpacing/>
              <w:textboxTightWrap w:val="none"/>
              <w:rPr>
                <w:rFonts w:cs="Times New Roman"/>
                <w:sz w:val="20"/>
                <w:szCs w:val="20"/>
              </w:rPr>
            </w:pPr>
            <w:r w:rsidRPr="001C73C4">
              <w:rPr>
                <w:rFonts w:cs="Times New Roman"/>
                <w:sz w:val="20"/>
                <w:szCs w:val="20"/>
              </w:rPr>
              <w:t xml:space="preserve">Learners are involved in adverse event </w:t>
            </w:r>
          </w:p>
          <w:p w14:paraId="63C120F9" w14:textId="77777777" w:rsidR="00264A4E" w:rsidRPr="001C73C4" w:rsidRDefault="00264A4E" w:rsidP="00CC2EF3">
            <w:pPr>
              <w:spacing w:after="0"/>
              <w:rPr>
                <w:rFonts w:cs="Times New Roman"/>
                <w:sz w:val="20"/>
                <w:szCs w:val="20"/>
              </w:rPr>
            </w:pPr>
          </w:p>
          <w:p w14:paraId="39AF8B6F" w14:textId="77777777" w:rsidR="00264A4E" w:rsidRPr="0028041A" w:rsidRDefault="00264A4E" w:rsidP="00CC2EF3">
            <w:pPr>
              <w:spacing w:after="0"/>
              <w:rPr>
                <w:color w:val="324043"/>
                <w:sz w:val="20"/>
                <w:szCs w:val="20"/>
              </w:rPr>
            </w:pPr>
          </w:p>
        </w:tc>
      </w:tr>
      <w:tr w:rsidR="00264A4E" w:rsidRPr="0028041A" w14:paraId="15B41087" w14:textId="77777777" w:rsidTr="005F7C3D">
        <w:tc>
          <w:tcPr>
            <w:tcW w:w="562" w:type="dxa"/>
            <w:shd w:val="clear" w:color="auto" w:fill="C2F3FF" w:themeFill="accent4" w:themeFillTint="33"/>
          </w:tcPr>
          <w:p w14:paraId="6EB2AB48" w14:textId="77777777" w:rsidR="00264A4E" w:rsidRPr="0028041A" w:rsidRDefault="00264A4E" w:rsidP="00CC2EF3">
            <w:pPr>
              <w:spacing w:after="0"/>
              <w:rPr>
                <w:color w:val="324043"/>
                <w:sz w:val="20"/>
                <w:szCs w:val="20"/>
              </w:rPr>
            </w:pPr>
            <w:r w:rsidRPr="0028041A">
              <w:rPr>
                <w:color w:val="324043"/>
                <w:sz w:val="20"/>
                <w:szCs w:val="20"/>
              </w:rPr>
              <w:t>23</w:t>
            </w:r>
          </w:p>
        </w:tc>
        <w:tc>
          <w:tcPr>
            <w:tcW w:w="3387" w:type="dxa"/>
            <w:shd w:val="clear" w:color="auto" w:fill="C2F3FF" w:themeFill="accent4" w:themeFillTint="33"/>
          </w:tcPr>
          <w:p w14:paraId="5761D44D" w14:textId="77777777" w:rsidR="00264A4E" w:rsidRPr="0028041A" w:rsidRDefault="00264A4E" w:rsidP="00CC2EF3">
            <w:pPr>
              <w:spacing w:after="0" w:line="240" w:lineRule="auto"/>
              <w:rPr>
                <w:sz w:val="20"/>
                <w:szCs w:val="20"/>
              </w:rPr>
            </w:pPr>
            <w:r w:rsidRPr="0028041A">
              <w:rPr>
                <w:rFonts w:cs="Arial"/>
                <w:sz w:val="20"/>
                <w:szCs w:val="20"/>
              </w:rPr>
              <w:t>Learners receive appropriate careers advice from placement colleagues within the learning environment, including an understanding of other roles and career pathway opportunities.</w:t>
            </w:r>
          </w:p>
        </w:tc>
        <w:tc>
          <w:tcPr>
            <w:tcW w:w="1858" w:type="dxa"/>
          </w:tcPr>
          <w:p w14:paraId="5F1A8495" w14:textId="77777777" w:rsidR="00264A4E" w:rsidRPr="0028041A" w:rsidRDefault="00264A4E" w:rsidP="00CC2EF3">
            <w:pPr>
              <w:spacing w:after="0"/>
              <w:rPr>
                <w:i/>
                <w:iCs/>
                <w:sz w:val="20"/>
                <w:szCs w:val="20"/>
              </w:rPr>
            </w:pPr>
            <w:r w:rsidRPr="0028041A">
              <w:rPr>
                <w:rFonts w:cs="Arial"/>
                <w:sz w:val="20"/>
                <w:szCs w:val="20"/>
              </w:rPr>
              <w:t>4.5/6.2/6.4</w:t>
            </w:r>
          </w:p>
        </w:tc>
        <w:tc>
          <w:tcPr>
            <w:tcW w:w="1134" w:type="dxa"/>
          </w:tcPr>
          <w:p w14:paraId="175D3693" w14:textId="77777777" w:rsidR="00264A4E" w:rsidRPr="0028041A" w:rsidRDefault="00D45808" w:rsidP="00CC2EF3">
            <w:pPr>
              <w:spacing w:after="0"/>
              <w:rPr>
                <w:color w:val="324043"/>
              </w:rPr>
            </w:pPr>
            <w:sdt>
              <w:sdtPr>
                <w:rPr>
                  <w:b/>
                  <w:iCs/>
                  <w:color w:val="324043"/>
                  <w:sz w:val="20"/>
                  <w:szCs w:val="20"/>
                </w:rPr>
                <w:alias w:val="Outcomes"/>
                <w:tag w:val="Outcomes"/>
                <w:id w:val="-583526778"/>
                <w:placeholder>
                  <w:docPart w:val="15017403E474499496D5AC9B9ED0A644"/>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264A4E" w:rsidRPr="0028041A">
                  <w:rPr>
                    <w:color w:val="808080"/>
                  </w:rPr>
                  <w:t>Choose an item.</w:t>
                </w:r>
              </w:sdtContent>
            </w:sdt>
          </w:p>
        </w:tc>
        <w:tc>
          <w:tcPr>
            <w:tcW w:w="8080" w:type="dxa"/>
          </w:tcPr>
          <w:p w14:paraId="031AD52A" w14:textId="77777777" w:rsidR="00264A4E" w:rsidRPr="00A10A92" w:rsidRDefault="00264A4E" w:rsidP="00CC2EF3">
            <w:pPr>
              <w:spacing w:after="0"/>
              <w:rPr>
                <w:rFonts w:cs="Times New Roman"/>
                <w:sz w:val="20"/>
                <w:szCs w:val="20"/>
              </w:rPr>
            </w:pPr>
            <w:r w:rsidRPr="00F649B4">
              <w:rPr>
                <w:rFonts w:cs="Times New Roman"/>
                <w:sz w:val="20"/>
                <w:szCs w:val="20"/>
              </w:rPr>
              <w:t>Evidence and good practice could include:</w:t>
            </w:r>
          </w:p>
          <w:p w14:paraId="37706488" w14:textId="77777777" w:rsidR="00264A4E" w:rsidRPr="00FE0969" w:rsidRDefault="00264A4E" w:rsidP="00CC2EF3">
            <w:pPr>
              <w:pStyle w:val="ListParagraph"/>
              <w:numPr>
                <w:ilvl w:val="0"/>
                <w:numId w:val="28"/>
              </w:numPr>
              <w:spacing w:after="0" w:line="240" w:lineRule="auto"/>
              <w:contextualSpacing/>
              <w:textboxTightWrap w:val="none"/>
              <w:rPr>
                <w:rFonts w:cs="Times New Roman"/>
                <w:sz w:val="20"/>
                <w:szCs w:val="20"/>
              </w:rPr>
            </w:pPr>
            <w:r>
              <w:rPr>
                <w:rFonts w:cs="Times New Roman"/>
                <w:sz w:val="20"/>
                <w:szCs w:val="20"/>
              </w:rPr>
              <w:t>The o</w:t>
            </w:r>
            <w:r w:rsidRPr="00FE0969">
              <w:rPr>
                <w:rFonts w:cs="Times New Roman"/>
                <w:sz w:val="20"/>
                <w:szCs w:val="20"/>
              </w:rPr>
              <w:t xml:space="preserve">rganisation contributes to </w:t>
            </w:r>
            <w:r>
              <w:rPr>
                <w:rFonts w:cs="Times New Roman"/>
                <w:sz w:val="20"/>
                <w:szCs w:val="20"/>
              </w:rPr>
              <w:t xml:space="preserve">university </w:t>
            </w:r>
            <w:r w:rsidRPr="00FE0969">
              <w:rPr>
                <w:rFonts w:cs="Times New Roman"/>
                <w:sz w:val="20"/>
                <w:szCs w:val="20"/>
              </w:rPr>
              <w:t>careers fairs or open days.</w:t>
            </w:r>
          </w:p>
          <w:p w14:paraId="6DCD78B1" w14:textId="77777777" w:rsidR="00264A4E" w:rsidRPr="001C73C4" w:rsidRDefault="00264A4E" w:rsidP="00CC2EF3">
            <w:pPr>
              <w:pStyle w:val="ListParagraph"/>
              <w:numPr>
                <w:ilvl w:val="0"/>
                <w:numId w:val="28"/>
              </w:numPr>
              <w:spacing w:after="0" w:line="240" w:lineRule="auto"/>
              <w:contextualSpacing/>
              <w:textboxTightWrap w:val="none"/>
              <w:rPr>
                <w:rFonts w:cs="Times New Roman"/>
                <w:sz w:val="20"/>
                <w:szCs w:val="20"/>
              </w:rPr>
            </w:pPr>
            <w:r>
              <w:rPr>
                <w:rFonts w:cs="Times New Roman"/>
                <w:sz w:val="20"/>
                <w:szCs w:val="20"/>
              </w:rPr>
              <w:t>The p</w:t>
            </w:r>
            <w:r w:rsidRPr="001C73C4">
              <w:rPr>
                <w:rFonts w:cs="Times New Roman"/>
                <w:sz w:val="20"/>
                <w:szCs w:val="20"/>
              </w:rPr>
              <w:t>lacement area can give learner careers advice.</w:t>
            </w:r>
          </w:p>
          <w:p w14:paraId="7E9C137C" w14:textId="77777777" w:rsidR="00264A4E" w:rsidRPr="001C73C4" w:rsidRDefault="00264A4E" w:rsidP="00CC2EF3">
            <w:pPr>
              <w:pStyle w:val="ListParagraph"/>
              <w:spacing w:after="0"/>
              <w:ind w:left="360"/>
              <w:rPr>
                <w:rFonts w:cs="Times New Roman"/>
                <w:sz w:val="20"/>
                <w:szCs w:val="20"/>
              </w:rPr>
            </w:pPr>
          </w:p>
          <w:p w14:paraId="6E037533" w14:textId="77777777" w:rsidR="00264A4E" w:rsidRPr="0028041A" w:rsidRDefault="00264A4E" w:rsidP="00CC2EF3">
            <w:pPr>
              <w:spacing w:after="0"/>
              <w:rPr>
                <w:color w:val="324043"/>
                <w:sz w:val="20"/>
                <w:szCs w:val="20"/>
              </w:rPr>
            </w:pPr>
          </w:p>
        </w:tc>
      </w:tr>
      <w:tr w:rsidR="0028041A" w:rsidRPr="0028041A" w14:paraId="45CF2CA4" w14:textId="77777777" w:rsidTr="005F7C3D">
        <w:tc>
          <w:tcPr>
            <w:tcW w:w="15021" w:type="dxa"/>
            <w:gridSpan w:val="5"/>
            <w:shd w:val="clear" w:color="auto" w:fill="00A499"/>
          </w:tcPr>
          <w:p w14:paraId="37EACD35" w14:textId="77777777" w:rsidR="0028041A" w:rsidRPr="0028041A" w:rsidRDefault="0028041A" w:rsidP="0028041A">
            <w:pPr>
              <w:numPr>
                <w:ilvl w:val="0"/>
                <w:numId w:val="17"/>
              </w:numPr>
              <w:spacing w:after="0"/>
              <w:rPr>
                <w:b/>
                <w:bCs/>
              </w:rPr>
            </w:pPr>
            <w:r w:rsidRPr="0028041A">
              <w:rPr>
                <w:b/>
                <w:bCs/>
                <w:sz w:val="22"/>
                <w:szCs w:val="22"/>
              </w:rPr>
              <w:t>Supporting and developing learners</w:t>
            </w:r>
          </w:p>
        </w:tc>
      </w:tr>
      <w:tr w:rsidR="00F136FE" w:rsidRPr="0028041A" w14:paraId="019BE0CD" w14:textId="77777777" w:rsidTr="005F7C3D">
        <w:tc>
          <w:tcPr>
            <w:tcW w:w="562" w:type="dxa"/>
            <w:shd w:val="clear" w:color="auto" w:fill="C2F3FF" w:themeFill="accent4" w:themeFillTint="33"/>
          </w:tcPr>
          <w:p w14:paraId="37F066DF" w14:textId="77777777" w:rsidR="00F136FE" w:rsidRPr="0028041A" w:rsidRDefault="00F136FE" w:rsidP="00F136FE">
            <w:pPr>
              <w:spacing w:after="0"/>
              <w:rPr>
                <w:color w:val="324043"/>
                <w:sz w:val="20"/>
                <w:szCs w:val="20"/>
              </w:rPr>
            </w:pPr>
            <w:r w:rsidRPr="0028041A">
              <w:rPr>
                <w:color w:val="324043"/>
                <w:sz w:val="20"/>
                <w:szCs w:val="20"/>
              </w:rPr>
              <w:t>24</w:t>
            </w:r>
          </w:p>
        </w:tc>
        <w:tc>
          <w:tcPr>
            <w:tcW w:w="3387" w:type="dxa"/>
            <w:shd w:val="clear" w:color="auto" w:fill="C2F3FF" w:themeFill="accent4" w:themeFillTint="33"/>
          </w:tcPr>
          <w:p w14:paraId="1CA743F1" w14:textId="77777777" w:rsidR="00F136FE" w:rsidRPr="0028041A" w:rsidRDefault="00F136FE" w:rsidP="00F136FE">
            <w:pPr>
              <w:spacing w:after="0" w:line="240" w:lineRule="auto"/>
              <w:rPr>
                <w:rFonts w:cs="Arial"/>
                <w:sz w:val="20"/>
                <w:szCs w:val="20"/>
              </w:rPr>
            </w:pPr>
            <w:r w:rsidRPr="0028041A">
              <w:rPr>
                <w:rFonts w:cs="Arial"/>
                <w:sz w:val="20"/>
                <w:szCs w:val="20"/>
              </w:rPr>
              <w:t>Learners receive the supervision and educational support they need to demonstrate curriculum requirements and / or professional standards and, achieve core learning outcomes.</w:t>
            </w:r>
          </w:p>
          <w:p w14:paraId="57E6409A" w14:textId="77777777" w:rsidR="00F136FE" w:rsidRPr="0028041A" w:rsidRDefault="00F136FE" w:rsidP="00F136FE">
            <w:pPr>
              <w:spacing w:after="0" w:line="240" w:lineRule="auto"/>
              <w:rPr>
                <w:rFonts w:cs="Arial"/>
                <w:sz w:val="20"/>
                <w:szCs w:val="20"/>
              </w:rPr>
            </w:pPr>
          </w:p>
          <w:p w14:paraId="37493BCC" w14:textId="77777777" w:rsidR="00F136FE" w:rsidRPr="0028041A" w:rsidRDefault="00F136FE" w:rsidP="00F136FE">
            <w:pPr>
              <w:spacing w:after="0" w:line="240" w:lineRule="auto"/>
              <w:rPr>
                <w:sz w:val="20"/>
                <w:szCs w:val="20"/>
              </w:rPr>
            </w:pPr>
            <w:r w:rsidRPr="0028041A">
              <w:rPr>
                <w:rFonts w:cs="Arial"/>
                <w:sz w:val="20"/>
                <w:szCs w:val="20"/>
              </w:rPr>
              <w:t>Supervision is tailored to learners’ level of experience, competence, and confidence, and appropriate to their scope of practice, ensuring supernumerary status where required.</w:t>
            </w:r>
          </w:p>
        </w:tc>
        <w:tc>
          <w:tcPr>
            <w:tcW w:w="1858" w:type="dxa"/>
          </w:tcPr>
          <w:p w14:paraId="0F87D183" w14:textId="77777777" w:rsidR="00F136FE" w:rsidRPr="0028041A" w:rsidRDefault="00F136FE" w:rsidP="00F136FE">
            <w:pPr>
              <w:spacing w:after="0"/>
              <w:rPr>
                <w:i/>
                <w:iCs/>
                <w:sz w:val="20"/>
                <w:szCs w:val="20"/>
              </w:rPr>
            </w:pPr>
            <w:r w:rsidRPr="0028041A">
              <w:rPr>
                <w:rFonts w:cs="Arial"/>
                <w:sz w:val="20"/>
                <w:szCs w:val="20"/>
              </w:rPr>
              <w:t>1.1/2.7/3.5/3.6/4.4</w:t>
            </w:r>
          </w:p>
        </w:tc>
        <w:tc>
          <w:tcPr>
            <w:tcW w:w="1134" w:type="dxa"/>
          </w:tcPr>
          <w:p w14:paraId="687D3E3E" w14:textId="77777777" w:rsidR="00F136FE" w:rsidRPr="0028041A" w:rsidRDefault="00D45808" w:rsidP="00F136FE">
            <w:pPr>
              <w:spacing w:after="0"/>
              <w:rPr>
                <w:color w:val="324043"/>
              </w:rPr>
            </w:pPr>
            <w:sdt>
              <w:sdtPr>
                <w:rPr>
                  <w:b/>
                  <w:iCs/>
                  <w:color w:val="324043"/>
                  <w:sz w:val="20"/>
                  <w:szCs w:val="20"/>
                </w:rPr>
                <w:alias w:val="Outcomes"/>
                <w:tag w:val="Outcomes"/>
                <w:id w:val="1310676733"/>
                <w:placeholder>
                  <w:docPart w:val="84C9FB66524B4ABB8C7BBE5D5C0C1128"/>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F136FE" w:rsidRPr="0028041A">
                  <w:rPr>
                    <w:color w:val="808080"/>
                  </w:rPr>
                  <w:t>Choose an item.</w:t>
                </w:r>
              </w:sdtContent>
            </w:sdt>
          </w:p>
        </w:tc>
        <w:tc>
          <w:tcPr>
            <w:tcW w:w="8080" w:type="dxa"/>
          </w:tcPr>
          <w:p w14:paraId="0B4206D8" w14:textId="77777777" w:rsidR="00F136FE" w:rsidRPr="00DD5C98" w:rsidRDefault="00F136FE" w:rsidP="00F136FE">
            <w:pPr>
              <w:spacing w:after="0" w:line="240" w:lineRule="auto"/>
              <w:rPr>
                <w:rFonts w:cs="Times New Roman"/>
                <w:sz w:val="20"/>
                <w:szCs w:val="20"/>
              </w:rPr>
            </w:pPr>
            <w:r w:rsidRPr="00F649B4">
              <w:rPr>
                <w:rFonts w:cs="Times New Roman"/>
                <w:sz w:val="20"/>
                <w:szCs w:val="20"/>
              </w:rPr>
              <w:t>Evidence and good practice could include:</w:t>
            </w:r>
          </w:p>
          <w:p w14:paraId="7F0D403E" w14:textId="77777777" w:rsidR="00F136FE" w:rsidRPr="00DD5C98" w:rsidRDefault="00F136FE" w:rsidP="00F136FE">
            <w:pPr>
              <w:pStyle w:val="ListParagraph"/>
              <w:numPr>
                <w:ilvl w:val="0"/>
                <w:numId w:val="25"/>
              </w:numPr>
              <w:spacing w:after="0" w:line="240" w:lineRule="auto"/>
              <w:contextualSpacing/>
              <w:textboxTightWrap w:val="none"/>
              <w:rPr>
                <w:rFonts w:cs="Times New Roman"/>
                <w:sz w:val="20"/>
                <w:szCs w:val="20"/>
              </w:rPr>
            </w:pPr>
            <w:r w:rsidRPr="00DD5C98">
              <w:rPr>
                <w:rFonts w:cs="Times New Roman"/>
                <w:sz w:val="20"/>
                <w:szCs w:val="20"/>
              </w:rPr>
              <w:t xml:space="preserve">Placement providers are aware of pastoral care support available </w:t>
            </w:r>
            <w:r>
              <w:rPr>
                <w:rFonts w:cs="Times New Roman"/>
                <w:sz w:val="20"/>
                <w:szCs w:val="20"/>
              </w:rPr>
              <w:t>from the university</w:t>
            </w:r>
          </w:p>
          <w:p w14:paraId="3A667812" w14:textId="77777777" w:rsidR="00F136FE" w:rsidRPr="00DD5C98" w:rsidRDefault="00F136FE" w:rsidP="00F136FE">
            <w:pPr>
              <w:pStyle w:val="ListParagraph"/>
              <w:numPr>
                <w:ilvl w:val="0"/>
                <w:numId w:val="25"/>
              </w:numPr>
              <w:spacing w:after="0" w:line="240" w:lineRule="auto"/>
              <w:contextualSpacing/>
              <w:textboxTightWrap w:val="none"/>
              <w:rPr>
                <w:rFonts w:cs="Times New Roman"/>
                <w:sz w:val="20"/>
                <w:szCs w:val="20"/>
              </w:rPr>
            </w:pPr>
            <w:r w:rsidRPr="00DD5C98">
              <w:rPr>
                <w:rFonts w:cs="Times New Roman"/>
                <w:sz w:val="20"/>
                <w:szCs w:val="20"/>
              </w:rPr>
              <w:t>Staff aware of wellbeing training and mechanisms of support.</w:t>
            </w:r>
          </w:p>
          <w:p w14:paraId="27C9BE72" w14:textId="77777777" w:rsidR="00F136FE" w:rsidRPr="0028041A" w:rsidRDefault="00F136FE" w:rsidP="00F136FE">
            <w:pPr>
              <w:spacing w:after="0" w:line="240" w:lineRule="auto"/>
              <w:rPr>
                <w:color w:val="324043"/>
                <w:sz w:val="20"/>
                <w:szCs w:val="20"/>
              </w:rPr>
            </w:pPr>
          </w:p>
        </w:tc>
      </w:tr>
      <w:tr w:rsidR="00F136FE" w:rsidRPr="0028041A" w14:paraId="7992D073" w14:textId="77777777" w:rsidTr="005F7C3D">
        <w:tc>
          <w:tcPr>
            <w:tcW w:w="562" w:type="dxa"/>
            <w:shd w:val="clear" w:color="auto" w:fill="C2F3FF" w:themeFill="accent4" w:themeFillTint="33"/>
          </w:tcPr>
          <w:p w14:paraId="540BD397" w14:textId="77777777" w:rsidR="00F136FE" w:rsidRPr="0028041A" w:rsidRDefault="00F136FE" w:rsidP="00F136FE">
            <w:pPr>
              <w:spacing w:after="0"/>
              <w:rPr>
                <w:color w:val="324043"/>
                <w:sz w:val="20"/>
                <w:szCs w:val="20"/>
              </w:rPr>
            </w:pPr>
            <w:r w:rsidRPr="0028041A">
              <w:rPr>
                <w:color w:val="324043"/>
                <w:sz w:val="20"/>
                <w:szCs w:val="20"/>
              </w:rPr>
              <w:t>25</w:t>
            </w:r>
          </w:p>
        </w:tc>
        <w:tc>
          <w:tcPr>
            <w:tcW w:w="3387" w:type="dxa"/>
            <w:shd w:val="clear" w:color="auto" w:fill="C2F3FF" w:themeFill="accent4" w:themeFillTint="33"/>
          </w:tcPr>
          <w:p w14:paraId="64C12DC2" w14:textId="77777777" w:rsidR="00F136FE" w:rsidRPr="0028041A" w:rsidRDefault="00F136FE" w:rsidP="00F136FE">
            <w:pPr>
              <w:spacing w:after="0" w:line="240" w:lineRule="auto"/>
              <w:rPr>
                <w:sz w:val="20"/>
                <w:szCs w:val="20"/>
              </w:rPr>
            </w:pPr>
            <w:r w:rsidRPr="0028041A">
              <w:rPr>
                <w:rFonts w:cs="Arial"/>
                <w:sz w:val="20"/>
                <w:szCs w:val="20"/>
              </w:rPr>
              <w:t>Learners know how to seek support and are encouraged to access resources to support their physical and mental health and wellbeing.</w:t>
            </w:r>
          </w:p>
        </w:tc>
        <w:tc>
          <w:tcPr>
            <w:tcW w:w="1858" w:type="dxa"/>
          </w:tcPr>
          <w:p w14:paraId="620551FA" w14:textId="77777777" w:rsidR="00F136FE" w:rsidRPr="0028041A" w:rsidRDefault="00F136FE" w:rsidP="00F136FE">
            <w:pPr>
              <w:spacing w:after="0"/>
              <w:rPr>
                <w:i/>
                <w:iCs/>
                <w:sz w:val="20"/>
                <w:szCs w:val="20"/>
              </w:rPr>
            </w:pPr>
            <w:r w:rsidRPr="0028041A">
              <w:rPr>
                <w:rFonts w:cs="Arial"/>
                <w:sz w:val="20"/>
                <w:szCs w:val="20"/>
              </w:rPr>
              <w:t>3.1</w:t>
            </w:r>
          </w:p>
        </w:tc>
        <w:tc>
          <w:tcPr>
            <w:tcW w:w="1134" w:type="dxa"/>
          </w:tcPr>
          <w:p w14:paraId="0126D03F" w14:textId="77777777" w:rsidR="00F136FE" w:rsidRPr="0028041A" w:rsidRDefault="00D45808" w:rsidP="00F136FE">
            <w:pPr>
              <w:spacing w:after="0"/>
              <w:rPr>
                <w:color w:val="324043"/>
              </w:rPr>
            </w:pPr>
            <w:sdt>
              <w:sdtPr>
                <w:rPr>
                  <w:b/>
                  <w:iCs/>
                  <w:color w:val="324043"/>
                  <w:sz w:val="20"/>
                  <w:szCs w:val="20"/>
                </w:rPr>
                <w:alias w:val="Outcomes"/>
                <w:tag w:val="Outcomes"/>
                <w:id w:val="576945553"/>
                <w:placeholder>
                  <w:docPart w:val="85CDB324A7BB494A8C15D83DD04EA62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F136FE" w:rsidRPr="0028041A">
                  <w:rPr>
                    <w:color w:val="808080"/>
                  </w:rPr>
                  <w:t>Choose an item.</w:t>
                </w:r>
              </w:sdtContent>
            </w:sdt>
          </w:p>
        </w:tc>
        <w:tc>
          <w:tcPr>
            <w:tcW w:w="8080" w:type="dxa"/>
          </w:tcPr>
          <w:p w14:paraId="08191399" w14:textId="77777777" w:rsidR="00F136FE" w:rsidRPr="00DD5C98" w:rsidRDefault="00F136FE" w:rsidP="00F136FE">
            <w:pPr>
              <w:spacing w:after="0" w:line="240" w:lineRule="auto"/>
              <w:rPr>
                <w:rFonts w:cs="Times New Roman"/>
                <w:sz w:val="20"/>
                <w:szCs w:val="20"/>
              </w:rPr>
            </w:pPr>
            <w:r w:rsidRPr="00F649B4">
              <w:rPr>
                <w:rFonts w:cs="Times New Roman"/>
                <w:sz w:val="20"/>
                <w:szCs w:val="20"/>
              </w:rPr>
              <w:t>Evidence and good practice could include:</w:t>
            </w:r>
          </w:p>
          <w:p w14:paraId="45118BE1" w14:textId="77777777" w:rsidR="00F136FE" w:rsidRPr="00B63BE1" w:rsidRDefault="00F136FE" w:rsidP="00F136FE">
            <w:pPr>
              <w:pStyle w:val="ListParagraph"/>
              <w:numPr>
                <w:ilvl w:val="0"/>
                <w:numId w:val="25"/>
              </w:numPr>
              <w:spacing w:after="0" w:line="240" w:lineRule="auto"/>
              <w:contextualSpacing/>
              <w:textboxTightWrap w:val="none"/>
              <w:rPr>
                <w:rFonts w:cs="Times New Roman"/>
                <w:sz w:val="20"/>
                <w:szCs w:val="20"/>
              </w:rPr>
            </w:pPr>
            <w:r>
              <w:rPr>
                <w:rFonts w:cs="Times New Roman"/>
                <w:sz w:val="20"/>
                <w:szCs w:val="20"/>
              </w:rPr>
              <w:t xml:space="preserve">The team </w:t>
            </w:r>
            <w:r w:rsidRPr="00DD5C98">
              <w:rPr>
                <w:rFonts w:cs="Times New Roman"/>
                <w:sz w:val="20"/>
                <w:szCs w:val="20"/>
              </w:rPr>
              <w:t xml:space="preserve">are aware of </w:t>
            </w:r>
            <w:r>
              <w:rPr>
                <w:rFonts w:cs="Times New Roman"/>
                <w:sz w:val="20"/>
                <w:szCs w:val="20"/>
              </w:rPr>
              <w:t>service user groups and will support the learner to hear from them</w:t>
            </w:r>
          </w:p>
          <w:p w14:paraId="4D301286" w14:textId="77777777" w:rsidR="00F136FE" w:rsidRDefault="00F136FE" w:rsidP="00F136FE">
            <w:pPr>
              <w:pStyle w:val="ListParagraph"/>
              <w:numPr>
                <w:ilvl w:val="0"/>
                <w:numId w:val="25"/>
              </w:numPr>
              <w:spacing w:after="0" w:line="240" w:lineRule="auto"/>
              <w:contextualSpacing/>
              <w:textboxTightWrap w:val="none"/>
              <w:rPr>
                <w:rFonts w:cs="Times New Roman"/>
                <w:sz w:val="20"/>
                <w:szCs w:val="20"/>
              </w:rPr>
            </w:pPr>
            <w:r>
              <w:rPr>
                <w:rFonts w:cs="Times New Roman"/>
                <w:sz w:val="20"/>
                <w:szCs w:val="20"/>
              </w:rPr>
              <w:t>The induction provides learners with an opportunity to follow a patient’s pathway of care, or interprofessional opportunities</w:t>
            </w:r>
          </w:p>
          <w:p w14:paraId="490FADFE" w14:textId="77777777" w:rsidR="00F136FE" w:rsidRPr="0028041A" w:rsidRDefault="00F136FE" w:rsidP="00F136FE">
            <w:pPr>
              <w:spacing w:after="0" w:line="240" w:lineRule="auto"/>
              <w:rPr>
                <w:color w:val="324043"/>
                <w:sz w:val="20"/>
                <w:szCs w:val="20"/>
              </w:rPr>
            </w:pPr>
          </w:p>
        </w:tc>
      </w:tr>
      <w:tr w:rsidR="00F136FE" w:rsidRPr="0028041A" w14:paraId="134F6C58" w14:textId="77777777" w:rsidTr="005F7C3D">
        <w:tc>
          <w:tcPr>
            <w:tcW w:w="562" w:type="dxa"/>
            <w:shd w:val="clear" w:color="auto" w:fill="C2F3FF" w:themeFill="accent4" w:themeFillTint="33"/>
          </w:tcPr>
          <w:p w14:paraId="1053B5A7" w14:textId="77777777" w:rsidR="00F136FE" w:rsidRPr="0028041A" w:rsidRDefault="00F136FE" w:rsidP="00F136FE">
            <w:pPr>
              <w:spacing w:after="0"/>
              <w:rPr>
                <w:color w:val="324043"/>
                <w:sz w:val="20"/>
                <w:szCs w:val="20"/>
              </w:rPr>
            </w:pPr>
            <w:r w:rsidRPr="0028041A">
              <w:rPr>
                <w:color w:val="324043"/>
                <w:sz w:val="20"/>
                <w:szCs w:val="20"/>
              </w:rPr>
              <w:lastRenderedPageBreak/>
              <w:t>26</w:t>
            </w:r>
          </w:p>
        </w:tc>
        <w:tc>
          <w:tcPr>
            <w:tcW w:w="3387" w:type="dxa"/>
            <w:shd w:val="clear" w:color="auto" w:fill="C2F3FF" w:themeFill="accent4" w:themeFillTint="33"/>
          </w:tcPr>
          <w:p w14:paraId="766C9477" w14:textId="77777777" w:rsidR="00F136FE" w:rsidRPr="0028041A" w:rsidRDefault="00F136FE" w:rsidP="00F136FE">
            <w:pPr>
              <w:spacing w:after="0" w:line="240" w:lineRule="auto"/>
              <w:textboxTightWrap w:val="none"/>
              <w:rPr>
                <w:rFonts w:eastAsiaTheme="minorHAnsi" w:cs="Arial"/>
                <w:color w:val="231F20"/>
                <w:sz w:val="20"/>
                <w:szCs w:val="20"/>
              </w:rPr>
            </w:pPr>
            <w:r w:rsidRPr="0028041A">
              <w:rPr>
                <w:rFonts w:eastAsiaTheme="minorHAnsi" w:cs="Arial"/>
                <w:color w:val="231F20"/>
                <w:sz w:val="20"/>
                <w:szCs w:val="20"/>
              </w:rPr>
              <w:t>Supervision arrangements enable learners in difficulty to be identified at the earliest opportunity.</w:t>
            </w:r>
          </w:p>
          <w:p w14:paraId="3E88A067" w14:textId="77777777" w:rsidR="00F136FE" w:rsidRPr="0028041A" w:rsidRDefault="00F136FE" w:rsidP="00F136FE">
            <w:pPr>
              <w:spacing w:after="0" w:line="240" w:lineRule="auto"/>
              <w:textboxTightWrap w:val="none"/>
              <w:rPr>
                <w:rFonts w:eastAsiaTheme="minorHAnsi" w:cs="Arial"/>
                <w:color w:val="231F20"/>
                <w:sz w:val="20"/>
                <w:szCs w:val="20"/>
              </w:rPr>
            </w:pPr>
          </w:p>
          <w:p w14:paraId="1A7E5CF9" w14:textId="77777777" w:rsidR="00F136FE" w:rsidRPr="0028041A" w:rsidRDefault="00F136FE" w:rsidP="00F136FE">
            <w:pPr>
              <w:spacing w:after="0" w:line="240" w:lineRule="auto"/>
              <w:rPr>
                <w:sz w:val="20"/>
                <w:szCs w:val="20"/>
              </w:rPr>
            </w:pPr>
            <w:r w:rsidRPr="0028041A">
              <w:rPr>
                <w:rFonts w:cs="Arial"/>
                <w:sz w:val="20"/>
                <w:szCs w:val="20"/>
              </w:rPr>
              <w:t>Learners and supervisors / assessors are encouraged to raise concerns and communicate difficulties regarding meeting learning outcomes to HEIs, actively work with them to mitigate avoidable learner attrition from programmes.</w:t>
            </w:r>
          </w:p>
        </w:tc>
        <w:tc>
          <w:tcPr>
            <w:tcW w:w="1858" w:type="dxa"/>
          </w:tcPr>
          <w:p w14:paraId="7CC16FDB" w14:textId="77777777" w:rsidR="00F136FE" w:rsidRPr="0028041A" w:rsidRDefault="00F136FE" w:rsidP="00F136FE">
            <w:pPr>
              <w:spacing w:after="0"/>
              <w:rPr>
                <w:rFonts w:cs="Arial"/>
                <w:sz w:val="20"/>
                <w:szCs w:val="20"/>
              </w:rPr>
            </w:pPr>
            <w:r w:rsidRPr="0028041A">
              <w:rPr>
                <w:rFonts w:cs="Arial"/>
                <w:sz w:val="20"/>
                <w:szCs w:val="20"/>
              </w:rPr>
              <w:t>1.1/1.6/1.7/3.4/</w:t>
            </w:r>
          </w:p>
          <w:p w14:paraId="23ED15A1" w14:textId="77777777" w:rsidR="00F136FE" w:rsidRPr="0028041A" w:rsidRDefault="00F136FE" w:rsidP="00F136FE">
            <w:pPr>
              <w:spacing w:after="0"/>
              <w:rPr>
                <w:i/>
                <w:iCs/>
                <w:sz w:val="20"/>
                <w:szCs w:val="20"/>
              </w:rPr>
            </w:pPr>
            <w:r w:rsidRPr="0028041A">
              <w:rPr>
                <w:rFonts w:cs="Arial"/>
                <w:sz w:val="20"/>
                <w:szCs w:val="20"/>
              </w:rPr>
              <w:t>4.1/6.1</w:t>
            </w:r>
          </w:p>
        </w:tc>
        <w:tc>
          <w:tcPr>
            <w:tcW w:w="1134" w:type="dxa"/>
          </w:tcPr>
          <w:p w14:paraId="596378B6" w14:textId="77777777" w:rsidR="00F136FE" w:rsidRPr="0028041A" w:rsidRDefault="00D45808" w:rsidP="00F136FE">
            <w:pPr>
              <w:spacing w:after="0"/>
              <w:rPr>
                <w:color w:val="324043"/>
              </w:rPr>
            </w:pPr>
            <w:sdt>
              <w:sdtPr>
                <w:rPr>
                  <w:b/>
                  <w:iCs/>
                  <w:color w:val="324043"/>
                  <w:sz w:val="20"/>
                  <w:szCs w:val="20"/>
                </w:rPr>
                <w:alias w:val="Outcomes"/>
                <w:tag w:val="Outcomes"/>
                <w:id w:val="-1859877842"/>
                <w:placeholder>
                  <w:docPart w:val="78041F9DFEB64088A3E2630EDA3BD38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F136FE" w:rsidRPr="0028041A">
                  <w:rPr>
                    <w:color w:val="808080"/>
                  </w:rPr>
                  <w:t>Choose an item.</w:t>
                </w:r>
              </w:sdtContent>
            </w:sdt>
          </w:p>
        </w:tc>
        <w:tc>
          <w:tcPr>
            <w:tcW w:w="8080" w:type="dxa"/>
          </w:tcPr>
          <w:p w14:paraId="48438C13" w14:textId="77777777" w:rsidR="00F136FE" w:rsidRPr="00DD5C98" w:rsidRDefault="00F136FE" w:rsidP="00F136FE">
            <w:pPr>
              <w:spacing w:after="0" w:line="240" w:lineRule="auto"/>
              <w:rPr>
                <w:rFonts w:cs="Times New Roman"/>
                <w:sz w:val="20"/>
                <w:szCs w:val="20"/>
              </w:rPr>
            </w:pPr>
            <w:r w:rsidRPr="00F649B4">
              <w:rPr>
                <w:rFonts w:cs="Times New Roman"/>
                <w:sz w:val="20"/>
                <w:szCs w:val="20"/>
              </w:rPr>
              <w:t>Evidence and good practice could include:</w:t>
            </w:r>
          </w:p>
          <w:p w14:paraId="6261963B" w14:textId="77777777" w:rsidR="00F136FE" w:rsidRPr="001C73C4" w:rsidRDefault="00F136FE" w:rsidP="00F136FE">
            <w:pPr>
              <w:pStyle w:val="ListParagraph"/>
              <w:numPr>
                <w:ilvl w:val="0"/>
                <w:numId w:val="26"/>
              </w:numPr>
              <w:spacing w:after="0" w:line="240" w:lineRule="auto"/>
              <w:contextualSpacing/>
              <w:textboxTightWrap w:val="none"/>
              <w:rPr>
                <w:rFonts w:cs="Times New Roman"/>
                <w:sz w:val="20"/>
                <w:szCs w:val="20"/>
              </w:rPr>
            </w:pPr>
            <w:r w:rsidRPr="001C73C4">
              <w:rPr>
                <w:rFonts w:cs="Times New Roman"/>
                <w:sz w:val="20"/>
                <w:szCs w:val="20"/>
              </w:rPr>
              <w:t xml:space="preserve">If there are learners in different years on placement the senior </w:t>
            </w:r>
            <w:r>
              <w:rPr>
                <w:rFonts w:cs="Times New Roman"/>
                <w:sz w:val="20"/>
                <w:szCs w:val="20"/>
              </w:rPr>
              <w:t>learner</w:t>
            </w:r>
            <w:r w:rsidRPr="001C73C4">
              <w:rPr>
                <w:rFonts w:cs="Times New Roman"/>
                <w:sz w:val="20"/>
                <w:szCs w:val="20"/>
              </w:rPr>
              <w:t xml:space="preserve"> is encouraged to be a coach/support more junior student</w:t>
            </w:r>
          </w:p>
          <w:p w14:paraId="54CD53C3" w14:textId="77777777" w:rsidR="00F136FE" w:rsidRPr="001C73C4" w:rsidRDefault="00F136FE" w:rsidP="00F136FE">
            <w:pPr>
              <w:pStyle w:val="ListParagraph"/>
              <w:numPr>
                <w:ilvl w:val="0"/>
                <w:numId w:val="26"/>
              </w:numPr>
              <w:spacing w:after="0" w:line="240" w:lineRule="auto"/>
              <w:contextualSpacing/>
              <w:textboxTightWrap w:val="none"/>
              <w:rPr>
                <w:rFonts w:cs="Times New Roman"/>
                <w:sz w:val="20"/>
                <w:szCs w:val="20"/>
              </w:rPr>
            </w:pPr>
            <w:r w:rsidRPr="001C73C4">
              <w:rPr>
                <w:rFonts w:cs="Times New Roman"/>
                <w:sz w:val="20"/>
                <w:szCs w:val="20"/>
              </w:rPr>
              <w:t xml:space="preserve">Learners are part of buddy systems. </w:t>
            </w:r>
          </w:p>
          <w:p w14:paraId="581AB2EF" w14:textId="77777777" w:rsidR="00F136FE" w:rsidRPr="0028041A" w:rsidRDefault="00F136FE" w:rsidP="00F136FE">
            <w:pPr>
              <w:spacing w:after="0" w:line="240" w:lineRule="auto"/>
              <w:rPr>
                <w:color w:val="324043"/>
                <w:sz w:val="20"/>
                <w:szCs w:val="20"/>
              </w:rPr>
            </w:pPr>
          </w:p>
        </w:tc>
      </w:tr>
      <w:tr w:rsidR="0028041A" w:rsidRPr="0028041A" w14:paraId="2C603DCD" w14:textId="77777777" w:rsidTr="005F7C3D">
        <w:tc>
          <w:tcPr>
            <w:tcW w:w="15021" w:type="dxa"/>
            <w:gridSpan w:val="5"/>
            <w:shd w:val="clear" w:color="auto" w:fill="00A499"/>
          </w:tcPr>
          <w:p w14:paraId="68FC268F" w14:textId="77777777" w:rsidR="0028041A" w:rsidRPr="0028041A" w:rsidRDefault="0028041A" w:rsidP="0028041A">
            <w:pPr>
              <w:numPr>
                <w:ilvl w:val="0"/>
                <w:numId w:val="17"/>
              </w:numPr>
              <w:spacing w:after="0"/>
              <w:rPr>
                <w:b/>
              </w:rPr>
            </w:pPr>
            <w:r w:rsidRPr="0028041A">
              <w:rPr>
                <w:b/>
                <w:bCs/>
                <w:sz w:val="22"/>
                <w:szCs w:val="22"/>
              </w:rPr>
              <w:t>Supporting and developing supervisors</w:t>
            </w:r>
          </w:p>
        </w:tc>
      </w:tr>
      <w:tr w:rsidR="00E51FDF" w:rsidRPr="0028041A" w14:paraId="589517E2" w14:textId="77777777" w:rsidTr="005F7C3D">
        <w:tc>
          <w:tcPr>
            <w:tcW w:w="562" w:type="dxa"/>
            <w:shd w:val="clear" w:color="auto" w:fill="C2F3FF" w:themeFill="accent4" w:themeFillTint="33"/>
          </w:tcPr>
          <w:p w14:paraId="032FB300" w14:textId="77777777" w:rsidR="00E51FDF" w:rsidRPr="0028041A" w:rsidRDefault="00E51FDF" w:rsidP="009314E7">
            <w:pPr>
              <w:spacing w:after="0"/>
              <w:rPr>
                <w:color w:val="324043"/>
                <w:sz w:val="20"/>
                <w:szCs w:val="20"/>
              </w:rPr>
            </w:pPr>
            <w:r w:rsidRPr="0028041A">
              <w:rPr>
                <w:color w:val="324043"/>
                <w:sz w:val="20"/>
                <w:szCs w:val="20"/>
              </w:rPr>
              <w:t>27</w:t>
            </w:r>
          </w:p>
        </w:tc>
        <w:tc>
          <w:tcPr>
            <w:tcW w:w="3387" w:type="dxa"/>
            <w:shd w:val="clear" w:color="auto" w:fill="C2F3FF" w:themeFill="accent4" w:themeFillTint="33"/>
          </w:tcPr>
          <w:p w14:paraId="57F2AC17" w14:textId="77777777" w:rsidR="00E51FDF" w:rsidRPr="0028041A" w:rsidRDefault="00E51FDF" w:rsidP="009314E7">
            <w:pPr>
              <w:spacing w:after="0" w:line="240" w:lineRule="auto"/>
              <w:rPr>
                <w:sz w:val="20"/>
                <w:szCs w:val="20"/>
              </w:rPr>
            </w:pPr>
            <w:r w:rsidRPr="0028041A">
              <w:rPr>
                <w:rFonts w:cs="Arial"/>
                <w:sz w:val="20"/>
                <w:szCs w:val="20"/>
              </w:rPr>
              <w:t>Supervisors / assessors are supported to access resources to support their physical and mental health and wellbeing</w:t>
            </w:r>
          </w:p>
        </w:tc>
        <w:tc>
          <w:tcPr>
            <w:tcW w:w="1858" w:type="dxa"/>
          </w:tcPr>
          <w:p w14:paraId="13C0C4D4" w14:textId="77777777" w:rsidR="00E51FDF" w:rsidRPr="0028041A" w:rsidRDefault="00E51FDF" w:rsidP="009314E7">
            <w:pPr>
              <w:spacing w:after="0"/>
              <w:rPr>
                <w:i/>
                <w:iCs/>
                <w:sz w:val="20"/>
                <w:szCs w:val="20"/>
              </w:rPr>
            </w:pPr>
            <w:r w:rsidRPr="0028041A">
              <w:rPr>
                <w:rFonts w:cs="Arial"/>
                <w:sz w:val="20"/>
                <w:szCs w:val="20"/>
              </w:rPr>
              <w:t>1.6 / 4.1 / 4.3</w:t>
            </w:r>
          </w:p>
        </w:tc>
        <w:tc>
          <w:tcPr>
            <w:tcW w:w="1134" w:type="dxa"/>
          </w:tcPr>
          <w:p w14:paraId="654BB4A8" w14:textId="77777777" w:rsidR="00E51FDF" w:rsidRPr="0028041A" w:rsidRDefault="00D45808" w:rsidP="009314E7">
            <w:pPr>
              <w:spacing w:after="0"/>
              <w:rPr>
                <w:color w:val="324043"/>
              </w:rPr>
            </w:pPr>
            <w:sdt>
              <w:sdtPr>
                <w:rPr>
                  <w:b/>
                  <w:iCs/>
                  <w:color w:val="324043"/>
                  <w:sz w:val="20"/>
                  <w:szCs w:val="20"/>
                </w:rPr>
                <w:alias w:val="Outcomes"/>
                <w:tag w:val="Outcomes"/>
                <w:id w:val="-1944366828"/>
                <w:placeholder>
                  <w:docPart w:val="046B6F9C5EDB4280A2D53EF820C9676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51FDF" w:rsidRPr="0028041A">
                  <w:rPr>
                    <w:color w:val="808080"/>
                  </w:rPr>
                  <w:t>Choose an item.</w:t>
                </w:r>
              </w:sdtContent>
            </w:sdt>
          </w:p>
        </w:tc>
        <w:tc>
          <w:tcPr>
            <w:tcW w:w="8080" w:type="dxa"/>
          </w:tcPr>
          <w:p w14:paraId="4C9ADD98" w14:textId="77777777" w:rsidR="00E51FDF" w:rsidRPr="00417A0D" w:rsidRDefault="00E51FDF" w:rsidP="009314E7">
            <w:pPr>
              <w:spacing w:after="0" w:line="240" w:lineRule="auto"/>
              <w:rPr>
                <w:rFonts w:cs="Times New Roman"/>
                <w:sz w:val="20"/>
                <w:szCs w:val="20"/>
              </w:rPr>
            </w:pPr>
            <w:r w:rsidRPr="00417A0D">
              <w:rPr>
                <w:rFonts w:cs="Times New Roman"/>
                <w:sz w:val="20"/>
                <w:szCs w:val="20"/>
              </w:rPr>
              <w:t>Evidence and good practice could include:</w:t>
            </w:r>
          </w:p>
          <w:p w14:paraId="6C33E39D" w14:textId="77777777" w:rsidR="00E51FDF" w:rsidRPr="008E7166" w:rsidRDefault="00E51FDF" w:rsidP="009314E7">
            <w:pPr>
              <w:pStyle w:val="ListParagraph"/>
              <w:numPr>
                <w:ilvl w:val="0"/>
                <w:numId w:val="29"/>
              </w:numPr>
              <w:spacing w:after="0" w:line="240" w:lineRule="auto"/>
              <w:contextualSpacing/>
              <w:textboxTightWrap w:val="none"/>
              <w:rPr>
                <w:rFonts w:cs="Arial"/>
                <w:i/>
                <w:iCs/>
                <w:sz w:val="20"/>
                <w:szCs w:val="20"/>
              </w:rPr>
            </w:pPr>
            <w:r w:rsidRPr="008E7166">
              <w:rPr>
                <w:rFonts w:cs="Arial"/>
                <w:sz w:val="20"/>
                <w:szCs w:val="20"/>
              </w:rPr>
              <w:t>Practice assessors / educators given protected time to support learners.</w:t>
            </w:r>
            <w:r w:rsidRPr="008E7166">
              <w:rPr>
                <w:rFonts w:cs="Arial"/>
                <w:i/>
                <w:iCs/>
                <w:sz w:val="20"/>
                <w:szCs w:val="20"/>
              </w:rPr>
              <w:t xml:space="preserve"> </w:t>
            </w:r>
          </w:p>
          <w:p w14:paraId="1DAFDE3F" w14:textId="77777777" w:rsidR="00E51FDF" w:rsidRPr="008E7166" w:rsidRDefault="00E51FDF" w:rsidP="009314E7">
            <w:pPr>
              <w:pStyle w:val="ListParagraph"/>
              <w:numPr>
                <w:ilvl w:val="0"/>
                <w:numId w:val="29"/>
              </w:numPr>
              <w:spacing w:after="0" w:line="240" w:lineRule="auto"/>
              <w:contextualSpacing/>
              <w:textboxTightWrap w:val="none"/>
              <w:rPr>
                <w:rFonts w:cs="Arial"/>
                <w:sz w:val="20"/>
                <w:szCs w:val="20"/>
              </w:rPr>
            </w:pPr>
            <w:r w:rsidRPr="008E7166">
              <w:rPr>
                <w:rFonts w:cs="Arial"/>
                <w:sz w:val="20"/>
                <w:szCs w:val="20"/>
              </w:rPr>
              <w:t>Rotas are clearly able to identify a learner and their assessors</w:t>
            </w:r>
            <w:r>
              <w:rPr>
                <w:rFonts w:cs="Arial"/>
                <w:sz w:val="20"/>
                <w:szCs w:val="20"/>
              </w:rPr>
              <w:t>, and this is shared with the wider team</w:t>
            </w:r>
            <w:r w:rsidRPr="008E7166">
              <w:rPr>
                <w:rFonts w:cs="Arial"/>
                <w:sz w:val="20"/>
                <w:szCs w:val="20"/>
              </w:rPr>
              <w:t>.</w:t>
            </w:r>
          </w:p>
          <w:p w14:paraId="245E815A" w14:textId="77777777" w:rsidR="00E51FDF" w:rsidRPr="0028041A" w:rsidRDefault="00E51FDF" w:rsidP="009314E7">
            <w:pPr>
              <w:spacing w:after="0" w:line="240" w:lineRule="auto"/>
              <w:rPr>
                <w:color w:val="324043"/>
                <w:sz w:val="20"/>
                <w:szCs w:val="20"/>
              </w:rPr>
            </w:pPr>
          </w:p>
        </w:tc>
      </w:tr>
      <w:tr w:rsidR="00E51FDF" w:rsidRPr="0028041A" w14:paraId="158867B5" w14:textId="77777777" w:rsidTr="005F7C3D">
        <w:tc>
          <w:tcPr>
            <w:tcW w:w="562" w:type="dxa"/>
            <w:shd w:val="clear" w:color="auto" w:fill="C2F3FF" w:themeFill="accent4" w:themeFillTint="33"/>
          </w:tcPr>
          <w:p w14:paraId="6AC23029" w14:textId="77777777" w:rsidR="00E51FDF" w:rsidRPr="0028041A" w:rsidRDefault="00E51FDF" w:rsidP="009314E7">
            <w:pPr>
              <w:spacing w:after="0"/>
              <w:rPr>
                <w:color w:val="324043"/>
                <w:sz w:val="20"/>
                <w:szCs w:val="20"/>
              </w:rPr>
            </w:pPr>
            <w:r w:rsidRPr="0028041A">
              <w:rPr>
                <w:color w:val="324043"/>
                <w:sz w:val="20"/>
                <w:szCs w:val="20"/>
              </w:rPr>
              <w:t>28</w:t>
            </w:r>
          </w:p>
        </w:tc>
        <w:tc>
          <w:tcPr>
            <w:tcW w:w="3387" w:type="dxa"/>
            <w:shd w:val="clear" w:color="auto" w:fill="C2F3FF" w:themeFill="accent4" w:themeFillTint="33"/>
          </w:tcPr>
          <w:p w14:paraId="36BE86C9" w14:textId="77777777" w:rsidR="00E51FDF" w:rsidRPr="0028041A" w:rsidRDefault="00E51FDF" w:rsidP="009314E7">
            <w:pPr>
              <w:spacing w:after="0" w:line="240" w:lineRule="auto"/>
              <w:rPr>
                <w:sz w:val="20"/>
                <w:szCs w:val="20"/>
              </w:rPr>
            </w:pPr>
            <w:r w:rsidRPr="0028041A">
              <w:rPr>
                <w:rFonts w:cs="Arial"/>
                <w:sz w:val="20"/>
                <w:szCs w:val="20"/>
              </w:rPr>
              <w:t>Supervisors / assessors have allocated time to complete learners’ assessments and documentation (formative / summative / interviews etc.)</w:t>
            </w:r>
          </w:p>
        </w:tc>
        <w:tc>
          <w:tcPr>
            <w:tcW w:w="1858" w:type="dxa"/>
          </w:tcPr>
          <w:p w14:paraId="4645AA74" w14:textId="77777777" w:rsidR="00E51FDF" w:rsidRPr="0028041A" w:rsidRDefault="00E51FDF" w:rsidP="009314E7">
            <w:pPr>
              <w:spacing w:after="0"/>
              <w:rPr>
                <w:i/>
                <w:iCs/>
                <w:sz w:val="20"/>
                <w:szCs w:val="20"/>
              </w:rPr>
            </w:pPr>
            <w:r w:rsidRPr="0028041A">
              <w:rPr>
                <w:rFonts w:cs="Arial"/>
                <w:sz w:val="20"/>
                <w:szCs w:val="20"/>
              </w:rPr>
              <w:t>4.2</w:t>
            </w:r>
          </w:p>
        </w:tc>
        <w:tc>
          <w:tcPr>
            <w:tcW w:w="1134" w:type="dxa"/>
          </w:tcPr>
          <w:p w14:paraId="79A91162" w14:textId="77777777" w:rsidR="00E51FDF" w:rsidRPr="0028041A" w:rsidRDefault="00D45808" w:rsidP="009314E7">
            <w:pPr>
              <w:spacing w:after="0"/>
              <w:rPr>
                <w:color w:val="324043"/>
              </w:rPr>
            </w:pPr>
            <w:sdt>
              <w:sdtPr>
                <w:rPr>
                  <w:b/>
                  <w:iCs/>
                  <w:color w:val="324043"/>
                  <w:sz w:val="20"/>
                  <w:szCs w:val="20"/>
                </w:rPr>
                <w:alias w:val="Outcomes"/>
                <w:tag w:val="Outcomes"/>
                <w:id w:val="732586903"/>
                <w:placeholder>
                  <w:docPart w:val="055D22811DE44C02B462D483510B162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51FDF" w:rsidRPr="0028041A">
                  <w:rPr>
                    <w:color w:val="808080"/>
                  </w:rPr>
                  <w:t>Choose an item.</w:t>
                </w:r>
              </w:sdtContent>
            </w:sdt>
          </w:p>
        </w:tc>
        <w:tc>
          <w:tcPr>
            <w:tcW w:w="8080" w:type="dxa"/>
          </w:tcPr>
          <w:p w14:paraId="7EEDD30D" w14:textId="77777777" w:rsidR="00E51FDF" w:rsidRPr="00417A0D" w:rsidRDefault="00E51FDF" w:rsidP="009314E7">
            <w:pPr>
              <w:spacing w:after="0" w:line="240" w:lineRule="auto"/>
              <w:rPr>
                <w:rFonts w:cs="Times New Roman"/>
                <w:sz w:val="20"/>
                <w:szCs w:val="20"/>
              </w:rPr>
            </w:pPr>
            <w:r w:rsidRPr="00417A0D">
              <w:rPr>
                <w:rFonts w:cs="Times New Roman"/>
                <w:sz w:val="20"/>
                <w:szCs w:val="20"/>
              </w:rPr>
              <w:t>Evidence and good practice could include:</w:t>
            </w:r>
          </w:p>
          <w:p w14:paraId="04C69476" w14:textId="77777777" w:rsidR="00E51FDF" w:rsidRPr="008E7166" w:rsidRDefault="00E51FDF" w:rsidP="009314E7">
            <w:pPr>
              <w:pStyle w:val="ListParagraph"/>
              <w:numPr>
                <w:ilvl w:val="0"/>
                <w:numId w:val="30"/>
              </w:numPr>
              <w:spacing w:after="0" w:line="240" w:lineRule="auto"/>
              <w:contextualSpacing/>
              <w:textboxTightWrap w:val="none"/>
              <w:rPr>
                <w:rFonts w:cs="Arial"/>
                <w:i/>
                <w:iCs/>
                <w:sz w:val="20"/>
                <w:szCs w:val="20"/>
              </w:rPr>
            </w:pPr>
            <w:r w:rsidRPr="008E7166">
              <w:rPr>
                <w:rFonts w:cs="Arial"/>
                <w:sz w:val="20"/>
                <w:szCs w:val="20"/>
              </w:rPr>
              <w:t>Staff in supervisor/assessor roles given protected time to complete student assessments / reviews.</w:t>
            </w:r>
          </w:p>
          <w:p w14:paraId="513A145C" w14:textId="77777777" w:rsidR="00E51FDF" w:rsidRPr="008E7166" w:rsidRDefault="00E51FDF" w:rsidP="009314E7">
            <w:pPr>
              <w:pStyle w:val="ListParagraph"/>
              <w:numPr>
                <w:ilvl w:val="0"/>
                <w:numId w:val="30"/>
              </w:numPr>
              <w:spacing w:after="0" w:line="240" w:lineRule="auto"/>
              <w:contextualSpacing/>
              <w:textboxTightWrap w:val="none"/>
              <w:rPr>
                <w:rFonts w:cs="Arial"/>
                <w:sz w:val="20"/>
                <w:szCs w:val="20"/>
              </w:rPr>
            </w:pPr>
            <w:r w:rsidRPr="008E7166">
              <w:rPr>
                <w:rFonts w:cs="Arial"/>
                <w:sz w:val="20"/>
                <w:szCs w:val="20"/>
              </w:rPr>
              <w:t xml:space="preserve">Learner timetable reflects time with educator / assessor. </w:t>
            </w:r>
          </w:p>
          <w:p w14:paraId="660CD65C" w14:textId="77777777" w:rsidR="00E51FDF" w:rsidRPr="0028041A" w:rsidRDefault="00E51FDF" w:rsidP="009314E7">
            <w:pPr>
              <w:spacing w:after="0" w:line="240" w:lineRule="auto"/>
              <w:rPr>
                <w:color w:val="324043"/>
                <w:sz w:val="20"/>
                <w:szCs w:val="20"/>
              </w:rPr>
            </w:pPr>
          </w:p>
        </w:tc>
      </w:tr>
      <w:tr w:rsidR="00E51FDF" w:rsidRPr="0028041A" w14:paraId="59F28512" w14:textId="77777777" w:rsidTr="005F7C3D">
        <w:tc>
          <w:tcPr>
            <w:tcW w:w="562" w:type="dxa"/>
            <w:shd w:val="clear" w:color="auto" w:fill="C2F3FF" w:themeFill="accent4" w:themeFillTint="33"/>
          </w:tcPr>
          <w:p w14:paraId="2CFF4DE4" w14:textId="77777777" w:rsidR="00E51FDF" w:rsidRPr="0028041A" w:rsidRDefault="00E51FDF" w:rsidP="009314E7">
            <w:pPr>
              <w:spacing w:after="0"/>
              <w:rPr>
                <w:color w:val="324043"/>
                <w:sz w:val="20"/>
                <w:szCs w:val="20"/>
              </w:rPr>
            </w:pPr>
            <w:r w:rsidRPr="0028041A">
              <w:rPr>
                <w:color w:val="324043"/>
                <w:sz w:val="20"/>
                <w:szCs w:val="20"/>
              </w:rPr>
              <w:t>29</w:t>
            </w:r>
          </w:p>
        </w:tc>
        <w:tc>
          <w:tcPr>
            <w:tcW w:w="3387" w:type="dxa"/>
            <w:shd w:val="clear" w:color="auto" w:fill="C2F3FF" w:themeFill="accent4" w:themeFillTint="33"/>
          </w:tcPr>
          <w:p w14:paraId="595BF413" w14:textId="77777777" w:rsidR="00E51FDF" w:rsidRPr="0028041A" w:rsidRDefault="00E51FDF" w:rsidP="009314E7">
            <w:pPr>
              <w:spacing w:after="0" w:line="240" w:lineRule="auto"/>
              <w:rPr>
                <w:sz w:val="20"/>
                <w:szCs w:val="20"/>
              </w:rPr>
            </w:pPr>
            <w:r w:rsidRPr="0028041A">
              <w:rPr>
                <w:rFonts w:cs="Arial"/>
                <w:sz w:val="20"/>
                <w:szCs w:val="20"/>
              </w:rPr>
              <w:t>The placement area can demonstrate that supervisors / assessors receive constructive feedback on their role, that their training needs are identified in relation to supporting and assessing learners, and how they are supported if considering a formal supervision role.</w:t>
            </w:r>
          </w:p>
        </w:tc>
        <w:tc>
          <w:tcPr>
            <w:tcW w:w="1858" w:type="dxa"/>
          </w:tcPr>
          <w:p w14:paraId="37AF6B59" w14:textId="77777777" w:rsidR="00E51FDF" w:rsidRPr="0028041A" w:rsidRDefault="00E51FDF" w:rsidP="009314E7">
            <w:pPr>
              <w:spacing w:after="0"/>
              <w:rPr>
                <w:i/>
                <w:iCs/>
                <w:sz w:val="20"/>
                <w:szCs w:val="20"/>
              </w:rPr>
            </w:pPr>
            <w:r w:rsidRPr="0028041A">
              <w:rPr>
                <w:rFonts w:cs="Arial"/>
                <w:sz w:val="20"/>
                <w:szCs w:val="20"/>
              </w:rPr>
              <w:t>4.3/4.6/4.7</w:t>
            </w:r>
          </w:p>
        </w:tc>
        <w:tc>
          <w:tcPr>
            <w:tcW w:w="1134" w:type="dxa"/>
          </w:tcPr>
          <w:p w14:paraId="5FB60521" w14:textId="77777777" w:rsidR="00E51FDF" w:rsidRPr="0028041A" w:rsidRDefault="00D45808" w:rsidP="009314E7">
            <w:pPr>
              <w:spacing w:after="0"/>
              <w:rPr>
                <w:color w:val="324043"/>
              </w:rPr>
            </w:pPr>
            <w:sdt>
              <w:sdtPr>
                <w:rPr>
                  <w:b/>
                  <w:iCs/>
                  <w:color w:val="324043"/>
                  <w:sz w:val="20"/>
                  <w:szCs w:val="20"/>
                </w:rPr>
                <w:alias w:val="Outcomes"/>
                <w:tag w:val="Outcomes"/>
                <w:id w:val="-111127467"/>
                <w:placeholder>
                  <w:docPart w:val="7D5464600F4F40E79C36257FF1FD7CC5"/>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51FDF" w:rsidRPr="0028041A">
                  <w:rPr>
                    <w:color w:val="808080"/>
                  </w:rPr>
                  <w:t>Choose an item.</w:t>
                </w:r>
              </w:sdtContent>
            </w:sdt>
          </w:p>
        </w:tc>
        <w:tc>
          <w:tcPr>
            <w:tcW w:w="8080" w:type="dxa"/>
          </w:tcPr>
          <w:p w14:paraId="3C2BEEAE" w14:textId="77777777" w:rsidR="00E51FDF" w:rsidRPr="00417A0D" w:rsidRDefault="00E51FDF" w:rsidP="009314E7">
            <w:pPr>
              <w:spacing w:after="0" w:line="240" w:lineRule="auto"/>
              <w:rPr>
                <w:rFonts w:cs="Times New Roman"/>
                <w:sz w:val="20"/>
                <w:szCs w:val="20"/>
              </w:rPr>
            </w:pPr>
            <w:r w:rsidRPr="00417A0D">
              <w:rPr>
                <w:rFonts w:cs="Times New Roman"/>
                <w:sz w:val="20"/>
                <w:szCs w:val="20"/>
              </w:rPr>
              <w:t>Evidence and good practice could include:</w:t>
            </w:r>
            <w:r>
              <w:rPr>
                <w:rFonts w:cs="Times New Roman"/>
                <w:sz w:val="20"/>
                <w:szCs w:val="20"/>
              </w:rPr>
              <w:t xml:space="preserve"> </w:t>
            </w:r>
          </w:p>
          <w:p w14:paraId="7C705A34" w14:textId="77777777" w:rsidR="00E51FDF" w:rsidRDefault="00E51FDF" w:rsidP="009314E7">
            <w:pPr>
              <w:pStyle w:val="ListParagraph"/>
              <w:numPr>
                <w:ilvl w:val="0"/>
                <w:numId w:val="31"/>
              </w:numPr>
              <w:spacing w:after="0" w:line="240" w:lineRule="auto"/>
              <w:contextualSpacing/>
              <w:textboxTightWrap w:val="none"/>
              <w:rPr>
                <w:rFonts w:cs="Arial"/>
                <w:sz w:val="20"/>
                <w:szCs w:val="20"/>
              </w:rPr>
            </w:pPr>
            <w:r w:rsidRPr="008E7166">
              <w:rPr>
                <w:rFonts w:cs="Arial"/>
                <w:sz w:val="20"/>
                <w:szCs w:val="20"/>
              </w:rPr>
              <w:t>Staff are supported</w:t>
            </w:r>
            <w:r>
              <w:rPr>
                <w:rFonts w:cs="Arial"/>
                <w:sz w:val="20"/>
                <w:szCs w:val="20"/>
              </w:rPr>
              <w:t xml:space="preserve"> with their educational role</w:t>
            </w:r>
            <w:r w:rsidRPr="008E7166">
              <w:rPr>
                <w:rFonts w:cs="Arial"/>
                <w:sz w:val="20"/>
                <w:szCs w:val="20"/>
              </w:rPr>
              <w:t xml:space="preserve"> through appraisal and </w:t>
            </w:r>
            <w:r>
              <w:rPr>
                <w:rFonts w:cs="Arial"/>
                <w:sz w:val="20"/>
                <w:szCs w:val="20"/>
              </w:rPr>
              <w:t>job roles</w:t>
            </w:r>
          </w:p>
          <w:p w14:paraId="7D418AA7" w14:textId="77777777" w:rsidR="00E51FDF" w:rsidRPr="008E7166" w:rsidRDefault="00E51FDF" w:rsidP="009314E7">
            <w:pPr>
              <w:pStyle w:val="ListParagraph"/>
              <w:numPr>
                <w:ilvl w:val="0"/>
                <w:numId w:val="31"/>
              </w:numPr>
              <w:spacing w:after="0" w:line="240" w:lineRule="auto"/>
              <w:contextualSpacing/>
              <w:textboxTightWrap w:val="none"/>
              <w:rPr>
                <w:rFonts w:cs="Arial"/>
                <w:sz w:val="20"/>
                <w:szCs w:val="20"/>
              </w:rPr>
            </w:pPr>
            <w:r>
              <w:rPr>
                <w:rFonts w:cs="Arial"/>
                <w:sz w:val="20"/>
                <w:szCs w:val="20"/>
              </w:rPr>
              <w:t xml:space="preserve">Staff are supported with </w:t>
            </w:r>
            <w:r w:rsidRPr="008E7166">
              <w:rPr>
                <w:rFonts w:cs="Arial"/>
                <w:sz w:val="20"/>
                <w:szCs w:val="20"/>
              </w:rPr>
              <w:t>CPD opportunit</w:t>
            </w:r>
            <w:r>
              <w:rPr>
                <w:rFonts w:cs="Arial"/>
                <w:sz w:val="20"/>
                <w:szCs w:val="20"/>
              </w:rPr>
              <w:t xml:space="preserve">ies to ensure they have contemporary skills to help learners </w:t>
            </w:r>
          </w:p>
          <w:p w14:paraId="64EFADFC" w14:textId="77777777" w:rsidR="00E51FDF" w:rsidRPr="0028041A" w:rsidRDefault="00E51FDF" w:rsidP="009314E7">
            <w:pPr>
              <w:spacing w:after="0" w:line="240" w:lineRule="auto"/>
              <w:rPr>
                <w:i/>
                <w:iCs/>
                <w:color w:val="324043"/>
                <w:sz w:val="20"/>
                <w:szCs w:val="20"/>
              </w:rPr>
            </w:pPr>
          </w:p>
        </w:tc>
      </w:tr>
      <w:tr w:rsidR="00E51FDF" w:rsidRPr="0028041A" w14:paraId="16032657" w14:textId="77777777" w:rsidTr="005F7C3D">
        <w:tc>
          <w:tcPr>
            <w:tcW w:w="562" w:type="dxa"/>
            <w:shd w:val="clear" w:color="auto" w:fill="C2F3FF" w:themeFill="accent4" w:themeFillTint="33"/>
          </w:tcPr>
          <w:p w14:paraId="47E7EC4A" w14:textId="77777777" w:rsidR="00E51FDF" w:rsidRPr="0028041A" w:rsidRDefault="00E51FDF" w:rsidP="009314E7">
            <w:pPr>
              <w:spacing w:after="0"/>
              <w:rPr>
                <w:color w:val="324043"/>
                <w:sz w:val="20"/>
                <w:szCs w:val="20"/>
              </w:rPr>
            </w:pPr>
            <w:r w:rsidRPr="0028041A">
              <w:rPr>
                <w:color w:val="324043"/>
                <w:sz w:val="20"/>
                <w:szCs w:val="20"/>
              </w:rPr>
              <w:t>30</w:t>
            </w:r>
          </w:p>
        </w:tc>
        <w:tc>
          <w:tcPr>
            <w:tcW w:w="3387" w:type="dxa"/>
            <w:shd w:val="clear" w:color="auto" w:fill="C2F3FF" w:themeFill="accent4" w:themeFillTint="33"/>
          </w:tcPr>
          <w:p w14:paraId="2760AA2D" w14:textId="77777777" w:rsidR="00E51FDF" w:rsidRPr="0028041A" w:rsidRDefault="00E51FDF" w:rsidP="009314E7">
            <w:pPr>
              <w:spacing w:after="0" w:line="240" w:lineRule="auto"/>
              <w:rPr>
                <w:sz w:val="20"/>
                <w:szCs w:val="20"/>
              </w:rPr>
            </w:pPr>
            <w:r w:rsidRPr="0028041A">
              <w:rPr>
                <w:rFonts w:cs="Arial"/>
                <w:sz w:val="20"/>
                <w:szCs w:val="20"/>
              </w:rPr>
              <w:t xml:space="preserve">All supervisors/assessors have been appropriately trained (in line with Professional Bodies, Regulators and HEI requirements) </w:t>
            </w:r>
            <w:r w:rsidRPr="0028041A">
              <w:rPr>
                <w:rFonts w:cs="Arial"/>
                <w:sz w:val="20"/>
                <w:szCs w:val="20"/>
              </w:rPr>
              <w:lastRenderedPageBreak/>
              <w:t>and have up to date knowledge of the programmes they are supporting, enhancing their ability to support learners’ progression.</w:t>
            </w:r>
          </w:p>
        </w:tc>
        <w:tc>
          <w:tcPr>
            <w:tcW w:w="1858" w:type="dxa"/>
          </w:tcPr>
          <w:p w14:paraId="426D4B47" w14:textId="77777777" w:rsidR="00E51FDF" w:rsidRPr="0028041A" w:rsidRDefault="00E51FDF" w:rsidP="009314E7">
            <w:pPr>
              <w:spacing w:after="0"/>
              <w:rPr>
                <w:i/>
                <w:iCs/>
                <w:sz w:val="20"/>
                <w:szCs w:val="20"/>
              </w:rPr>
            </w:pPr>
            <w:r w:rsidRPr="0028041A">
              <w:rPr>
                <w:rFonts w:cs="Arial"/>
                <w:sz w:val="20"/>
                <w:szCs w:val="20"/>
              </w:rPr>
              <w:lastRenderedPageBreak/>
              <w:t>4.3/4.4/4.5/4.6</w:t>
            </w:r>
          </w:p>
        </w:tc>
        <w:tc>
          <w:tcPr>
            <w:tcW w:w="1134" w:type="dxa"/>
          </w:tcPr>
          <w:p w14:paraId="75EDAED8" w14:textId="77777777" w:rsidR="00E51FDF" w:rsidRPr="0028041A" w:rsidRDefault="00D45808" w:rsidP="009314E7">
            <w:pPr>
              <w:spacing w:after="0"/>
              <w:rPr>
                <w:color w:val="324043"/>
              </w:rPr>
            </w:pPr>
            <w:sdt>
              <w:sdtPr>
                <w:rPr>
                  <w:b/>
                  <w:iCs/>
                  <w:color w:val="324043"/>
                  <w:sz w:val="20"/>
                  <w:szCs w:val="20"/>
                </w:rPr>
                <w:alias w:val="Outcomes"/>
                <w:tag w:val="Outcomes"/>
                <w:id w:val="-906838226"/>
                <w:placeholder>
                  <w:docPart w:val="30CE819CB12A4FE9B7F4CD59E040090C"/>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51FDF" w:rsidRPr="0028041A">
                  <w:rPr>
                    <w:color w:val="808080"/>
                  </w:rPr>
                  <w:t>Choose an item.</w:t>
                </w:r>
              </w:sdtContent>
            </w:sdt>
          </w:p>
        </w:tc>
        <w:tc>
          <w:tcPr>
            <w:tcW w:w="8080" w:type="dxa"/>
          </w:tcPr>
          <w:p w14:paraId="56711BFB" w14:textId="77777777" w:rsidR="00E51FDF" w:rsidRPr="00417A0D" w:rsidRDefault="00E51FDF" w:rsidP="009314E7">
            <w:pPr>
              <w:spacing w:after="0" w:line="240" w:lineRule="auto"/>
              <w:rPr>
                <w:rFonts w:cs="Times New Roman"/>
                <w:sz w:val="20"/>
                <w:szCs w:val="20"/>
              </w:rPr>
            </w:pPr>
            <w:r w:rsidRPr="00417A0D">
              <w:rPr>
                <w:rFonts w:cs="Times New Roman"/>
                <w:sz w:val="20"/>
                <w:szCs w:val="20"/>
              </w:rPr>
              <w:t>Evidence and good practice could include:</w:t>
            </w:r>
          </w:p>
          <w:p w14:paraId="4C4B5B01" w14:textId="77777777" w:rsidR="00E51FDF" w:rsidRPr="008E7166" w:rsidRDefault="00E51FDF" w:rsidP="009314E7">
            <w:pPr>
              <w:pStyle w:val="ListParagraph"/>
              <w:numPr>
                <w:ilvl w:val="0"/>
                <w:numId w:val="32"/>
              </w:numPr>
              <w:spacing w:after="0" w:line="240" w:lineRule="auto"/>
              <w:contextualSpacing/>
              <w:textboxTightWrap w:val="none"/>
              <w:rPr>
                <w:rFonts w:cs="Arial"/>
                <w:sz w:val="20"/>
                <w:szCs w:val="20"/>
              </w:rPr>
            </w:pPr>
            <w:r w:rsidRPr="008E7166">
              <w:rPr>
                <w:rFonts w:cs="Arial"/>
                <w:sz w:val="20"/>
                <w:szCs w:val="20"/>
              </w:rPr>
              <w:t xml:space="preserve">Advice </w:t>
            </w:r>
            <w:r>
              <w:rPr>
                <w:rFonts w:cs="Arial"/>
                <w:sz w:val="20"/>
                <w:szCs w:val="20"/>
              </w:rPr>
              <w:t xml:space="preserve">is </w:t>
            </w:r>
            <w:r w:rsidRPr="008E7166">
              <w:rPr>
                <w:rFonts w:cs="Arial"/>
                <w:sz w:val="20"/>
                <w:szCs w:val="20"/>
              </w:rPr>
              <w:t>given re</w:t>
            </w:r>
            <w:r>
              <w:rPr>
                <w:rFonts w:cs="Arial"/>
                <w:sz w:val="20"/>
                <w:szCs w:val="20"/>
              </w:rPr>
              <w:t>garding</w:t>
            </w:r>
            <w:r w:rsidRPr="008E7166">
              <w:rPr>
                <w:rFonts w:cs="Arial"/>
                <w:sz w:val="20"/>
                <w:szCs w:val="20"/>
              </w:rPr>
              <w:t xml:space="preserve"> arranging further training/update sessions.</w:t>
            </w:r>
          </w:p>
          <w:p w14:paraId="01EF01A5" w14:textId="77777777" w:rsidR="00E51FDF" w:rsidRPr="008E7166" w:rsidRDefault="00E51FDF" w:rsidP="009314E7">
            <w:pPr>
              <w:pStyle w:val="ListParagraph"/>
              <w:numPr>
                <w:ilvl w:val="0"/>
                <w:numId w:val="32"/>
              </w:numPr>
              <w:spacing w:after="0" w:line="240" w:lineRule="auto"/>
              <w:contextualSpacing/>
              <w:textboxTightWrap w:val="none"/>
              <w:rPr>
                <w:rFonts w:cs="Arial"/>
                <w:sz w:val="20"/>
                <w:szCs w:val="20"/>
              </w:rPr>
            </w:pPr>
            <w:r w:rsidRPr="008E7166">
              <w:rPr>
                <w:rFonts w:cs="Arial"/>
                <w:sz w:val="20"/>
                <w:szCs w:val="20"/>
              </w:rPr>
              <w:lastRenderedPageBreak/>
              <w:t>Staff have attended a</w:t>
            </w:r>
            <w:r>
              <w:rPr>
                <w:rFonts w:cs="Arial"/>
                <w:sz w:val="20"/>
                <w:szCs w:val="20"/>
              </w:rPr>
              <w:t xml:space="preserve"> university </w:t>
            </w:r>
            <w:r w:rsidRPr="008E7166">
              <w:rPr>
                <w:rFonts w:cs="Arial"/>
                <w:sz w:val="20"/>
                <w:szCs w:val="20"/>
              </w:rPr>
              <w:t>training session to support their understanding of the curricula/PAD.</w:t>
            </w:r>
          </w:p>
          <w:p w14:paraId="3A597C52" w14:textId="491EC6F8" w:rsidR="00E51FDF" w:rsidRPr="0028041A" w:rsidRDefault="00E51FDF" w:rsidP="009314E7">
            <w:pPr>
              <w:spacing w:after="0" w:line="240" w:lineRule="auto"/>
              <w:rPr>
                <w:i/>
                <w:iCs/>
                <w:color w:val="324043"/>
                <w:sz w:val="20"/>
                <w:szCs w:val="20"/>
              </w:rPr>
            </w:pPr>
            <w:r w:rsidRPr="000B3EDC">
              <w:rPr>
                <w:rFonts w:cs="Arial"/>
                <w:sz w:val="20"/>
                <w:szCs w:val="20"/>
              </w:rPr>
              <w:t xml:space="preserve"> </w:t>
            </w:r>
          </w:p>
        </w:tc>
      </w:tr>
    </w:tbl>
    <w:p w14:paraId="11E29533" w14:textId="77777777" w:rsidR="0028041A" w:rsidRPr="0028041A" w:rsidRDefault="0028041A" w:rsidP="0028041A">
      <w:pPr>
        <w:spacing w:before="240" w:after="0" w:line="240" w:lineRule="auto"/>
        <w:jc w:val="both"/>
      </w:pPr>
    </w:p>
    <w:p w14:paraId="70A6017A" w14:textId="77777777" w:rsidR="00297A39" w:rsidRDefault="00297A39">
      <w:pPr>
        <w:spacing w:after="0" w:line="240" w:lineRule="auto"/>
        <w:textboxTightWrap w:val="none"/>
      </w:pPr>
      <w:r>
        <w:br w:type="page"/>
      </w:r>
    </w:p>
    <w:p w14:paraId="31825A5B" w14:textId="77777777" w:rsidR="00C969F4" w:rsidRDefault="00297A39" w:rsidP="00C969F4">
      <w:pPr>
        <w:pStyle w:val="Heading2"/>
      </w:pPr>
      <w:r>
        <w:lastRenderedPageBreak/>
        <w:t>Ongoing monitoring tool</w:t>
      </w:r>
    </w:p>
    <w:p w14:paraId="6F7D2735" w14:textId="77777777" w:rsidR="0029553D" w:rsidRPr="00AB0AA7" w:rsidRDefault="0029553D" w:rsidP="0029553D">
      <w:pPr>
        <w:spacing w:before="240" w:after="0" w:line="240" w:lineRule="auto"/>
        <w:jc w:val="both"/>
      </w:pPr>
      <w:r>
        <w:t>Please complete the table below to show compliance after the first placement with new learners and then on a 3 yearly cycle (providers do not need to complete the approval tool every 3 yrs. unless specified).</w:t>
      </w:r>
    </w:p>
    <w:tbl>
      <w:tblPr>
        <w:tblStyle w:val="TableGrid7"/>
        <w:tblW w:w="0" w:type="auto"/>
        <w:tblLook w:val="04A0" w:firstRow="1" w:lastRow="0" w:firstColumn="1" w:lastColumn="0" w:noHBand="0" w:noVBand="1"/>
      </w:tblPr>
      <w:tblGrid>
        <w:gridCol w:w="3256"/>
        <w:gridCol w:w="2976"/>
        <w:gridCol w:w="3448"/>
        <w:gridCol w:w="4710"/>
      </w:tblGrid>
      <w:tr w:rsidR="0029553D" w:rsidRPr="00C47289" w14:paraId="46233A46" w14:textId="77777777" w:rsidTr="005F7C3D">
        <w:trPr>
          <w:trHeight w:val="617"/>
        </w:trPr>
        <w:tc>
          <w:tcPr>
            <w:tcW w:w="3256" w:type="dxa"/>
            <w:tcBorders>
              <w:top w:val="single" w:sz="4" w:space="0" w:color="auto"/>
              <w:left w:val="single" w:sz="4" w:space="0" w:color="auto"/>
              <w:bottom w:val="single" w:sz="4" w:space="0" w:color="auto"/>
              <w:right w:val="single" w:sz="4" w:space="0" w:color="auto"/>
            </w:tcBorders>
            <w:shd w:val="clear" w:color="auto" w:fill="005EB8"/>
            <w:hideMark/>
          </w:tcPr>
          <w:p w14:paraId="2F560142" w14:textId="77777777" w:rsidR="0029553D" w:rsidRPr="00C47289" w:rsidRDefault="0029553D" w:rsidP="005F7C3D">
            <w:pPr>
              <w:spacing w:after="0" w:line="240" w:lineRule="auto"/>
              <w:rPr>
                <w:rFonts w:cs="Times New Roman"/>
                <w:b/>
                <w:iCs/>
                <w:color w:val="FFFFFF"/>
                <w:sz w:val="20"/>
                <w:szCs w:val="20"/>
              </w:rPr>
            </w:pPr>
            <w:r>
              <w:rPr>
                <w:rFonts w:cs="Times New Roman"/>
                <w:b/>
                <w:iCs/>
                <w:color w:val="FFFFFF"/>
                <w:sz w:val="20"/>
                <w:szCs w:val="20"/>
              </w:rPr>
              <w:t xml:space="preserve">Education Provider Name: </w:t>
            </w:r>
            <w:r w:rsidRPr="00C47289">
              <w:rPr>
                <w:rFonts w:cs="Times New Roman"/>
                <w:b/>
                <w:iCs/>
                <w:color w:val="FFFFFF"/>
                <w:sz w:val="20"/>
                <w:szCs w:val="20"/>
              </w:rPr>
              <w:t xml:space="preserve"> </w:t>
            </w:r>
          </w:p>
        </w:tc>
        <w:tc>
          <w:tcPr>
            <w:tcW w:w="2976" w:type="dxa"/>
            <w:tcBorders>
              <w:top w:val="single" w:sz="4" w:space="0" w:color="auto"/>
              <w:left w:val="single" w:sz="4" w:space="0" w:color="auto"/>
              <w:bottom w:val="single" w:sz="4" w:space="0" w:color="auto"/>
              <w:right w:val="single" w:sz="4" w:space="0" w:color="auto"/>
            </w:tcBorders>
          </w:tcPr>
          <w:p w14:paraId="117B1520" w14:textId="77777777" w:rsidR="0029553D" w:rsidRPr="00C47289" w:rsidRDefault="0029553D" w:rsidP="005F7C3D">
            <w:pPr>
              <w:spacing w:after="0" w:line="240" w:lineRule="auto"/>
              <w:jc w:val="both"/>
              <w:rPr>
                <w:rFonts w:cs="Times New Roman"/>
                <w:iCs/>
                <w:sz w:val="20"/>
                <w:szCs w:val="20"/>
              </w:rPr>
            </w:pPr>
          </w:p>
        </w:tc>
        <w:tc>
          <w:tcPr>
            <w:tcW w:w="3448" w:type="dxa"/>
            <w:tcBorders>
              <w:top w:val="single" w:sz="4" w:space="0" w:color="auto"/>
              <w:left w:val="single" w:sz="4" w:space="0" w:color="auto"/>
              <w:bottom w:val="single" w:sz="4" w:space="0" w:color="auto"/>
              <w:right w:val="single" w:sz="4" w:space="0" w:color="auto"/>
            </w:tcBorders>
            <w:shd w:val="clear" w:color="auto" w:fill="005EB8"/>
            <w:hideMark/>
          </w:tcPr>
          <w:p w14:paraId="39E61F6D"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Placement</w:t>
            </w:r>
            <w:r>
              <w:rPr>
                <w:rFonts w:cs="Times New Roman"/>
                <w:b/>
                <w:iCs/>
                <w:color w:val="FFFFFF"/>
                <w:sz w:val="20"/>
                <w:szCs w:val="20"/>
              </w:rPr>
              <w:t xml:space="preserve"> Provider</w:t>
            </w:r>
            <w:r w:rsidRPr="00C47289">
              <w:rPr>
                <w:rFonts w:cs="Times New Roman"/>
                <w:b/>
                <w:iCs/>
                <w:color w:val="FFFFFF"/>
                <w:sz w:val="20"/>
                <w:szCs w:val="20"/>
              </w:rPr>
              <w:t xml:space="preserve"> Name</w:t>
            </w:r>
            <w:r>
              <w:rPr>
                <w:rFonts w:cs="Times New Roman"/>
                <w:b/>
                <w:iCs/>
                <w:color w:val="FFFFFF"/>
                <w:sz w:val="20"/>
                <w:szCs w:val="20"/>
              </w:rPr>
              <w:t>:</w:t>
            </w:r>
          </w:p>
        </w:tc>
        <w:tc>
          <w:tcPr>
            <w:tcW w:w="4710" w:type="dxa"/>
            <w:tcBorders>
              <w:top w:val="single" w:sz="4" w:space="0" w:color="auto"/>
              <w:left w:val="single" w:sz="4" w:space="0" w:color="auto"/>
              <w:bottom w:val="single" w:sz="4" w:space="0" w:color="auto"/>
              <w:right w:val="single" w:sz="4" w:space="0" w:color="auto"/>
            </w:tcBorders>
          </w:tcPr>
          <w:p w14:paraId="4C507848" w14:textId="6888956B" w:rsidR="0029553D" w:rsidRPr="00C47289" w:rsidRDefault="00FC025D" w:rsidP="005F7C3D">
            <w:pPr>
              <w:spacing w:line="240" w:lineRule="auto"/>
              <w:rPr>
                <w:rFonts w:cs="Times New Roman"/>
                <w:iCs/>
                <w:sz w:val="20"/>
                <w:szCs w:val="20"/>
              </w:rPr>
            </w:pPr>
            <w:r>
              <w:rPr>
                <w:rFonts w:cs="Times New Roman"/>
                <w:iCs/>
                <w:sz w:val="20"/>
                <w:szCs w:val="20"/>
              </w:rPr>
              <w:t xml:space="preserve">Residential home / hospice / service division / surgery / specific </w:t>
            </w:r>
            <w:r w:rsidR="003A3D71">
              <w:rPr>
                <w:rFonts w:cs="Times New Roman"/>
                <w:iCs/>
                <w:sz w:val="20"/>
                <w:szCs w:val="20"/>
              </w:rPr>
              <w:t>private practice</w:t>
            </w:r>
          </w:p>
        </w:tc>
      </w:tr>
      <w:tr w:rsidR="0029553D" w:rsidRPr="00C47289" w14:paraId="312BC13B" w14:textId="77777777" w:rsidTr="005F7C3D">
        <w:tc>
          <w:tcPr>
            <w:tcW w:w="3256" w:type="dxa"/>
            <w:tcBorders>
              <w:top w:val="single" w:sz="4" w:space="0" w:color="auto"/>
              <w:left w:val="single" w:sz="4" w:space="0" w:color="auto"/>
              <w:bottom w:val="single" w:sz="4" w:space="0" w:color="auto"/>
              <w:right w:val="single" w:sz="4" w:space="0" w:color="auto"/>
            </w:tcBorders>
            <w:shd w:val="clear" w:color="auto" w:fill="005EB8"/>
            <w:hideMark/>
          </w:tcPr>
          <w:p w14:paraId="507F5A48"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 xml:space="preserve">Full Address </w:t>
            </w:r>
            <w:r>
              <w:rPr>
                <w:rFonts w:cs="Times New Roman"/>
                <w:b/>
                <w:iCs/>
                <w:color w:val="FFFFFF"/>
                <w:sz w:val="20"/>
                <w:szCs w:val="20"/>
              </w:rPr>
              <w:t xml:space="preserve">of Placement areas </w:t>
            </w:r>
            <w:r w:rsidRPr="00C47289">
              <w:rPr>
                <w:rFonts w:cs="Times New Roman"/>
                <w:b/>
                <w:iCs/>
                <w:color w:val="FFFFFF"/>
                <w:sz w:val="20"/>
                <w:szCs w:val="20"/>
              </w:rPr>
              <w:t xml:space="preserve">Inc Postcode and Tel No. </w:t>
            </w:r>
          </w:p>
        </w:tc>
        <w:tc>
          <w:tcPr>
            <w:tcW w:w="2976" w:type="dxa"/>
            <w:tcBorders>
              <w:top w:val="single" w:sz="4" w:space="0" w:color="auto"/>
              <w:left w:val="single" w:sz="4" w:space="0" w:color="auto"/>
              <w:bottom w:val="single" w:sz="4" w:space="0" w:color="auto"/>
              <w:right w:val="single" w:sz="4" w:space="0" w:color="auto"/>
            </w:tcBorders>
          </w:tcPr>
          <w:p w14:paraId="40B7679B" w14:textId="77777777" w:rsidR="0029553D" w:rsidRPr="00C47289" w:rsidRDefault="0029553D" w:rsidP="005F7C3D">
            <w:pPr>
              <w:spacing w:after="0" w:line="240" w:lineRule="auto"/>
              <w:jc w:val="both"/>
              <w:rPr>
                <w:rFonts w:cs="Times New Roman"/>
                <w:iCs/>
                <w:sz w:val="20"/>
                <w:szCs w:val="20"/>
              </w:rPr>
            </w:pPr>
          </w:p>
        </w:tc>
        <w:tc>
          <w:tcPr>
            <w:tcW w:w="3448" w:type="dxa"/>
            <w:tcBorders>
              <w:top w:val="single" w:sz="4" w:space="0" w:color="auto"/>
              <w:left w:val="single" w:sz="4" w:space="0" w:color="auto"/>
              <w:bottom w:val="single" w:sz="4" w:space="0" w:color="auto"/>
              <w:right w:val="single" w:sz="4" w:space="0" w:color="auto"/>
            </w:tcBorders>
            <w:shd w:val="clear" w:color="auto" w:fill="005EB8"/>
            <w:hideMark/>
          </w:tcPr>
          <w:p w14:paraId="570E6AEA"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 xml:space="preserve">Type of Learners incl. regulator </w:t>
            </w:r>
          </w:p>
        </w:tc>
        <w:tc>
          <w:tcPr>
            <w:tcW w:w="4710" w:type="dxa"/>
            <w:tcBorders>
              <w:top w:val="single" w:sz="4" w:space="0" w:color="auto"/>
              <w:left w:val="single" w:sz="4" w:space="0" w:color="auto"/>
              <w:bottom w:val="single" w:sz="4" w:space="0" w:color="auto"/>
              <w:right w:val="single" w:sz="4" w:space="0" w:color="auto"/>
            </w:tcBorders>
          </w:tcPr>
          <w:p w14:paraId="5F288965" w14:textId="77777777" w:rsidR="0029553D" w:rsidRPr="00C47289" w:rsidRDefault="0029553D" w:rsidP="005F7C3D">
            <w:pPr>
              <w:spacing w:line="240" w:lineRule="auto"/>
              <w:rPr>
                <w:rFonts w:cs="Times New Roman"/>
                <w:iCs/>
                <w:sz w:val="20"/>
                <w:szCs w:val="20"/>
              </w:rPr>
            </w:pPr>
          </w:p>
        </w:tc>
      </w:tr>
      <w:tr w:rsidR="0029553D" w:rsidRPr="00C47289" w14:paraId="49A5091C" w14:textId="77777777" w:rsidTr="005F7C3D">
        <w:tc>
          <w:tcPr>
            <w:tcW w:w="3256" w:type="dxa"/>
            <w:tcBorders>
              <w:top w:val="single" w:sz="4" w:space="0" w:color="auto"/>
              <w:left w:val="single" w:sz="4" w:space="0" w:color="auto"/>
              <w:bottom w:val="single" w:sz="4" w:space="0" w:color="auto"/>
              <w:right w:val="single" w:sz="4" w:space="0" w:color="auto"/>
            </w:tcBorders>
            <w:shd w:val="clear" w:color="auto" w:fill="005EB8"/>
            <w:hideMark/>
          </w:tcPr>
          <w:p w14:paraId="126F4118" w14:textId="1F6908CA" w:rsidR="0029553D"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Names of individuals completing this tool and designation</w:t>
            </w:r>
          </w:p>
          <w:p w14:paraId="51210285" w14:textId="77777777" w:rsidR="0029553D" w:rsidRPr="00C47289" w:rsidRDefault="0029553D" w:rsidP="005F7C3D">
            <w:pPr>
              <w:spacing w:after="0" w:line="240" w:lineRule="auto"/>
              <w:rPr>
                <w:rFonts w:cs="Times New Roman"/>
                <w:b/>
                <w:iCs/>
                <w:color w:val="FFFFFF"/>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A6A891F" w14:textId="77777777" w:rsidR="0029553D" w:rsidRPr="00C47289" w:rsidRDefault="0029553D" w:rsidP="005F7C3D">
            <w:pPr>
              <w:spacing w:after="0" w:line="240" w:lineRule="auto"/>
              <w:jc w:val="both"/>
              <w:rPr>
                <w:rFonts w:cs="Times New Roman"/>
                <w:iCs/>
                <w:sz w:val="20"/>
                <w:szCs w:val="20"/>
              </w:rPr>
            </w:pPr>
          </w:p>
        </w:tc>
        <w:tc>
          <w:tcPr>
            <w:tcW w:w="3448" w:type="dxa"/>
            <w:tcBorders>
              <w:top w:val="single" w:sz="4" w:space="0" w:color="auto"/>
              <w:left w:val="single" w:sz="4" w:space="0" w:color="auto"/>
              <w:bottom w:val="single" w:sz="4" w:space="0" w:color="auto"/>
              <w:right w:val="single" w:sz="4" w:space="0" w:color="auto"/>
            </w:tcBorders>
            <w:shd w:val="clear" w:color="auto" w:fill="005EB8"/>
            <w:hideMark/>
          </w:tcPr>
          <w:p w14:paraId="641B5E2D"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Areas within approval i.e. service, ward, surgery, clusters</w:t>
            </w:r>
          </w:p>
        </w:tc>
        <w:tc>
          <w:tcPr>
            <w:tcW w:w="4710" w:type="dxa"/>
            <w:tcBorders>
              <w:top w:val="single" w:sz="4" w:space="0" w:color="auto"/>
              <w:left w:val="single" w:sz="4" w:space="0" w:color="auto"/>
              <w:bottom w:val="single" w:sz="4" w:space="0" w:color="auto"/>
              <w:right w:val="single" w:sz="4" w:space="0" w:color="auto"/>
            </w:tcBorders>
          </w:tcPr>
          <w:p w14:paraId="08F8BE31" w14:textId="77777777" w:rsidR="0029553D" w:rsidRPr="00C47289" w:rsidRDefault="0029553D" w:rsidP="005F7C3D">
            <w:pPr>
              <w:spacing w:line="240" w:lineRule="auto"/>
              <w:rPr>
                <w:rFonts w:cs="Times New Roman"/>
                <w:iCs/>
                <w:sz w:val="20"/>
                <w:szCs w:val="20"/>
              </w:rPr>
            </w:pPr>
          </w:p>
        </w:tc>
      </w:tr>
      <w:tr w:rsidR="0029553D" w:rsidRPr="00C47289" w14:paraId="408FB21D" w14:textId="77777777" w:rsidTr="005F7C3D">
        <w:trPr>
          <w:trHeight w:val="952"/>
        </w:trPr>
        <w:tc>
          <w:tcPr>
            <w:tcW w:w="3256" w:type="dxa"/>
            <w:tcBorders>
              <w:top w:val="single" w:sz="4" w:space="0" w:color="auto"/>
              <w:left w:val="single" w:sz="4" w:space="0" w:color="auto"/>
              <w:bottom w:val="single" w:sz="4" w:space="0" w:color="auto"/>
              <w:right w:val="single" w:sz="4" w:space="0" w:color="auto"/>
            </w:tcBorders>
            <w:shd w:val="clear" w:color="auto" w:fill="005EB8"/>
            <w:hideMark/>
          </w:tcPr>
          <w:p w14:paraId="5B5B508F" w14:textId="77777777"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 xml:space="preserve">What data has been reviewed to provide assurance of the learning environment? </w:t>
            </w:r>
          </w:p>
        </w:tc>
        <w:tc>
          <w:tcPr>
            <w:tcW w:w="2976" w:type="dxa"/>
            <w:tcBorders>
              <w:top w:val="single" w:sz="4" w:space="0" w:color="auto"/>
              <w:left w:val="single" w:sz="4" w:space="0" w:color="auto"/>
              <w:bottom w:val="single" w:sz="4" w:space="0" w:color="auto"/>
              <w:right w:val="single" w:sz="4" w:space="0" w:color="auto"/>
            </w:tcBorders>
          </w:tcPr>
          <w:p w14:paraId="592E7289" w14:textId="4E99BCD9" w:rsidR="0029553D" w:rsidRPr="00C47289" w:rsidRDefault="003A3D71" w:rsidP="003A3D71">
            <w:pPr>
              <w:spacing w:after="0" w:line="240" w:lineRule="auto"/>
              <w:rPr>
                <w:rFonts w:cs="Times New Roman"/>
                <w:iCs/>
                <w:sz w:val="20"/>
                <w:szCs w:val="20"/>
              </w:rPr>
            </w:pPr>
            <w:r>
              <w:rPr>
                <w:rFonts w:cs="Times New Roman"/>
                <w:iCs/>
                <w:sz w:val="20"/>
                <w:szCs w:val="20"/>
              </w:rPr>
              <w:t>Annual reporting sel</w:t>
            </w:r>
            <w:r>
              <w:rPr>
                <w:iCs/>
                <w:sz w:val="20"/>
                <w:szCs w:val="20"/>
              </w:rPr>
              <w:t>f-assessments</w:t>
            </w:r>
            <w:r w:rsidR="008971BA">
              <w:rPr>
                <w:iCs/>
                <w:sz w:val="20"/>
                <w:szCs w:val="20"/>
              </w:rPr>
              <w:t>, internal reports, adverse incidents, good practice, feedback, surveys</w:t>
            </w:r>
            <w:r w:rsidR="008E73CD">
              <w:rPr>
                <w:iCs/>
                <w:sz w:val="20"/>
                <w:szCs w:val="20"/>
              </w:rPr>
              <w:t>, evaluations, networks / forums, NETS / NTS, service users.</w:t>
            </w:r>
          </w:p>
        </w:tc>
        <w:tc>
          <w:tcPr>
            <w:tcW w:w="3448" w:type="dxa"/>
            <w:tcBorders>
              <w:top w:val="single" w:sz="4" w:space="0" w:color="auto"/>
              <w:left w:val="single" w:sz="4" w:space="0" w:color="auto"/>
              <w:bottom w:val="single" w:sz="4" w:space="0" w:color="auto"/>
              <w:right w:val="single" w:sz="4" w:space="0" w:color="auto"/>
            </w:tcBorders>
            <w:shd w:val="clear" w:color="auto" w:fill="005EB8"/>
            <w:hideMark/>
          </w:tcPr>
          <w:p w14:paraId="65ECE3E2" w14:textId="46768A89" w:rsidR="0029553D"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 xml:space="preserve">Summary of discussions </w:t>
            </w:r>
            <w:r>
              <w:rPr>
                <w:rFonts w:cs="Times New Roman"/>
                <w:b/>
                <w:iCs/>
                <w:color w:val="FFFFFF"/>
                <w:sz w:val="20"/>
                <w:szCs w:val="20"/>
              </w:rPr>
              <w:t>– please ensure both placement and education providers are present</w:t>
            </w:r>
            <w:r w:rsidR="00EB4F4A">
              <w:rPr>
                <w:rFonts w:cs="Times New Roman"/>
                <w:b/>
                <w:iCs/>
                <w:color w:val="FFFFFF"/>
                <w:sz w:val="20"/>
                <w:szCs w:val="20"/>
              </w:rPr>
              <w:t xml:space="preserve">. </w:t>
            </w:r>
            <w:r>
              <w:rPr>
                <w:rFonts w:cs="Times New Roman"/>
                <w:b/>
                <w:iCs/>
                <w:color w:val="FFFFFF"/>
                <w:sz w:val="20"/>
                <w:szCs w:val="20"/>
              </w:rPr>
              <w:t xml:space="preserve">Please refer to exemplar for suggested discussion areas, and review action plan in approval tool as required. </w:t>
            </w:r>
          </w:p>
          <w:p w14:paraId="4BEF4771" w14:textId="77777777" w:rsidR="0029553D" w:rsidRPr="00C47289" w:rsidRDefault="0029553D" w:rsidP="005F7C3D">
            <w:pPr>
              <w:spacing w:after="0" w:line="240" w:lineRule="auto"/>
              <w:rPr>
                <w:rFonts w:cs="Times New Roman"/>
                <w:b/>
                <w:iCs/>
                <w:color w:val="FFFFFF"/>
                <w:sz w:val="20"/>
                <w:szCs w:val="20"/>
              </w:rPr>
            </w:pPr>
          </w:p>
        </w:tc>
        <w:tc>
          <w:tcPr>
            <w:tcW w:w="4710" w:type="dxa"/>
            <w:tcBorders>
              <w:top w:val="single" w:sz="4" w:space="0" w:color="auto"/>
              <w:left w:val="single" w:sz="4" w:space="0" w:color="auto"/>
              <w:bottom w:val="single" w:sz="4" w:space="0" w:color="auto"/>
              <w:right w:val="single" w:sz="4" w:space="0" w:color="auto"/>
            </w:tcBorders>
          </w:tcPr>
          <w:p w14:paraId="21089758" w14:textId="29678885" w:rsidR="0029553D" w:rsidRPr="007D1BA2" w:rsidRDefault="008E73CD" w:rsidP="005F7C3D">
            <w:pPr>
              <w:spacing w:after="0" w:line="240" w:lineRule="auto"/>
              <w:rPr>
                <w:rFonts w:cs="Times New Roman"/>
                <w:iCs/>
                <w:sz w:val="20"/>
                <w:szCs w:val="20"/>
              </w:rPr>
            </w:pPr>
            <w:r w:rsidRPr="007D1BA2">
              <w:rPr>
                <w:rFonts w:cs="Times New Roman"/>
                <w:iCs/>
                <w:sz w:val="20"/>
                <w:szCs w:val="20"/>
              </w:rPr>
              <w:t xml:space="preserve">Link across to any ‘working towards’ / </w:t>
            </w:r>
            <w:r w:rsidR="003A4991" w:rsidRPr="007D1BA2">
              <w:rPr>
                <w:rFonts w:cs="Times New Roman"/>
                <w:iCs/>
                <w:sz w:val="20"/>
                <w:szCs w:val="20"/>
              </w:rPr>
              <w:t>‘not achieved’ from the approval tool, or subsequent action plans.</w:t>
            </w:r>
          </w:p>
          <w:p w14:paraId="393E4FAB" w14:textId="77777777" w:rsidR="003A4991" w:rsidRPr="007D1BA2" w:rsidRDefault="003A4991" w:rsidP="005F7C3D">
            <w:pPr>
              <w:spacing w:after="0" w:line="240" w:lineRule="auto"/>
              <w:rPr>
                <w:rFonts w:cs="Times New Roman"/>
                <w:iCs/>
                <w:sz w:val="20"/>
                <w:szCs w:val="20"/>
              </w:rPr>
            </w:pPr>
          </w:p>
          <w:p w14:paraId="0DFF71F8" w14:textId="176DC7E4" w:rsidR="003A4991" w:rsidRPr="007D1BA2" w:rsidRDefault="003A4991" w:rsidP="005F7C3D">
            <w:pPr>
              <w:spacing w:after="0" w:line="240" w:lineRule="auto"/>
              <w:rPr>
                <w:rFonts w:cs="Times New Roman"/>
                <w:iCs/>
                <w:sz w:val="20"/>
                <w:szCs w:val="20"/>
              </w:rPr>
            </w:pPr>
            <w:r w:rsidRPr="007D1BA2">
              <w:rPr>
                <w:rFonts w:cs="Times New Roman"/>
                <w:iCs/>
                <w:sz w:val="20"/>
                <w:szCs w:val="20"/>
              </w:rPr>
              <w:t>Checklist of discussion points:</w:t>
            </w:r>
          </w:p>
          <w:p w14:paraId="5A26C765" w14:textId="039F04A6" w:rsidR="003A4991" w:rsidRPr="007D1BA2" w:rsidRDefault="003A4991" w:rsidP="003A4991">
            <w:pPr>
              <w:pStyle w:val="ListParagraph"/>
              <w:numPr>
                <w:ilvl w:val="0"/>
                <w:numId w:val="33"/>
              </w:numPr>
              <w:spacing w:after="0" w:line="240" w:lineRule="auto"/>
              <w:rPr>
                <w:iCs/>
                <w:sz w:val="20"/>
                <w:szCs w:val="20"/>
              </w:rPr>
            </w:pPr>
            <w:r w:rsidRPr="007D1BA2">
              <w:rPr>
                <w:iCs/>
                <w:sz w:val="20"/>
                <w:szCs w:val="20"/>
              </w:rPr>
              <w:t>Placement induction / orientation</w:t>
            </w:r>
          </w:p>
          <w:p w14:paraId="43AE09A2" w14:textId="45D31E6A" w:rsidR="003A4991" w:rsidRPr="007D1BA2" w:rsidRDefault="003A4991" w:rsidP="003A4991">
            <w:pPr>
              <w:pStyle w:val="ListParagraph"/>
              <w:numPr>
                <w:ilvl w:val="0"/>
                <w:numId w:val="33"/>
              </w:numPr>
              <w:spacing w:after="0" w:line="240" w:lineRule="auto"/>
              <w:rPr>
                <w:iCs/>
                <w:sz w:val="20"/>
                <w:szCs w:val="20"/>
              </w:rPr>
            </w:pPr>
            <w:r w:rsidRPr="007D1BA2">
              <w:rPr>
                <w:iCs/>
                <w:sz w:val="20"/>
                <w:szCs w:val="20"/>
              </w:rPr>
              <w:t>Supervision of learner</w:t>
            </w:r>
          </w:p>
          <w:p w14:paraId="49A02A69" w14:textId="0EABABC9" w:rsidR="003A4991" w:rsidRPr="007D1BA2" w:rsidRDefault="00DF50D6" w:rsidP="003A4991">
            <w:pPr>
              <w:pStyle w:val="ListParagraph"/>
              <w:numPr>
                <w:ilvl w:val="0"/>
                <w:numId w:val="33"/>
              </w:numPr>
              <w:spacing w:after="0" w:line="240" w:lineRule="auto"/>
              <w:rPr>
                <w:iCs/>
                <w:sz w:val="20"/>
                <w:szCs w:val="20"/>
              </w:rPr>
            </w:pPr>
            <w:r w:rsidRPr="007D1BA2">
              <w:rPr>
                <w:iCs/>
                <w:sz w:val="20"/>
                <w:szCs w:val="20"/>
              </w:rPr>
              <w:t>Support for learner or educator (training, protected time &amp; space)</w:t>
            </w:r>
          </w:p>
          <w:p w14:paraId="2F633E76" w14:textId="6590E563" w:rsidR="00DF50D6" w:rsidRPr="007D1BA2" w:rsidRDefault="00DF50D6" w:rsidP="003A4991">
            <w:pPr>
              <w:pStyle w:val="ListParagraph"/>
              <w:numPr>
                <w:ilvl w:val="0"/>
                <w:numId w:val="33"/>
              </w:numPr>
              <w:spacing w:after="0" w:line="240" w:lineRule="auto"/>
              <w:rPr>
                <w:iCs/>
                <w:sz w:val="20"/>
                <w:szCs w:val="20"/>
              </w:rPr>
            </w:pPr>
            <w:r w:rsidRPr="007D1BA2">
              <w:rPr>
                <w:iCs/>
                <w:sz w:val="20"/>
                <w:szCs w:val="20"/>
              </w:rPr>
              <w:t>Communication between partners</w:t>
            </w:r>
          </w:p>
          <w:p w14:paraId="5932BB3E" w14:textId="04E727CB" w:rsidR="004B3445" w:rsidRPr="007D1BA2" w:rsidRDefault="004B3445" w:rsidP="004B3445">
            <w:pPr>
              <w:pStyle w:val="ListParagraph"/>
              <w:numPr>
                <w:ilvl w:val="0"/>
                <w:numId w:val="33"/>
              </w:numPr>
              <w:spacing w:after="0" w:line="240" w:lineRule="auto"/>
              <w:rPr>
                <w:iCs/>
                <w:sz w:val="20"/>
                <w:szCs w:val="20"/>
              </w:rPr>
            </w:pPr>
            <w:r w:rsidRPr="007D1BA2">
              <w:rPr>
                <w:iCs/>
                <w:sz w:val="20"/>
                <w:szCs w:val="20"/>
              </w:rPr>
              <w:t>Teaching and learning opportunities</w:t>
            </w:r>
          </w:p>
          <w:p w14:paraId="7926CF72" w14:textId="4EBC27C5" w:rsidR="004B3445" w:rsidRPr="007D1BA2" w:rsidRDefault="004B3445" w:rsidP="004B3445">
            <w:pPr>
              <w:pStyle w:val="ListParagraph"/>
              <w:numPr>
                <w:ilvl w:val="0"/>
                <w:numId w:val="33"/>
              </w:numPr>
              <w:spacing w:after="0" w:line="240" w:lineRule="auto"/>
              <w:rPr>
                <w:iCs/>
                <w:sz w:val="20"/>
                <w:szCs w:val="20"/>
              </w:rPr>
            </w:pPr>
            <w:r w:rsidRPr="007D1BA2">
              <w:rPr>
                <w:iCs/>
                <w:sz w:val="20"/>
                <w:szCs w:val="20"/>
              </w:rPr>
              <w:t xml:space="preserve">Placement experience / raising concerns </w:t>
            </w:r>
          </w:p>
          <w:p w14:paraId="18908FE8" w14:textId="063D42C4" w:rsidR="004B3445" w:rsidRPr="007D1BA2" w:rsidRDefault="00565EED" w:rsidP="004B3445">
            <w:pPr>
              <w:pStyle w:val="ListParagraph"/>
              <w:numPr>
                <w:ilvl w:val="0"/>
                <w:numId w:val="33"/>
              </w:numPr>
              <w:spacing w:after="0" w:line="240" w:lineRule="auto"/>
              <w:rPr>
                <w:iCs/>
                <w:sz w:val="20"/>
                <w:szCs w:val="20"/>
              </w:rPr>
            </w:pPr>
            <w:r w:rsidRPr="007D1BA2">
              <w:rPr>
                <w:iCs/>
                <w:sz w:val="20"/>
                <w:szCs w:val="20"/>
              </w:rPr>
              <w:t xml:space="preserve">Culture </w:t>
            </w:r>
            <w:r w:rsidR="00911DB4" w:rsidRPr="007D1BA2">
              <w:rPr>
                <w:iCs/>
                <w:sz w:val="20"/>
                <w:szCs w:val="20"/>
              </w:rPr>
              <w:t>(respect, positive identity)</w:t>
            </w:r>
          </w:p>
          <w:p w14:paraId="15644718" w14:textId="5304A989" w:rsidR="00911DB4" w:rsidRPr="007D1BA2" w:rsidRDefault="00911DB4" w:rsidP="004B3445">
            <w:pPr>
              <w:pStyle w:val="ListParagraph"/>
              <w:numPr>
                <w:ilvl w:val="0"/>
                <w:numId w:val="33"/>
              </w:numPr>
              <w:spacing w:after="0" w:line="240" w:lineRule="auto"/>
              <w:rPr>
                <w:iCs/>
                <w:sz w:val="20"/>
                <w:szCs w:val="20"/>
              </w:rPr>
            </w:pPr>
            <w:r w:rsidRPr="007D1BA2">
              <w:rPr>
                <w:iCs/>
                <w:sz w:val="20"/>
                <w:szCs w:val="20"/>
              </w:rPr>
              <w:t>Preparation for practice / curriculum</w:t>
            </w:r>
          </w:p>
          <w:p w14:paraId="23B5E236" w14:textId="2ED479E8" w:rsidR="00911DB4" w:rsidRPr="007D1BA2" w:rsidRDefault="00911DB4" w:rsidP="004B3445">
            <w:pPr>
              <w:pStyle w:val="ListParagraph"/>
              <w:numPr>
                <w:ilvl w:val="0"/>
                <w:numId w:val="33"/>
              </w:numPr>
              <w:spacing w:after="0" w:line="240" w:lineRule="auto"/>
              <w:rPr>
                <w:iCs/>
                <w:sz w:val="20"/>
                <w:szCs w:val="20"/>
              </w:rPr>
            </w:pPr>
            <w:r w:rsidRPr="007D1BA2">
              <w:rPr>
                <w:iCs/>
                <w:sz w:val="20"/>
                <w:szCs w:val="20"/>
              </w:rPr>
              <w:t>Wellbeing of learner and staff</w:t>
            </w:r>
          </w:p>
          <w:p w14:paraId="76AEF5C8" w14:textId="55ED4DA6" w:rsidR="00911DB4" w:rsidRPr="007D1BA2" w:rsidRDefault="007D1BA2" w:rsidP="004B3445">
            <w:pPr>
              <w:pStyle w:val="ListParagraph"/>
              <w:numPr>
                <w:ilvl w:val="0"/>
                <w:numId w:val="33"/>
              </w:numPr>
              <w:spacing w:after="0" w:line="240" w:lineRule="auto"/>
              <w:rPr>
                <w:iCs/>
                <w:sz w:val="20"/>
                <w:szCs w:val="20"/>
              </w:rPr>
            </w:pPr>
            <w:r w:rsidRPr="007D1BA2">
              <w:rPr>
                <w:iCs/>
                <w:sz w:val="20"/>
                <w:szCs w:val="20"/>
              </w:rPr>
              <w:t>Workforce / service changes</w:t>
            </w:r>
          </w:p>
          <w:p w14:paraId="31B4F444" w14:textId="77777777" w:rsidR="007D1BA2" w:rsidRPr="007D1BA2" w:rsidRDefault="007D1BA2" w:rsidP="007D1BA2">
            <w:pPr>
              <w:spacing w:after="0" w:line="240" w:lineRule="auto"/>
              <w:rPr>
                <w:iCs/>
                <w:sz w:val="20"/>
                <w:szCs w:val="20"/>
              </w:rPr>
            </w:pPr>
          </w:p>
          <w:p w14:paraId="61A2E09C" w14:textId="14172F12" w:rsidR="0029553D" w:rsidRPr="007D1BA2" w:rsidRDefault="007D1BA2" w:rsidP="005F7C3D">
            <w:pPr>
              <w:spacing w:after="0" w:line="240" w:lineRule="auto"/>
              <w:rPr>
                <w:iCs/>
                <w:sz w:val="20"/>
                <w:szCs w:val="20"/>
              </w:rPr>
            </w:pPr>
            <w:r w:rsidRPr="00C1201A">
              <w:rPr>
                <w:iCs/>
                <w:sz w:val="20"/>
                <w:szCs w:val="20"/>
              </w:rPr>
              <w:t>We would recommend referring to the S</w:t>
            </w:r>
            <w:r w:rsidR="00C1201A" w:rsidRPr="00C1201A">
              <w:rPr>
                <w:iCs/>
                <w:sz w:val="20"/>
                <w:szCs w:val="20"/>
              </w:rPr>
              <w:t xml:space="preserve">afe learning </w:t>
            </w:r>
            <w:r w:rsidR="00B97B3D">
              <w:rPr>
                <w:iCs/>
                <w:sz w:val="20"/>
                <w:szCs w:val="20"/>
              </w:rPr>
              <w:t>environment</w:t>
            </w:r>
            <w:r w:rsidR="001C3BF7">
              <w:rPr>
                <w:iCs/>
                <w:sz w:val="20"/>
                <w:szCs w:val="20"/>
              </w:rPr>
              <w:t xml:space="preserve"> charter </w:t>
            </w:r>
            <w:r w:rsidR="00C1201A" w:rsidRPr="00C1201A">
              <w:rPr>
                <w:iCs/>
                <w:sz w:val="20"/>
                <w:szCs w:val="20"/>
              </w:rPr>
              <w:t xml:space="preserve">maturity matrix </w:t>
            </w:r>
            <w:hyperlink r:id="rId18" w:history="1">
              <w:r w:rsidR="00E2372B" w:rsidRPr="00B30570">
                <w:rPr>
                  <w:rStyle w:val="Hyperlink"/>
                  <w:rFonts w:ascii="Arial" w:hAnsi="Arial"/>
                  <w:iCs/>
                  <w:sz w:val="20"/>
                  <w:szCs w:val="20"/>
                </w:rPr>
                <w:t>https://learninghub.nhs.uk/Resource/46263/Item</w:t>
              </w:r>
            </w:hyperlink>
            <w:r w:rsidR="00E2372B">
              <w:rPr>
                <w:iCs/>
                <w:sz w:val="20"/>
                <w:szCs w:val="20"/>
              </w:rPr>
              <w:t xml:space="preserve"> </w:t>
            </w:r>
          </w:p>
        </w:tc>
      </w:tr>
      <w:tr w:rsidR="0029553D" w:rsidRPr="00C47289" w14:paraId="1308E04B" w14:textId="77777777" w:rsidTr="005F7C3D">
        <w:trPr>
          <w:trHeight w:val="482"/>
        </w:trPr>
        <w:tc>
          <w:tcPr>
            <w:tcW w:w="14390" w:type="dxa"/>
            <w:gridSpan w:val="4"/>
            <w:tcBorders>
              <w:top w:val="single" w:sz="4" w:space="0" w:color="auto"/>
              <w:left w:val="single" w:sz="4" w:space="0" w:color="auto"/>
              <w:bottom w:val="single" w:sz="4" w:space="0" w:color="auto"/>
              <w:right w:val="single" w:sz="4" w:space="0" w:color="auto"/>
            </w:tcBorders>
            <w:shd w:val="clear" w:color="auto" w:fill="00A499"/>
          </w:tcPr>
          <w:p w14:paraId="63B0DC86" w14:textId="77777777" w:rsidR="0029553D" w:rsidRPr="00C47289" w:rsidRDefault="0029553D" w:rsidP="005F7C3D">
            <w:pPr>
              <w:rPr>
                <w:rFonts w:cs="Times New Roman"/>
                <w:iCs/>
                <w:color w:val="324043"/>
                <w:sz w:val="20"/>
                <w:szCs w:val="20"/>
              </w:rPr>
            </w:pPr>
          </w:p>
        </w:tc>
      </w:tr>
      <w:tr w:rsidR="0029553D" w:rsidRPr="00C47289" w14:paraId="0F300DEF" w14:textId="77777777" w:rsidTr="005F7C3D">
        <w:tc>
          <w:tcPr>
            <w:tcW w:w="6232" w:type="dxa"/>
            <w:gridSpan w:val="2"/>
            <w:tcBorders>
              <w:top w:val="single" w:sz="4" w:space="0" w:color="auto"/>
              <w:left w:val="single" w:sz="4" w:space="0" w:color="auto"/>
              <w:bottom w:val="single" w:sz="4" w:space="0" w:color="auto"/>
              <w:right w:val="single" w:sz="4" w:space="0" w:color="auto"/>
            </w:tcBorders>
            <w:shd w:val="clear" w:color="auto" w:fill="005EB8"/>
          </w:tcPr>
          <w:p w14:paraId="56914807" w14:textId="3931373D" w:rsidR="0029553D" w:rsidRPr="00C47289" w:rsidRDefault="0029553D" w:rsidP="005F7C3D">
            <w:pPr>
              <w:spacing w:after="0" w:line="240" w:lineRule="auto"/>
              <w:rPr>
                <w:rFonts w:cs="Times New Roman"/>
                <w:b/>
                <w:iCs/>
                <w:color w:val="FFFFFF"/>
                <w:sz w:val="20"/>
                <w:szCs w:val="20"/>
              </w:rPr>
            </w:pPr>
            <w:r w:rsidRPr="00C47289">
              <w:rPr>
                <w:rFonts w:cs="Times New Roman"/>
                <w:b/>
                <w:iCs/>
                <w:color w:val="FFFFFF"/>
                <w:sz w:val="20"/>
                <w:szCs w:val="20"/>
              </w:rPr>
              <w:t>Actions Plan – please describe any subsequent action following discussions</w:t>
            </w:r>
            <w:r w:rsidR="00EB4F4A" w:rsidRPr="00C47289">
              <w:rPr>
                <w:rFonts w:cs="Times New Roman"/>
                <w:b/>
                <w:iCs/>
                <w:color w:val="FFFFFF"/>
                <w:sz w:val="20"/>
                <w:szCs w:val="20"/>
              </w:rPr>
              <w:t xml:space="preserve">. </w:t>
            </w:r>
            <w:r w:rsidRPr="00C47289">
              <w:rPr>
                <w:rFonts w:cs="Times New Roman"/>
                <w:b/>
                <w:iCs/>
                <w:color w:val="FFFFFF"/>
                <w:sz w:val="20"/>
                <w:szCs w:val="20"/>
              </w:rPr>
              <w:t xml:space="preserve">Providers can use the quality concerns (outlined below) to help support escalation processes. </w:t>
            </w:r>
          </w:p>
          <w:p w14:paraId="1E8529E2" w14:textId="77777777" w:rsidR="0029553D" w:rsidRPr="00C47289" w:rsidRDefault="0029553D" w:rsidP="005F7C3D">
            <w:pPr>
              <w:spacing w:after="0" w:line="240" w:lineRule="auto"/>
              <w:rPr>
                <w:rFonts w:cs="Times New Roman"/>
                <w:b/>
                <w:iCs/>
                <w:color w:val="324043"/>
                <w:sz w:val="20"/>
                <w:szCs w:val="20"/>
              </w:rPr>
            </w:pPr>
          </w:p>
        </w:tc>
        <w:tc>
          <w:tcPr>
            <w:tcW w:w="8158" w:type="dxa"/>
            <w:gridSpan w:val="2"/>
            <w:tcBorders>
              <w:top w:val="single" w:sz="4" w:space="0" w:color="auto"/>
              <w:left w:val="single" w:sz="4" w:space="0" w:color="auto"/>
              <w:bottom w:val="single" w:sz="4" w:space="0" w:color="auto"/>
              <w:right w:val="single" w:sz="4" w:space="0" w:color="auto"/>
            </w:tcBorders>
          </w:tcPr>
          <w:p w14:paraId="75A487CF" w14:textId="77777777" w:rsidR="0029553D" w:rsidRPr="00C47289" w:rsidRDefault="0029553D" w:rsidP="005F7C3D">
            <w:pPr>
              <w:spacing w:after="0" w:line="240" w:lineRule="auto"/>
              <w:rPr>
                <w:rFonts w:cs="Times New Roman"/>
                <w:iCs/>
                <w:color w:val="324043"/>
                <w:sz w:val="20"/>
                <w:szCs w:val="20"/>
              </w:rPr>
            </w:pPr>
          </w:p>
          <w:p w14:paraId="43FAFFB1" w14:textId="77777777" w:rsidR="0029553D" w:rsidRPr="00C47289" w:rsidRDefault="0029553D" w:rsidP="005F7C3D">
            <w:pPr>
              <w:spacing w:after="0" w:line="240" w:lineRule="auto"/>
              <w:rPr>
                <w:rFonts w:cs="Times New Roman"/>
                <w:iCs/>
                <w:color w:val="324043"/>
                <w:sz w:val="20"/>
                <w:szCs w:val="20"/>
              </w:rPr>
            </w:pPr>
          </w:p>
        </w:tc>
      </w:tr>
      <w:tr w:rsidR="0029553D" w:rsidRPr="00C47289" w14:paraId="25A860F4" w14:textId="77777777" w:rsidTr="005F7C3D">
        <w:trPr>
          <w:trHeight w:val="1288"/>
        </w:trPr>
        <w:tc>
          <w:tcPr>
            <w:tcW w:w="3256" w:type="dxa"/>
            <w:tcBorders>
              <w:top w:val="single" w:sz="4" w:space="0" w:color="auto"/>
              <w:left w:val="single" w:sz="4" w:space="0" w:color="auto"/>
              <w:right w:val="single" w:sz="4" w:space="0" w:color="auto"/>
            </w:tcBorders>
            <w:shd w:val="clear" w:color="auto" w:fill="005EB8"/>
            <w:hideMark/>
          </w:tcPr>
          <w:p w14:paraId="41933B21" w14:textId="77777777" w:rsidR="0029553D" w:rsidRDefault="0029553D" w:rsidP="005F7C3D">
            <w:pPr>
              <w:rPr>
                <w:rFonts w:cs="Times New Roman"/>
                <w:b/>
                <w:iCs/>
                <w:color w:val="FFFFFF"/>
                <w:sz w:val="20"/>
                <w:szCs w:val="20"/>
              </w:rPr>
            </w:pPr>
            <w:r w:rsidRPr="00C47289">
              <w:rPr>
                <w:rFonts w:cs="Times New Roman"/>
                <w:b/>
                <w:iCs/>
                <w:color w:val="FFFFFF"/>
                <w:sz w:val="20"/>
                <w:szCs w:val="20"/>
              </w:rPr>
              <w:t>Date of Process Completed</w:t>
            </w:r>
          </w:p>
          <w:p w14:paraId="48502865" w14:textId="77777777" w:rsidR="0029553D" w:rsidRPr="005A3630" w:rsidRDefault="0029553D" w:rsidP="005F7C3D">
            <w:pPr>
              <w:rPr>
                <w:rFonts w:cs="Times New Roman"/>
                <w:sz w:val="20"/>
                <w:szCs w:val="20"/>
              </w:rPr>
            </w:pPr>
          </w:p>
          <w:p w14:paraId="462A8880" w14:textId="77777777" w:rsidR="0029553D" w:rsidRDefault="0029553D" w:rsidP="005F7C3D">
            <w:pPr>
              <w:rPr>
                <w:rFonts w:cs="Times New Roman"/>
                <w:b/>
                <w:iCs/>
                <w:color w:val="FFFFFF"/>
                <w:sz w:val="20"/>
                <w:szCs w:val="20"/>
              </w:rPr>
            </w:pPr>
          </w:p>
          <w:p w14:paraId="68C38039" w14:textId="77777777" w:rsidR="0029553D" w:rsidRPr="005A3630" w:rsidRDefault="0029553D" w:rsidP="005F7C3D">
            <w:pPr>
              <w:jc w:val="center"/>
              <w:rPr>
                <w:rFonts w:cs="Times New Roman"/>
                <w:sz w:val="20"/>
                <w:szCs w:val="20"/>
              </w:rPr>
            </w:pPr>
          </w:p>
        </w:tc>
        <w:tc>
          <w:tcPr>
            <w:tcW w:w="2976" w:type="dxa"/>
            <w:tcBorders>
              <w:top w:val="single" w:sz="4" w:space="0" w:color="auto"/>
              <w:left w:val="single" w:sz="4" w:space="0" w:color="auto"/>
              <w:right w:val="single" w:sz="4" w:space="0" w:color="auto"/>
            </w:tcBorders>
          </w:tcPr>
          <w:p w14:paraId="2F1AEFDD" w14:textId="77777777" w:rsidR="0029553D" w:rsidRPr="00C47289" w:rsidRDefault="0029553D" w:rsidP="005F7C3D">
            <w:pPr>
              <w:rPr>
                <w:rFonts w:cs="Times New Roman"/>
                <w:iCs/>
                <w:color w:val="324043"/>
                <w:sz w:val="20"/>
                <w:szCs w:val="20"/>
              </w:rPr>
            </w:pPr>
          </w:p>
        </w:tc>
        <w:tc>
          <w:tcPr>
            <w:tcW w:w="3448" w:type="dxa"/>
            <w:tcBorders>
              <w:top w:val="single" w:sz="4" w:space="0" w:color="auto"/>
              <w:left w:val="single" w:sz="4" w:space="0" w:color="auto"/>
              <w:right w:val="single" w:sz="4" w:space="0" w:color="auto"/>
            </w:tcBorders>
            <w:shd w:val="clear" w:color="auto" w:fill="005EB8"/>
            <w:vAlign w:val="center"/>
          </w:tcPr>
          <w:p w14:paraId="3770AD01" w14:textId="77777777" w:rsidR="0029553D" w:rsidRPr="00C47289" w:rsidRDefault="0029553D" w:rsidP="005F7C3D">
            <w:pPr>
              <w:rPr>
                <w:rFonts w:cs="Times New Roman"/>
                <w:b/>
                <w:iCs/>
                <w:color w:val="324043"/>
                <w:sz w:val="20"/>
                <w:szCs w:val="20"/>
              </w:rPr>
            </w:pPr>
            <w:r w:rsidRPr="00C47289">
              <w:rPr>
                <w:rFonts w:cs="Times New Roman"/>
                <w:b/>
                <w:iCs/>
                <w:color w:val="FFFFFF"/>
                <w:sz w:val="20"/>
                <w:szCs w:val="20"/>
              </w:rPr>
              <w:t>Is there a concern for the learning environment?</w:t>
            </w:r>
          </w:p>
        </w:tc>
        <w:sdt>
          <w:sdtPr>
            <w:rPr>
              <w:b/>
              <w:iCs/>
              <w:color w:val="324043"/>
              <w:sz w:val="20"/>
              <w:szCs w:val="20"/>
            </w:rPr>
            <w:id w:val="-648677152"/>
            <w:placeholder>
              <w:docPart w:val="924239DBAD1E4E1583B15E70BB98D3F0"/>
            </w:placeholder>
            <w:showingPlcHdr/>
            <w:comboBox>
              <w:listItem w:value="Choose an item."/>
              <w:listItem w:displayText="Yes: escalate concern using escalation information below" w:value="Yes: escalate concern using escalation information below"/>
              <w:listItem w:displayText="No: continue ongoing monitoring every 3 years" w:value="No: continue ongoing monitoring every 3 years"/>
            </w:comboBox>
          </w:sdtPr>
          <w:sdtEndPr/>
          <w:sdtContent>
            <w:tc>
              <w:tcPr>
                <w:tcW w:w="4710" w:type="dxa"/>
                <w:tcBorders>
                  <w:top w:val="single" w:sz="4" w:space="0" w:color="auto"/>
                  <w:left w:val="single" w:sz="4" w:space="0" w:color="auto"/>
                  <w:right w:val="single" w:sz="4" w:space="0" w:color="auto"/>
                </w:tcBorders>
                <w:shd w:val="clear" w:color="auto" w:fill="auto"/>
                <w:vAlign w:val="center"/>
              </w:tcPr>
              <w:p w14:paraId="78A9D048" w14:textId="77777777" w:rsidR="0029553D" w:rsidRPr="00C47289" w:rsidRDefault="0029553D" w:rsidP="005F7C3D">
                <w:pPr>
                  <w:rPr>
                    <w:rFonts w:cs="Times New Roman"/>
                    <w:b/>
                    <w:iCs/>
                    <w:color w:val="324043"/>
                    <w:sz w:val="20"/>
                    <w:szCs w:val="20"/>
                  </w:rPr>
                </w:pPr>
                <w:r w:rsidRPr="0040370B">
                  <w:rPr>
                    <w:rStyle w:val="PlaceholderText"/>
                  </w:rPr>
                  <w:t>Choose an item.</w:t>
                </w:r>
              </w:p>
            </w:tc>
          </w:sdtContent>
        </w:sdt>
      </w:tr>
    </w:tbl>
    <w:p w14:paraId="479C41CA" w14:textId="77777777" w:rsidR="0029553D" w:rsidRPr="00AB0AA7" w:rsidRDefault="0029553D" w:rsidP="0029553D">
      <w:pPr>
        <w:spacing w:before="240" w:after="0" w:line="240" w:lineRule="auto"/>
        <w:jc w:val="both"/>
      </w:pPr>
    </w:p>
    <w:p w14:paraId="3C8284D8" w14:textId="1120C716" w:rsidR="0028041A" w:rsidRPr="0028041A" w:rsidRDefault="0028041A" w:rsidP="0028041A">
      <w:pPr>
        <w:spacing w:after="0" w:line="240" w:lineRule="auto"/>
        <w:textboxTightWrap w:val="none"/>
      </w:pPr>
      <w:r w:rsidRPr="0028041A">
        <w:br w:type="page"/>
      </w:r>
    </w:p>
    <w:p w14:paraId="51166B74" w14:textId="77777777" w:rsidR="001575D2" w:rsidRPr="0028041A" w:rsidRDefault="001575D2" w:rsidP="001252FD">
      <w:pPr>
        <w:keepNext/>
        <w:tabs>
          <w:tab w:val="left" w:pos="5963"/>
        </w:tabs>
        <w:spacing w:before="400" w:after="120" w:line="240" w:lineRule="auto"/>
        <w:textboxTightWrap w:val="none"/>
        <w:outlineLvl w:val="1"/>
        <w:rPr>
          <w:rFonts w:ascii="Arial Bold" w:hAnsi="Arial Bold" w:cs="Arial"/>
          <w:b/>
          <w:color w:val="005EB8"/>
          <w:kern w:val="28"/>
          <w:sz w:val="32"/>
          <w14:ligatures w14:val="standardContextual"/>
        </w:rPr>
      </w:pPr>
      <w:r w:rsidRPr="0028041A">
        <w:rPr>
          <w:rFonts w:ascii="Arial Bold" w:hAnsi="Arial Bold" w:cs="Arial"/>
          <w:b/>
          <w:color w:val="005EB8"/>
          <w:kern w:val="28"/>
          <w:sz w:val="32"/>
          <w14:ligatures w14:val="standardContextual"/>
        </w:rPr>
        <w:lastRenderedPageBreak/>
        <w:t>Action plan</w:t>
      </w:r>
      <w:r>
        <w:rPr>
          <w:rFonts w:ascii="Arial Bold" w:hAnsi="Arial Bold" w:cs="Arial"/>
          <w:b/>
          <w:color w:val="005EB8"/>
          <w:kern w:val="28"/>
          <w:sz w:val="32"/>
          <w14:ligatures w14:val="standardContextual"/>
        </w:rPr>
        <w:t xml:space="preserve"> table</w:t>
      </w:r>
    </w:p>
    <w:p w14:paraId="64250F5D" w14:textId="096C1B7D" w:rsidR="001575D2" w:rsidRDefault="001575D2" w:rsidP="001575D2">
      <w:r>
        <w:t xml:space="preserve">This action plan table has been developed as part of the assurance process. It can be used as part of the approval tool to illustrate when a quality standard is either working towards, or not achieved, following the </w:t>
      </w:r>
      <w:hyperlink r:id="rId19" w:history="1">
        <w:r w:rsidRPr="00375D61">
          <w:rPr>
            <w:rStyle w:val="Hyperlink"/>
            <w:rFonts w:ascii="Arial" w:hAnsi="Arial"/>
          </w:rPr>
          <w:t>ongoing monitoring tool</w:t>
        </w:r>
      </w:hyperlink>
      <w:r>
        <w:t xml:space="preserve"> or when supporting a concern of the clinical learning environment (</w:t>
      </w:r>
      <w:hyperlink r:id="rId20" w:history="1">
        <w:r w:rsidRPr="008413AE">
          <w:rPr>
            <w:rStyle w:val="Hyperlink"/>
            <w:rFonts w:ascii="Arial" w:hAnsi="Arial"/>
          </w:rPr>
          <w:t>escalation and triangulation guidance</w:t>
        </w:r>
      </w:hyperlink>
      <w:r>
        <w:t>).</w:t>
      </w:r>
    </w:p>
    <w:tbl>
      <w:tblPr>
        <w:tblStyle w:val="TableGrid5"/>
        <w:tblW w:w="0" w:type="auto"/>
        <w:tblLook w:val="04A0" w:firstRow="1" w:lastRow="0" w:firstColumn="1" w:lastColumn="0" w:noHBand="0" w:noVBand="1"/>
      </w:tblPr>
      <w:tblGrid>
        <w:gridCol w:w="1126"/>
        <w:gridCol w:w="3666"/>
        <w:gridCol w:w="2402"/>
        <w:gridCol w:w="2401"/>
        <w:gridCol w:w="2399"/>
        <w:gridCol w:w="2396"/>
      </w:tblGrid>
      <w:tr w:rsidR="0028041A" w:rsidRPr="0028041A" w14:paraId="378FE96C" w14:textId="77777777" w:rsidTr="005F7C3D">
        <w:trPr>
          <w:tblHeader/>
        </w:trPr>
        <w:tc>
          <w:tcPr>
            <w:tcW w:w="1126" w:type="dxa"/>
            <w:shd w:val="clear" w:color="auto" w:fill="005EB8"/>
          </w:tcPr>
          <w:p w14:paraId="55704BAF" w14:textId="77777777" w:rsidR="0028041A" w:rsidRPr="0028041A" w:rsidRDefault="0028041A" w:rsidP="0028041A">
            <w:pPr>
              <w:spacing w:after="0" w:line="240" w:lineRule="auto"/>
              <w:rPr>
                <w:color w:val="FFFFFF"/>
                <w:sz w:val="20"/>
                <w:szCs w:val="20"/>
              </w:rPr>
            </w:pPr>
            <w:bookmarkStart w:id="1" w:name="_Hlk134105860"/>
            <w:r w:rsidRPr="0028041A">
              <w:rPr>
                <w:color w:val="FFFFFF"/>
                <w:sz w:val="20"/>
                <w:szCs w:val="20"/>
              </w:rPr>
              <w:t>Standard ID</w:t>
            </w:r>
          </w:p>
        </w:tc>
        <w:tc>
          <w:tcPr>
            <w:tcW w:w="3666" w:type="dxa"/>
            <w:shd w:val="clear" w:color="auto" w:fill="005EB8"/>
          </w:tcPr>
          <w:p w14:paraId="50146C0A" w14:textId="77777777" w:rsidR="0028041A" w:rsidRPr="0028041A" w:rsidRDefault="0028041A" w:rsidP="0028041A">
            <w:pPr>
              <w:spacing w:after="0" w:line="240" w:lineRule="auto"/>
              <w:rPr>
                <w:color w:val="FFFFFF"/>
                <w:sz w:val="20"/>
                <w:szCs w:val="20"/>
              </w:rPr>
            </w:pPr>
            <w:r w:rsidRPr="0028041A">
              <w:rPr>
                <w:color w:val="FFFFFF"/>
                <w:sz w:val="20"/>
                <w:szCs w:val="20"/>
              </w:rPr>
              <w:t>Area for Development</w:t>
            </w:r>
          </w:p>
          <w:p w14:paraId="3A8191F3" w14:textId="35DD49FC" w:rsidR="0028041A" w:rsidRPr="0028041A" w:rsidRDefault="0028041A" w:rsidP="0028041A">
            <w:pPr>
              <w:spacing w:after="0" w:line="240" w:lineRule="auto"/>
              <w:rPr>
                <w:color w:val="FFFFFF"/>
                <w:sz w:val="20"/>
                <w:szCs w:val="20"/>
              </w:rPr>
            </w:pPr>
          </w:p>
        </w:tc>
        <w:tc>
          <w:tcPr>
            <w:tcW w:w="2402" w:type="dxa"/>
            <w:shd w:val="clear" w:color="auto" w:fill="005EB8"/>
          </w:tcPr>
          <w:p w14:paraId="17C8FAB6" w14:textId="77777777" w:rsidR="0028041A" w:rsidRPr="0028041A" w:rsidRDefault="0028041A" w:rsidP="0028041A">
            <w:pPr>
              <w:spacing w:after="0" w:line="240" w:lineRule="auto"/>
              <w:rPr>
                <w:color w:val="FFFFFF"/>
                <w:sz w:val="20"/>
                <w:szCs w:val="20"/>
              </w:rPr>
            </w:pPr>
            <w:r w:rsidRPr="0028041A">
              <w:rPr>
                <w:color w:val="FFFFFF"/>
                <w:sz w:val="20"/>
                <w:szCs w:val="20"/>
              </w:rPr>
              <w:t>Proposed Action/s to be taken</w:t>
            </w:r>
          </w:p>
        </w:tc>
        <w:tc>
          <w:tcPr>
            <w:tcW w:w="2401" w:type="dxa"/>
            <w:shd w:val="clear" w:color="auto" w:fill="005EB8"/>
          </w:tcPr>
          <w:p w14:paraId="1446CD05" w14:textId="77777777" w:rsidR="0028041A" w:rsidRPr="0028041A" w:rsidRDefault="0028041A" w:rsidP="0028041A">
            <w:pPr>
              <w:spacing w:after="0" w:line="240" w:lineRule="auto"/>
              <w:rPr>
                <w:color w:val="FFFFFF"/>
                <w:sz w:val="20"/>
                <w:szCs w:val="20"/>
              </w:rPr>
            </w:pPr>
            <w:r w:rsidRPr="0028041A">
              <w:rPr>
                <w:color w:val="FFFFFF"/>
                <w:sz w:val="20"/>
                <w:szCs w:val="20"/>
              </w:rPr>
              <w:t>Outcome required (include timescales)</w:t>
            </w:r>
          </w:p>
        </w:tc>
        <w:tc>
          <w:tcPr>
            <w:tcW w:w="2399" w:type="dxa"/>
            <w:shd w:val="clear" w:color="auto" w:fill="005EB8"/>
          </w:tcPr>
          <w:p w14:paraId="7B33F56E" w14:textId="77777777" w:rsidR="0028041A" w:rsidRPr="0028041A" w:rsidRDefault="0028041A" w:rsidP="0028041A">
            <w:pPr>
              <w:spacing w:after="0" w:line="240" w:lineRule="auto"/>
              <w:rPr>
                <w:color w:val="FFFFFF"/>
                <w:sz w:val="20"/>
                <w:szCs w:val="20"/>
              </w:rPr>
            </w:pPr>
            <w:r w:rsidRPr="0028041A">
              <w:rPr>
                <w:color w:val="FFFFFF"/>
                <w:sz w:val="20"/>
                <w:szCs w:val="20"/>
              </w:rPr>
              <w:t>To be completed by (person responsible) and date of review</w:t>
            </w:r>
          </w:p>
        </w:tc>
        <w:tc>
          <w:tcPr>
            <w:tcW w:w="2396" w:type="dxa"/>
            <w:shd w:val="clear" w:color="auto" w:fill="005EB8"/>
          </w:tcPr>
          <w:p w14:paraId="135B7B25" w14:textId="77777777" w:rsidR="0028041A" w:rsidRPr="0028041A" w:rsidRDefault="0028041A" w:rsidP="0028041A">
            <w:pPr>
              <w:spacing w:after="0" w:line="240" w:lineRule="auto"/>
              <w:rPr>
                <w:color w:val="FFFFFF"/>
                <w:sz w:val="20"/>
                <w:szCs w:val="20"/>
              </w:rPr>
            </w:pPr>
            <w:r w:rsidRPr="0028041A">
              <w:rPr>
                <w:color w:val="FFFFFF"/>
                <w:sz w:val="20"/>
                <w:szCs w:val="20"/>
              </w:rPr>
              <w:t>Review completed by whom and date of review</w:t>
            </w:r>
          </w:p>
        </w:tc>
      </w:tr>
      <w:tr w:rsidR="0028041A" w:rsidRPr="0028041A" w14:paraId="560114DB" w14:textId="77777777" w:rsidTr="005F7C3D">
        <w:tc>
          <w:tcPr>
            <w:tcW w:w="1126" w:type="dxa"/>
            <w:shd w:val="clear" w:color="auto" w:fill="C2F3FF" w:themeFill="accent4" w:themeFillTint="33"/>
          </w:tcPr>
          <w:p w14:paraId="26FAA9CE" w14:textId="77777777" w:rsidR="0028041A" w:rsidRPr="0028041A" w:rsidRDefault="0028041A" w:rsidP="0028041A">
            <w:pPr>
              <w:spacing w:after="0" w:line="240" w:lineRule="auto"/>
              <w:rPr>
                <w:sz w:val="20"/>
                <w:szCs w:val="20"/>
              </w:rPr>
            </w:pPr>
            <w:r w:rsidRPr="0028041A">
              <w:rPr>
                <w:i/>
                <w:iCs/>
                <w:sz w:val="20"/>
                <w:szCs w:val="20"/>
              </w:rPr>
              <w:t>Example No 1</w:t>
            </w:r>
          </w:p>
        </w:tc>
        <w:tc>
          <w:tcPr>
            <w:tcW w:w="3666" w:type="dxa"/>
            <w:shd w:val="clear" w:color="auto" w:fill="C2F3FF" w:themeFill="accent4" w:themeFillTint="33"/>
          </w:tcPr>
          <w:p w14:paraId="795107F1" w14:textId="77777777" w:rsidR="0028041A" w:rsidRPr="0028041A" w:rsidRDefault="0028041A" w:rsidP="0028041A">
            <w:pPr>
              <w:spacing w:after="0" w:line="240" w:lineRule="auto"/>
              <w:rPr>
                <w:sz w:val="20"/>
                <w:szCs w:val="20"/>
              </w:rPr>
            </w:pPr>
            <w:r w:rsidRPr="0028041A">
              <w:rPr>
                <w:i/>
                <w:iCs/>
                <w:sz w:val="20"/>
                <w:szCs w:val="20"/>
              </w:rPr>
              <w:t>Need to identify spoke opportunities and a way of recording these on the rota when students are attending</w:t>
            </w:r>
          </w:p>
        </w:tc>
        <w:tc>
          <w:tcPr>
            <w:tcW w:w="2402" w:type="dxa"/>
            <w:shd w:val="clear" w:color="auto" w:fill="C2F3FF" w:themeFill="accent4" w:themeFillTint="33"/>
          </w:tcPr>
          <w:p w14:paraId="34AAAD06" w14:textId="77777777" w:rsidR="0028041A" w:rsidRPr="0028041A" w:rsidRDefault="0028041A" w:rsidP="0028041A">
            <w:pPr>
              <w:spacing w:after="0" w:line="240" w:lineRule="auto"/>
              <w:rPr>
                <w:i/>
                <w:iCs/>
                <w:sz w:val="20"/>
                <w:szCs w:val="20"/>
              </w:rPr>
            </w:pPr>
            <w:r w:rsidRPr="0028041A">
              <w:rPr>
                <w:i/>
                <w:iCs/>
                <w:sz w:val="20"/>
                <w:szCs w:val="20"/>
              </w:rPr>
              <w:t>Student information pack to be updated with range of spoke opportunities.</w:t>
            </w:r>
          </w:p>
          <w:p w14:paraId="12BC9E6B" w14:textId="77777777" w:rsidR="0028041A" w:rsidRPr="0028041A" w:rsidRDefault="0028041A" w:rsidP="0028041A">
            <w:pPr>
              <w:spacing w:after="0" w:line="240" w:lineRule="auto"/>
              <w:rPr>
                <w:sz w:val="20"/>
                <w:szCs w:val="20"/>
              </w:rPr>
            </w:pPr>
            <w:r w:rsidRPr="0028041A">
              <w:rPr>
                <w:i/>
                <w:iCs/>
                <w:sz w:val="20"/>
                <w:szCs w:val="20"/>
              </w:rPr>
              <w:t>Practice assessor / supervisors to note this against student’s rota entry</w:t>
            </w:r>
          </w:p>
        </w:tc>
        <w:tc>
          <w:tcPr>
            <w:tcW w:w="2401" w:type="dxa"/>
            <w:shd w:val="clear" w:color="auto" w:fill="C2F3FF" w:themeFill="accent4" w:themeFillTint="33"/>
          </w:tcPr>
          <w:p w14:paraId="69161D2D" w14:textId="77777777" w:rsidR="0028041A" w:rsidRPr="0028041A" w:rsidRDefault="0028041A" w:rsidP="0028041A">
            <w:pPr>
              <w:spacing w:after="0" w:line="240" w:lineRule="auto"/>
              <w:rPr>
                <w:sz w:val="20"/>
                <w:szCs w:val="20"/>
              </w:rPr>
            </w:pPr>
            <w:r w:rsidRPr="0028041A">
              <w:rPr>
                <w:i/>
                <w:iCs/>
                <w:sz w:val="20"/>
                <w:szCs w:val="20"/>
              </w:rPr>
              <w:t>To develop a rota template with spoke opportunities</w:t>
            </w:r>
          </w:p>
        </w:tc>
        <w:tc>
          <w:tcPr>
            <w:tcW w:w="2399" w:type="dxa"/>
            <w:shd w:val="clear" w:color="auto" w:fill="C2F3FF" w:themeFill="accent4" w:themeFillTint="33"/>
          </w:tcPr>
          <w:p w14:paraId="106A2AEE" w14:textId="77777777" w:rsidR="0028041A" w:rsidRPr="0028041A" w:rsidRDefault="0028041A" w:rsidP="0028041A">
            <w:pPr>
              <w:spacing w:after="0" w:line="240" w:lineRule="auto"/>
              <w:rPr>
                <w:i/>
                <w:iCs/>
                <w:sz w:val="20"/>
                <w:szCs w:val="20"/>
              </w:rPr>
            </w:pPr>
            <w:r w:rsidRPr="0028041A">
              <w:rPr>
                <w:i/>
                <w:iCs/>
                <w:sz w:val="20"/>
                <w:szCs w:val="20"/>
              </w:rPr>
              <w:t xml:space="preserve">Ward Manager / Student Lead </w:t>
            </w:r>
          </w:p>
          <w:p w14:paraId="53FDAF4C" w14:textId="77777777" w:rsidR="0028041A" w:rsidRPr="0028041A" w:rsidRDefault="0028041A" w:rsidP="0028041A">
            <w:pPr>
              <w:spacing w:after="0" w:line="240" w:lineRule="auto"/>
              <w:rPr>
                <w:i/>
                <w:iCs/>
                <w:sz w:val="20"/>
                <w:szCs w:val="20"/>
              </w:rPr>
            </w:pPr>
          </w:p>
          <w:p w14:paraId="463AD159" w14:textId="77777777" w:rsidR="0028041A" w:rsidRPr="0028041A" w:rsidRDefault="0028041A" w:rsidP="0028041A">
            <w:pPr>
              <w:spacing w:after="0" w:line="240" w:lineRule="auto"/>
              <w:rPr>
                <w:sz w:val="20"/>
                <w:szCs w:val="20"/>
              </w:rPr>
            </w:pPr>
            <w:r w:rsidRPr="0028041A">
              <w:rPr>
                <w:i/>
                <w:iCs/>
                <w:sz w:val="20"/>
                <w:szCs w:val="20"/>
              </w:rPr>
              <w:t>May 2025</w:t>
            </w:r>
          </w:p>
        </w:tc>
        <w:tc>
          <w:tcPr>
            <w:tcW w:w="2396" w:type="dxa"/>
            <w:shd w:val="clear" w:color="auto" w:fill="C2F3FF" w:themeFill="accent4" w:themeFillTint="33"/>
          </w:tcPr>
          <w:p w14:paraId="597E1BE5" w14:textId="77777777" w:rsidR="0028041A" w:rsidRPr="0028041A" w:rsidRDefault="0028041A" w:rsidP="0028041A">
            <w:pPr>
              <w:spacing w:after="0" w:line="240" w:lineRule="auto"/>
              <w:rPr>
                <w:sz w:val="20"/>
                <w:szCs w:val="20"/>
              </w:rPr>
            </w:pPr>
            <w:r w:rsidRPr="0028041A">
              <w:rPr>
                <w:i/>
                <w:iCs/>
                <w:sz w:val="20"/>
                <w:szCs w:val="20"/>
              </w:rPr>
              <w:t>June 2025</w:t>
            </w:r>
          </w:p>
        </w:tc>
      </w:tr>
      <w:tr w:rsidR="0028041A" w:rsidRPr="0028041A" w14:paraId="47D61CAD" w14:textId="77777777" w:rsidTr="005F7C3D">
        <w:tc>
          <w:tcPr>
            <w:tcW w:w="1126" w:type="dxa"/>
            <w:shd w:val="clear" w:color="auto" w:fill="C2F3FF" w:themeFill="accent4" w:themeFillTint="33"/>
          </w:tcPr>
          <w:p w14:paraId="0289E849" w14:textId="77777777" w:rsidR="0028041A" w:rsidRPr="0028041A" w:rsidRDefault="0028041A" w:rsidP="0028041A">
            <w:pPr>
              <w:spacing w:after="0" w:line="240" w:lineRule="auto"/>
              <w:rPr>
                <w:i/>
                <w:iCs/>
                <w:sz w:val="20"/>
                <w:szCs w:val="20"/>
              </w:rPr>
            </w:pPr>
            <w:r w:rsidRPr="0028041A">
              <w:rPr>
                <w:i/>
                <w:iCs/>
                <w:sz w:val="20"/>
                <w:szCs w:val="20"/>
              </w:rPr>
              <w:t>Example</w:t>
            </w:r>
          </w:p>
          <w:p w14:paraId="7FA0DA02" w14:textId="77777777" w:rsidR="0028041A" w:rsidRPr="0028041A" w:rsidRDefault="0028041A" w:rsidP="0028041A">
            <w:pPr>
              <w:spacing w:after="0" w:line="240" w:lineRule="auto"/>
              <w:rPr>
                <w:sz w:val="20"/>
                <w:szCs w:val="20"/>
              </w:rPr>
            </w:pPr>
            <w:r w:rsidRPr="0028041A">
              <w:rPr>
                <w:i/>
                <w:iCs/>
                <w:sz w:val="20"/>
                <w:szCs w:val="20"/>
              </w:rPr>
              <w:t>No 2</w:t>
            </w:r>
          </w:p>
        </w:tc>
        <w:tc>
          <w:tcPr>
            <w:tcW w:w="3666" w:type="dxa"/>
            <w:shd w:val="clear" w:color="auto" w:fill="C2F3FF" w:themeFill="accent4" w:themeFillTint="33"/>
          </w:tcPr>
          <w:p w14:paraId="58D88659" w14:textId="77777777" w:rsidR="0028041A" w:rsidRPr="0028041A" w:rsidRDefault="0028041A" w:rsidP="0028041A">
            <w:pPr>
              <w:spacing w:after="0" w:line="240" w:lineRule="auto"/>
              <w:rPr>
                <w:sz w:val="20"/>
                <w:szCs w:val="20"/>
              </w:rPr>
            </w:pPr>
            <w:r w:rsidRPr="0028041A">
              <w:rPr>
                <w:i/>
                <w:iCs/>
                <w:sz w:val="20"/>
                <w:szCs w:val="20"/>
              </w:rPr>
              <w:t>Need to identify registered professional to provide practice assessor for nursing students in local authority.</w:t>
            </w:r>
          </w:p>
        </w:tc>
        <w:tc>
          <w:tcPr>
            <w:tcW w:w="2402" w:type="dxa"/>
            <w:shd w:val="clear" w:color="auto" w:fill="C2F3FF" w:themeFill="accent4" w:themeFillTint="33"/>
          </w:tcPr>
          <w:p w14:paraId="05A6EC69" w14:textId="77777777" w:rsidR="0028041A" w:rsidRPr="0028041A" w:rsidRDefault="0028041A" w:rsidP="0028041A">
            <w:pPr>
              <w:spacing w:after="0" w:line="240" w:lineRule="auto"/>
              <w:rPr>
                <w:sz w:val="20"/>
                <w:szCs w:val="20"/>
              </w:rPr>
            </w:pPr>
            <w:r w:rsidRPr="0028041A">
              <w:rPr>
                <w:i/>
                <w:iCs/>
                <w:sz w:val="20"/>
                <w:szCs w:val="20"/>
              </w:rPr>
              <w:t>Approach local NHS community trust to explore opportunities for practice assessor to provide long-arm supervision</w:t>
            </w:r>
          </w:p>
        </w:tc>
        <w:tc>
          <w:tcPr>
            <w:tcW w:w="2401" w:type="dxa"/>
            <w:shd w:val="clear" w:color="auto" w:fill="C2F3FF" w:themeFill="accent4" w:themeFillTint="33"/>
          </w:tcPr>
          <w:p w14:paraId="6FC83715" w14:textId="77777777" w:rsidR="0028041A" w:rsidRPr="0028041A" w:rsidRDefault="0028041A" w:rsidP="0028041A">
            <w:pPr>
              <w:spacing w:after="0" w:line="240" w:lineRule="auto"/>
              <w:rPr>
                <w:sz w:val="20"/>
                <w:szCs w:val="20"/>
              </w:rPr>
            </w:pPr>
            <w:r w:rsidRPr="0028041A">
              <w:rPr>
                <w:i/>
                <w:iCs/>
                <w:sz w:val="20"/>
                <w:szCs w:val="20"/>
              </w:rPr>
              <w:t>To provide long-arm supervision to local authority from NHS trust</w:t>
            </w:r>
          </w:p>
        </w:tc>
        <w:tc>
          <w:tcPr>
            <w:tcW w:w="2399" w:type="dxa"/>
            <w:shd w:val="clear" w:color="auto" w:fill="C2F3FF" w:themeFill="accent4" w:themeFillTint="33"/>
          </w:tcPr>
          <w:p w14:paraId="6EF610A5" w14:textId="77777777" w:rsidR="0028041A" w:rsidRPr="0028041A" w:rsidRDefault="0028041A" w:rsidP="0028041A">
            <w:pPr>
              <w:spacing w:after="0" w:line="240" w:lineRule="auto"/>
              <w:rPr>
                <w:sz w:val="20"/>
                <w:szCs w:val="20"/>
              </w:rPr>
            </w:pPr>
            <w:r w:rsidRPr="0028041A">
              <w:rPr>
                <w:i/>
                <w:iCs/>
                <w:sz w:val="20"/>
                <w:szCs w:val="20"/>
              </w:rPr>
              <w:t>Local authority educational lead February 2025</w:t>
            </w:r>
          </w:p>
        </w:tc>
        <w:tc>
          <w:tcPr>
            <w:tcW w:w="2396" w:type="dxa"/>
            <w:shd w:val="clear" w:color="auto" w:fill="C2F3FF" w:themeFill="accent4" w:themeFillTint="33"/>
          </w:tcPr>
          <w:p w14:paraId="70E9790F" w14:textId="77777777" w:rsidR="0028041A" w:rsidRPr="0028041A" w:rsidRDefault="0028041A" w:rsidP="0028041A">
            <w:pPr>
              <w:spacing w:after="0" w:line="240" w:lineRule="auto"/>
              <w:rPr>
                <w:sz w:val="20"/>
                <w:szCs w:val="20"/>
              </w:rPr>
            </w:pPr>
            <w:r w:rsidRPr="0028041A">
              <w:rPr>
                <w:i/>
                <w:iCs/>
                <w:sz w:val="20"/>
                <w:szCs w:val="20"/>
              </w:rPr>
              <w:t>March 2025</w:t>
            </w:r>
          </w:p>
        </w:tc>
      </w:tr>
      <w:bookmarkEnd w:id="1"/>
    </w:tbl>
    <w:p w14:paraId="112156E1" w14:textId="08820D8E" w:rsidR="00AB0AA7" w:rsidRPr="00AB0AA7" w:rsidRDefault="00AB0AA7" w:rsidP="005F7C3D">
      <w:pPr>
        <w:spacing w:after="0" w:line="240" w:lineRule="auto"/>
        <w:textboxTightWrap w:val="none"/>
      </w:pPr>
    </w:p>
    <w:sectPr w:rsidR="00AB0AA7" w:rsidRPr="00AB0AA7" w:rsidSect="00916B36">
      <w:headerReference w:type="first" r:id="rId21"/>
      <w:footerReference w:type="first" r:id="rId22"/>
      <w:pgSz w:w="16838" w:h="11906" w:orient="landscape"/>
      <w:pgMar w:top="720" w:right="720" w:bottom="720"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37B18" w14:textId="77777777" w:rsidR="00916B36" w:rsidRDefault="00916B36" w:rsidP="000C24AF">
      <w:pPr>
        <w:spacing w:after="0"/>
      </w:pPr>
      <w:r>
        <w:separator/>
      </w:r>
    </w:p>
  </w:endnote>
  <w:endnote w:type="continuationSeparator" w:id="0">
    <w:p w14:paraId="046DD0EA" w14:textId="77777777" w:rsidR="00916B36" w:rsidRDefault="00916B36" w:rsidP="000C24AF">
      <w:pPr>
        <w:spacing w:after="0"/>
      </w:pPr>
      <w:r>
        <w:continuationSeparator/>
      </w:r>
    </w:p>
  </w:endnote>
  <w:endnote w:type="continuationNotice" w:id="1">
    <w:p w14:paraId="4D827FED" w14:textId="77777777" w:rsidR="00916B36" w:rsidRDefault="00916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D349" w14:textId="77777777" w:rsidR="003B6C7D" w:rsidRDefault="003B6C7D" w:rsidP="003B6C7D">
    <w:pPr>
      <w:pStyle w:val="Footer"/>
      <w:rPr>
        <w:sz w:val="22"/>
        <w:szCs w:val="32"/>
      </w:rPr>
    </w:pPr>
    <w:r w:rsidRPr="00FB79C3">
      <w:rPr>
        <w:sz w:val="22"/>
        <w:szCs w:val="22"/>
      </w:rPr>
      <w:t xml:space="preserve">© NHS England 2024        </w:t>
    </w:r>
    <w:r>
      <w:rPr>
        <w:sz w:val="22"/>
        <w:szCs w:val="22"/>
      </w:rPr>
      <w:t xml:space="preserve">                                                                                      </w:t>
    </w:r>
    <w:r w:rsidRPr="00FB79C3">
      <w:rPr>
        <w:sz w:val="22"/>
        <w:szCs w:val="22"/>
      </w:rPr>
      <w:t xml:space="preserve">                                                                                                              </w:t>
    </w:r>
    <w:sdt>
      <w:sdtPr>
        <w:id w:val="1295724765"/>
        <w:docPartObj>
          <w:docPartGallery w:val="Page Numbers (Bottom of Page)"/>
          <w:docPartUnique/>
        </w:docPartObj>
      </w:sdtPr>
      <w:sdtEndPr>
        <w:rPr>
          <w:sz w:val="22"/>
          <w:szCs w:val="32"/>
        </w:rPr>
      </w:sdtEndPr>
      <w:sdtContent>
        <w:sdt>
          <w:sdtPr>
            <w:rPr>
              <w:sz w:val="22"/>
              <w:szCs w:val="32"/>
            </w:rPr>
            <w:id w:val="-1769616900"/>
            <w:docPartObj>
              <w:docPartGallery w:val="Page Numbers (Top of Page)"/>
              <w:docPartUnique/>
            </w:docPartObj>
          </w:sdtPr>
          <w:sdtEndPr/>
          <w:sdtContent>
            <w:r w:rsidRPr="00FB79C3">
              <w:rPr>
                <w:sz w:val="22"/>
                <w:szCs w:val="32"/>
              </w:rPr>
              <w:t xml:space="preserve">Page </w:t>
            </w:r>
            <w:r w:rsidRPr="00FB79C3">
              <w:rPr>
                <w:b/>
                <w:bCs/>
                <w:sz w:val="32"/>
                <w:szCs w:val="32"/>
              </w:rPr>
              <w:fldChar w:fldCharType="begin"/>
            </w:r>
            <w:r w:rsidRPr="00FB79C3">
              <w:rPr>
                <w:b/>
                <w:bCs/>
                <w:sz w:val="22"/>
                <w:szCs w:val="32"/>
              </w:rPr>
              <w:instrText>PAGE</w:instrText>
            </w:r>
            <w:r w:rsidRPr="00FB79C3">
              <w:rPr>
                <w:b/>
                <w:bCs/>
                <w:sz w:val="32"/>
                <w:szCs w:val="32"/>
              </w:rPr>
              <w:fldChar w:fldCharType="separate"/>
            </w:r>
            <w:r>
              <w:rPr>
                <w:b/>
                <w:bCs/>
                <w:sz w:val="32"/>
                <w:szCs w:val="32"/>
              </w:rPr>
              <w:t>2</w:t>
            </w:r>
            <w:r w:rsidRPr="00FB79C3">
              <w:rPr>
                <w:b/>
                <w:bCs/>
                <w:sz w:val="32"/>
                <w:szCs w:val="32"/>
              </w:rPr>
              <w:fldChar w:fldCharType="end"/>
            </w:r>
            <w:r w:rsidRPr="00FB79C3">
              <w:rPr>
                <w:sz w:val="22"/>
                <w:szCs w:val="32"/>
              </w:rPr>
              <w:t xml:space="preserve"> of </w:t>
            </w:r>
            <w:r w:rsidRPr="00FB79C3">
              <w:rPr>
                <w:b/>
                <w:bCs/>
                <w:sz w:val="32"/>
                <w:szCs w:val="32"/>
              </w:rPr>
              <w:fldChar w:fldCharType="begin"/>
            </w:r>
            <w:r w:rsidRPr="00FB79C3">
              <w:rPr>
                <w:b/>
                <w:bCs/>
                <w:sz w:val="22"/>
                <w:szCs w:val="32"/>
              </w:rPr>
              <w:instrText>NUMPAGES</w:instrText>
            </w:r>
            <w:r w:rsidRPr="00FB79C3">
              <w:rPr>
                <w:b/>
                <w:bCs/>
                <w:sz w:val="32"/>
                <w:szCs w:val="32"/>
              </w:rPr>
              <w:fldChar w:fldCharType="separate"/>
            </w:r>
            <w:r>
              <w:rPr>
                <w:b/>
                <w:bCs/>
                <w:sz w:val="32"/>
                <w:szCs w:val="32"/>
              </w:rPr>
              <w:t>2</w:t>
            </w:r>
            <w:r w:rsidRPr="00FB79C3">
              <w:rPr>
                <w:b/>
                <w:bCs/>
                <w:sz w:val="32"/>
                <w:szCs w:val="32"/>
              </w:rPr>
              <w:fldChar w:fldCharType="end"/>
            </w:r>
          </w:sdtContent>
        </w:sdt>
      </w:sdtContent>
    </w:sdt>
  </w:p>
  <w:p w14:paraId="59577A34" w14:textId="77777777" w:rsidR="003B6C7D" w:rsidRDefault="003B6C7D" w:rsidP="003B6C7D">
    <w:pPr>
      <w:pStyle w:val="Footer"/>
      <w:spacing w:line="240" w:lineRule="auto"/>
      <w:rPr>
        <w:color w:val="auto"/>
        <w:sz w:val="16"/>
        <w:szCs w:val="16"/>
      </w:rPr>
    </w:pPr>
  </w:p>
  <w:p w14:paraId="0BF7EFD7" w14:textId="7E11F73F" w:rsidR="003B6C7D" w:rsidRDefault="003B6C7D" w:rsidP="003B6C7D">
    <w:pPr>
      <w:pStyle w:val="Footer"/>
      <w:spacing w:line="240" w:lineRule="auto"/>
    </w:pPr>
    <w:r w:rsidRPr="00F80FA5">
      <w:rPr>
        <w:color w:val="auto"/>
        <w:sz w:val="16"/>
        <w:szCs w:val="16"/>
      </w:rPr>
      <w:t xml:space="preserve">V5 April 2024 - This template is part of the multi-professional quality assurance toolkit for new and existing practice learning providers. Queries to the NHS England WT&amp;E education quality team at </w:t>
    </w:r>
    <w:hyperlink r:id="rId1" w:history="1">
      <w:r w:rsidRPr="00200E07">
        <w:rPr>
          <w:rStyle w:val="Hyperlink"/>
          <w:sz w:val="16"/>
          <w:szCs w:val="16"/>
        </w:rPr>
        <w:t>england.quality.wx@nhs.net</w:t>
      </w:r>
    </w:hyperlink>
    <w:r>
      <w:rPr>
        <w:rStyle w:val="Hyperlink"/>
        <w:sz w:val="16"/>
        <w:szCs w:val="16"/>
      </w:rPr>
      <w:t>.</w:t>
    </w:r>
    <w:r w:rsidRPr="00563E31">
      <w:rPr>
        <w:rStyle w:val="Hyperlink"/>
        <w:sz w:val="16"/>
        <w:szCs w:val="16"/>
        <w:u w:val="none"/>
      </w:rPr>
      <w:t xml:space="preserve"> </w:t>
    </w:r>
    <w:r w:rsidRPr="00563E31">
      <w:rPr>
        <w:rStyle w:val="Hyperlink"/>
        <w:color w:val="auto"/>
        <w:sz w:val="16"/>
        <w:szCs w:val="16"/>
        <w:u w:val="none"/>
      </w:rPr>
      <w:t xml:space="preserve">The most recent documents can be found </w:t>
    </w:r>
    <w:r>
      <w:rPr>
        <w:rStyle w:val="Hyperlink"/>
        <w:color w:val="auto"/>
        <w:sz w:val="16"/>
        <w:szCs w:val="16"/>
        <w:u w:val="none"/>
      </w:rPr>
      <w:t xml:space="preserve"> at this </w:t>
    </w:r>
    <w:hyperlink r:id="rId2" w:history="1">
      <w:r w:rsidRPr="00563E31">
        <w:rPr>
          <w:rStyle w:val="Hyperlink"/>
          <w:sz w:val="16"/>
          <w:szCs w:val="16"/>
        </w:rPr>
        <w:t>web link.</w:t>
      </w:r>
    </w:hyperlink>
    <w:r>
      <w:rPr>
        <w:rStyle w:val="Hyperlink"/>
        <w:color w:val="auto"/>
        <w:sz w:val="16"/>
        <w:szCs w:val="16"/>
        <w:u w:val="none"/>
      </w:rPr>
      <w:t xml:space="preserve"> </w:t>
    </w:r>
  </w:p>
  <w:p w14:paraId="0350C803" w14:textId="77777777" w:rsidR="003B6C7D" w:rsidRDefault="003B6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7F3A" w14:textId="77777777" w:rsidR="00603A2C" w:rsidRDefault="00603A2C" w:rsidP="00603A2C">
    <w:pPr>
      <w:pStyle w:val="Footer"/>
      <w:pBdr>
        <w:top w:val="single" w:sz="4" w:space="1" w:color="005EB8"/>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8E2B8" w14:textId="77777777" w:rsidR="00916B36" w:rsidRDefault="00916B36" w:rsidP="000C24AF">
      <w:pPr>
        <w:spacing w:after="0"/>
      </w:pPr>
      <w:r>
        <w:separator/>
      </w:r>
    </w:p>
  </w:footnote>
  <w:footnote w:type="continuationSeparator" w:id="0">
    <w:p w14:paraId="4ADB57C4" w14:textId="77777777" w:rsidR="00916B36" w:rsidRDefault="00916B36" w:rsidP="000C24AF">
      <w:pPr>
        <w:spacing w:after="0"/>
      </w:pPr>
      <w:r>
        <w:continuationSeparator/>
      </w:r>
    </w:p>
  </w:footnote>
  <w:footnote w:type="continuationNotice" w:id="1">
    <w:p w14:paraId="5E41A52A" w14:textId="77777777" w:rsidR="00916B36" w:rsidRDefault="00916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A87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ED29D56" wp14:editId="00EAD29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381777778" name="Picture 13817777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AEE316" w14:textId="0664B0B0" w:rsidR="00F126B3" w:rsidRPr="00AC35F8" w:rsidRDefault="00D45808"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847165">
          <w:rPr>
            <w:sz w:val="24"/>
          </w:rPr>
          <w:t>Practice learning approval and ongoing monitoring tool exemplar</w:t>
        </w:r>
      </w:sdtContent>
    </w:sdt>
  </w:p>
  <w:p w14:paraId="724A7963"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482B"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4B9DEFB4" wp14:editId="0501A81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222525043" name="Picture 1222525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D8540BC" w14:textId="77777777" w:rsidR="00B72132" w:rsidRDefault="00B72132" w:rsidP="00B72132">
    <w:pPr>
      <w:pStyle w:val="Header"/>
      <w:pBdr>
        <w:bottom w:val="none" w:sz="0" w:space="0" w:color="auto"/>
      </w:pBdr>
    </w:pPr>
  </w:p>
  <w:p w14:paraId="1C113F18" w14:textId="0B9A9309" w:rsidR="00B72132" w:rsidRPr="001D243C" w:rsidRDefault="00B72132" w:rsidP="00B72132">
    <w:pPr>
      <w:pStyle w:val="Header"/>
      <w:pBdr>
        <w:bottom w:val="none" w:sz="0" w:space="0" w:color="auto"/>
      </w:pBdr>
    </w:pPr>
  </w:p>
  <w:p w14:paraId="5CAE4A8B"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BF5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3A3DB118" wp14:editId="6BBFB94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124603262" name="Picture 1124603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AA960C" w14:textId="719D19FA" w:rsidR="00F126B3" w:rsidRPr="009F3A1D" w:rsidRDefault="00D45808" w:rsidP="00F126B3">
    <w:pPr>
      <w:pStyle w:val="Header"/>
      <w:pBdr>
        <w:bottom w:val="single" w:sz="4" w:space="4" w:color="auto"/>
      </w:pBdr>
      <w:rPr>
        <w:sz w:val="24"/>
      </w:rPr>
    </w:pPr>
    <w:sdt>
      <w:sdtPr>
        <w:alias w:val="Title"/>
        <w:tag w:val="title"/>
        <w:id w:val="-644359137"/>
        <w:placeholder>
          <w:docPart w:val="C24EBE00981B8F4AB7E7825B7A7B4792"/>
        </w:placeholder>
        <w:dataBinding w:prefixMappings="xmlns:ns0='http://purl.org/dc/elements/1.1/' xmlns:ns1='http://schemas.openxmlformats.org/package/2006/metadata/core-properties' " w:xpath="/ns1:coreProperties[1]/ns0:title[1]" w:storeItemID="{6C3C8BC8-F283-45AE-878A-BAB7291924A1}"/>
        <w:text/>
      </w:sdtPr>
      <w:sdtEndPr/>
      <w:sdtContent>
        <w:r w:rsidR="00847165">
          <w:t>Practice learning approval and ongoing monitoring tool exemplar</w:t>
        </w:r>
      </w:sdtContent>
    </w:sdt>
  </w:p>
  <w:p w14:paraId="534B31D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D2C07"/>
    <w:multiLevelType w:val="hybridMultilevel"/>
    <w:tmpl w:val="64F20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11A0B"/>
    <w:multiLevelType w:val="hybridMultilevel"/>
    <w:tmpl w:val="62CA3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83632"/>
    <w:multiLevelType w:val="hybridMultilevel"/>
    <w:tmpl w:val="2D883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9D6D4D"/>
    <w:multiLevelType w:val="hybridMultilevel"/>
    <w:tmpl w:val="FC98F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465BF"/>
    <w:multiLevelType w:val="hybridMultilevel"/>
    <w:tmpl w:val="377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41A89"/>
    <w:multiLevelType w:val="hybridMultilevel"/>
    <w:tmpl w:val="7694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7564F"/>
    <w:multiLevelType w:val="hybridMultilevel"/>
    <w:tmpl w:val="CC22E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682FCA"/>
    <w:multiLevelType w:val="hybridMultilevel"/>
    <w:tmpl w:val="3616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D0E62"/>
    <w:multiLevelType w:val="hybridMultilevel"/>
    <w:tmpl w:val="07DC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26020"/>
    <w:multiLevelType w:val="hybridMultilevel"/>
    <w:tmpl w:val="D0ACE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5F1CA7"/>
    <w:multiLevelType w:val="hybridMultilevel"/>
    <w:tmpl w:val="62BA0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EA24B5"/>
    <w:multiLevelType w:val="hybridMultilevel"/>
    <w:tmpl w:val="ED80D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B9307C"/>
    <w:multiLevelType w:val="hybridMultilevel"/>
    <w:tmpl w:val="85DEF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647125"/>
    <w:multiLevelType w:val="hybridMultilevel"/>
    <w:tmpl w:val="6090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003604"/>
    <w:multiLevelType w:val="hybridMultilevel"/>
    <w:tmpl w:val="D210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53C60"/>
    <w:multiLevelType w:val="hybridMultilevel"/>
    <w:tmpl w:val="DFF4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E25592"/>
    <w:multiLevelType w:val="multilevel"/>
    <w:tmpl w:val="FCAAC23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40E84022"/>
    <w:multiLevelType w:val="hybridMultilevel"/>
    <w:tmpl w:val="556A1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972E63"/>
    <w:multiLevelType w:val="hybridMultilevel"/>
    <w:tmpl w:val="71042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58464C"/>
    <w:multiLevelType w:val="hybridMultilevel"/>
    <w:tmpl w:val="2B9E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90EB8"/>
    <w:multiLevelType w:val="hybridMultilevel"/>
    <w:tmpl w:val="9AA43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3D7779"/>
    <w:multiLevelType w:val="hybridMultilevel"/>
    <w:tmpl w:val="3CA60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100791"/>
    <w:multiLevelType w:val="hybridMultilevel"/>
    <w:tmpl w:val="026AF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703197"/>
    <w:multiLevelType w:val="hybridMultilevel"/>
    <w:tmpl w:val="CF4C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24A71"/>
    <w:multiLevelType w:val="hybridMultilevel"/>
    <w:tmpl w:val="42808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904A55"/>
    <w:multiLevelType w:val="hybridMultilevel"/>
    <w:tmpl w:val="A19E9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7C7972"/>
    <w:multiLevelType w:val="hybridMultilevel"/>
    <w:tmpl w:val="2ADA61C2"/>
    <w:lvl w:ilvl="0" w:tplc="B89017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C6A39"/>
    <w:multiLevelType w:val="hybridMultilevel"/>
    <w:tmpl w:val="BCE4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02FB0"/>
    <w:multiLevelType w:val="hybridMultilevel"/>
    <w:tmpl w:val="C2A6FEA8"/>
    <w:lvl w:ilvl="0" w:tplc="39BE89A0">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C77AD8"/>
    <w:multiLevelType w:val="hybridMultilevel"/>
    <w:tmpl w:val="FE989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9E3555"/>
    <w:multiLevelType w:val="hybridMultilevel"/>
    <w:tmpl w:val="6276A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201A1E"/>
    <w:multiLevelType w:val="hybridMultilevel"/>
    <w:tmpl w:val="89282D7E"/>
    <w:lvl w:ilvl="0" w:tplc="32C651E8">
      <w:start w:val="1"/>
      <w:numFmt w:val="decimal"/>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8384257"/>
    <w:multiLevelType w:val="hybridMultilevel"/>
    <w:tmpl w:val="84EE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7106A"/>
    <w:multiLevelType w:val="hybridMultilevel"/>
    <w:tmpl w:val="D3FAA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7B6FE0"/>
    <w:multiLevelType w:val="hybridMultilevel"/>
    <w:tmpl w:val="407C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21"/>
  </w:num>
  <w:num w:numId="3" w16cid:durableId="570964709">
    <w:abstractNumId w:val="13"/>
  </w:num>
  <w:num w:numId="4" w16cid:durableId="1505632297">
    <w:abstractNumId w:val="37"/>
  </w:num>
  <w:num w:numId="5" w16cid:durableId="1844660571">
    <w:abstractNumId w:val="6"/>
  </w:num>
  <w:num w:numId="6" w16cid:durableId="1919826772">
    <w:abstractNumId w:val="30"/>
  </w:num>
  <w:num w:numId="7" w16cid:durableId="1371294971">
    <w:abstractNumId w:val="16"/>
  </w:num>
  <w:num w:numId="8" w16cid:durableId="1993362714">
    <w:abstractNumId w:val="8"/>
  </w:num>
  <w:num w:numId="9" w16cid:durableId="875893508">
    <w:abstractNumId w:val="22"/>
  </w:num>
  <w:num w:numId="10" w16cid:durableId="681275077">
    <w:abstractNumId w:val="9"/>
  </w:num>
  <w:num w:numId="11" w16cid:durableId="1403411239">
    <w:abstractNumId w:val="5"/>
  </w:num>
  <w:num w:numId="12" w16cid:durableId="627010896">
    <w:abstractNumId w:val="34"/>
  </w:num>
  <w:num w:numId="13" w16cid:durableId="2021807554">
    <w:abstractNumId w:val="20"/>
  </w:num>
  <w:num w:numId="14" w16cid:durableId="1947495843">
    <w:abstractNumId w:val="24"/>
  </w:num>
  <w:num w:numId="15" w16cid:durableId="2067415562">
    <w:abstractNumId w:val="14"/>
  </w:num>
  <w:num w:numId="16" w16cid:durableId="1011685206">
    <w:abstractNumId w:val="4"/>
  </w:num>
  <w:num w:numId="17" w16cid:durableId="2078626696">
    <w:abstractNumId w:val="31"/>
  </w:num>
  <w:num w:numId="18" w16cid:durableId="1737164856">
    <w:abstractNumId w:val="3"/>
  </w:num>
  <w:num w:numId="19" w16cid:durableId="231896157">
    <w:abstractNumId w:val="32"/>
  </w:num>
  <w:num w:numId="20" w16cid:durableId="2052803655">
    <w:abstractNumId w:val="2"/>
  </w:num>
  <w:num w:numId="21" w16cid:durableId="2122410394">
    <w:abstractNumId w:val="7"/>
  </w:num>
  <w:num w:numId="22" w16cid:durableId="1228800250">
    <w:abstractNumId w:val="11"/>
  </w:num>
  <w:num w:numId="23" w16cid:durableId="435708414">
    <w:abstractNumId w:val="12"/>
  </w:num>
  <w:num w:numId="24" w16cid:durableId="456728340">
    <w:abstractNumId w:val="36"/>
  </w:num>
  <w:num w:numId="25" w16cid:durableId="1626153006">
    <w:abstractNumId w:val="19"/>
  </w:num>
  <w:num w:numId="26" w16cid:durableId="95446864">
    <w:abstractNumId w:val="15"/>
  </w:num>
  <w:num w:numId="27" w16cid:durableId="1730808060">
    <w:abstractNumId w:val="25"/>
  </w:num>
  <w:num w:numId="28" w16cid:durableId="1231964165">
    <w:abstractNumId w:val="10"/>
  </w:num>
  <w:num w:numId="29" w16cid:durableId="937371713">
    <w:abstractNumId w:val="1"/>
  </w:num>
  <w:num w:numId="30" w16cid:durableId="1434666031">
    <w:abstractNumId w:val="33"/>
  </w:num>
  <w:num w:numId="31" w16cid:durableId="1583022644">
    <w:abstractNumId w:val="17"/>
  </w:num>
  <w:num w:numId="32" w16cid:durableId="673580457">
    <w:abstractNumId w:val="28"/>
  </w:num>
  <w:num w:numId="33" w16cid:durableId="62995184">
    <w:abstractNumId w:val="23"/>
  </w:num>
  <w:num w:numId="34" w16cid:durableId="1128278327">
    <w:abstractNumId w:val="26"/>
  </w:num>
  <w:num w:numId="35" w16cid:durableId="1264802653">
    <w:abstractNumId w:val="35"/>
  </w:num>
  <w:num w:numId="36" w16cid:durableId="956251932">
    <w:abstractNumId w:val="29"/>
  </w:num>
  <w:num w:numId="37" w16cid:durableId="1833253631">
    <w:abstractNumId w:val="18"/>
  </w:num>
  <w:num w:numId="38" w16cid:durableId="12747833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5C7"/>
    <w:rsid w:val="00003EE8"/>
    <w:rsid w:val="0000416F"/>
    <w:rsid w:val="00006985"/>
    <w:rsid w:val="00010890"/>
    <w:rsid w:val="000108B8"/>
    <w:rsid w:val="0001164C"/>
    <w:rsid w:val="000271F6"/>
    <w:rsid w:val="0003185C"/>
    <w:rsid w:val="00031FD0"/>
    <w:rsid w:val="00034861"/>
    <w:rsid w:val="00043B3C"/>
    <w:rsid w:val="00055630"/>
    <w:rsid w:val="00061452"/>
    <w:rsid w:val="00071E15"/>
    <w:rsid w:val="000733A2"/>
    <w:rsid w:val="0008061D"/>
    <w:rsid w:val="0008313C"/>
    <w:rsid w:val="000863E2"/>
    <w:rsid w:val="00092629"/>
    <w:rsid w:val="000935A1"/>
    <w:rsid w:val="00095621"/>
    <w:rsid w:val="000A266D"/>
    <w:rsid w:val="000A64E4"/>
    <w:rsid w:val="000C2447"/>
    <w:rsid w:val="000C24AF"/>
    <w:rsid w:val="000D39C3"/>
    <w:rsid w:val="000E2EBE"/>
    <w:rsid w:val="00100119"/>
    <w:rsid w:val="00101883"/>
    <w:rsid w:val="0010192E"/>
    <w:rsid w:val="00103F4D"/>
    <w:rsid w:val="0010592F"/>
    <w:rsid w:val="00113EEC"/>
    <w:rsid w:val="00117F37"/>
    <w:rsid w:val="00121A3A"/>
    <w:rsid w:val="00125CB0"/>
    <w:rsid w:val="00127C11"/>
    <w:rsid w:val="00156203"/>
    <w:rsid w:val="001575D2"/>
    <w:rsid w:val="001709CD"/>
    <w:rsid w:val="001716E5"/>
    <w:rsid w:val="00174E90"/>
    <w:rsid w:val="0018332C"/>
    <w:rsid w:val="001954B4"/>
    <w:rsid w:val="0019592C"/>
    <w:rsid w:val="001A784F"/>
    <w:rsid w:val="001A7CF3"/>
    <w:rsid w:val="001C3565"/>
    <w:rsid w:val="001C3BF7"/>
    <w:rsid w:val="001C6937"/>
    <w:rsid w:val="001D243C"/>
    <w:rsid w:val="001E004E"/>
    <w:rsid w:val="001E27F8"/>
    <w:rsid w:val="001E7B28"/>
    <w:rsid w:val="001F01EC"/>
    <w:rsid w:val="001F3126"/>
    <w:rsid w:val="00204A18"/>
    <w:rsid w:val="002064D2"/>
    <w:rsid w:val="0021048F"/>
    <w:rsid w:val="002154B9"/>
    <w:rsid w:val="0022134A"/>
    <w:rsid w:val="0022596F"/>
    <w:rsid w:val="00226E1C"/>
    <w:rsid w:val="002365A0"/>
    <w:rsid w:val="00240B6E"/>
    <w:rsid w:val="00245FE3"/>
    <w:rsid w:val="00246075"/>
    <w:rsid w:val="00251B94"/>
    <w:rsid w:val="00264A4E"/>
    <w:rsid w:val="00270DAD"/>
    <w:rsid w:val="0028041A"/>
    <w:rsid w:val="002855F7"/>
    <w:rsid w:val="00294488"/>
    <w:rsid w:val="0029553D"/>
    <w:rsid w:val="00297A39"/>
    <w:rsid w:val="002A3F48"/>
    <w:rsid w:val="002A45CD"/>
    <w:rsid w:val="002B24BD"/>
    <w:rsid w:val="002B356F"/>
    <w:rsid w:val="002B3BFD"/>
    <w:rsid w:val="002C0816"/>
    <w:rsid w:val="002D2B1A"/>
    <w:rsid w:val="002E3D49"/>
    <w:rsid w:val="002F45CE"/>
    <w:rsid w:val="002F7B8F"/>
    <w:rsid w:val="00301038"/>
    <w:rsid w:val="00333C91"/>
    <w:rsid w:val="0033715E"/>
    <w:rsid w:val="0034439B"/>
    <w:rsid w:val="003444C7"/>
    <w:rsid w:val="0034560E"/>
    <w:rsid w:val="00347920"/>
    <w:rsid w:val="0035386A"/>
    <w:rsid w:val="0035464A"/>
    <w:rsid w:val="00355C51"/>
    <w:rsid w:val="003615AA"/>
    <w:rsid w:val="00361609"/>
    <w:rsid w:val="00361AEF"/>
    <w:rsid w:val="003A3D71"/>
    <w:rsid w:val="003A4991"/>
    <w:rsid w:val="003A4B22"/>
    <w:rsid w:val="003B2686"/>
    <w:rsid w:val="003B6BB4"/>
    <w:rsid w:val="003B6C7D"/>
    <w:rsid w:val="003D3A42"/>
    <w:rsid w:val="003E57B6"/>
    <w:rsid w:val="003F7B0C"/>
    <w:rsid w:val="00411D1D"/>
    <w:rsid w:val="00420E7F"/>
    <w:rsid w:val="00423FAF"/>
    <w:rsid w:val="00425AED"/>
    <w:rsid w:val="00427636"/>
    <w:rsid w:val="00430131"/>
    <w:rsid w:val="00435A01"/>
    <w:rsid w:val="00443088"/>
    <w:rsid w:val="0044461A"/>
    <w:rsid w:val="00447E51"/>
    <w:rsid w:val="00455A3F"/>
    <w:rsid w:val="00465B6B"/>
    <w:rsid w:val="00472D33"/>
    <w:rsid w:val="00491977"/>
    <w:rsid w:val="00497DE0"/>
    <w:rsid w:val="004A5273"/>
    <w:rsid w:val="004A7645"/>
    <w:rsid w:val="004B19BA"/>
    <w:rsid w:val="004B3445"/>
    <w:rsid w:val="004B626E"/>
    <w:rsid w:val="004B787D"/>
    <w:rsid w:val="004C75CC"/>
    <w:rsid w:val="004D763F"/>
    <w:rsid w:val="004E2BD1"/>
    <w:rsid w:val="004E4B8F"/>
    <w:rsid w:val="004F0A67"/>
    <w:rsid w:val="004F1337"/>
    <w:rsid w:val="004F28CE"/>
    <w:rsid w:val="004F6303"/>
    <w:rsid w:val="005014AF"/>
    <w:rsid w:val="00510EB3"/>
    <w:rsid w:val="0052302B"/>
    <w:rsid w:val="0052756A"/>
    <w:rsid w:val="00527C7B"/>
    <w:rsid w:val="00534180"/>
    <w:rsid w:val="0053499D"/>
    <w:rsid w:val="00540CDF"/>
    <w:rsid w:val="00543232"/>
    <w:rsid w:val="00543973"/>
    <w:rsid w:val="00544C0C"/>
    <w:rsid w:val="0054647F"/>
    <w:rsid w:val="00550D24"/>
    <w:rsid w:val="005634F0"/>
    <w:rsid w:val="00565EED"/>
    <w:rsid w:val="00577A42"/>
    <w:rsid w:val="0058121B"/>
    <w:rsid w:val="00584D6A"/>
    <w:rsid w:val="00587A23"/>
    <w:rsid w:val="00590D21"/>
    <w:rsid w:val="00597A59"/>
    <w:rsid w:val="005A36A5"/>
    <w:rsid w:val="005A3B89"/>
    <w:rsid w:val="005C068C"/>
    <w:rsid w:val="005C2644"/>
    <w:rsid w:val="005C3745"/>
    <w:rsid w:val="005D4E5A"/>
    <w:rsid w:val="005D61B4"/>
    <w:rsid w:val="005E044E"/>
    <w:rsid w:val="005F0359"/>
    <w:rsid w:val="005F2E6D"/>
    <w:rsid w:val="005F683D"/>
    <w:rsid w:val="005F7C3D"/>
    <w:rsid w:val="00601DBA"/>
    <w:rsid w:val="00603A2C"/>
    <w:rsid w:val="00613251"/>
    <w:rsid w:val="00614F79"/>
    <w:rsid w:val="00616632"/>
    <w:rsid w:val="0063502E"/>
    <w:rsid w:val="006400CA"/>
    <w:rsid w:val="00651042"/>
    <w:rsid w:val="006542A2"/>
    <w:rsid w:val="00654EE0"/>
    <w:rsid w:val="006679DE"/>
    <w:rsid w:val="00671B7A"/>
    <w:rsid w:val="00672717"/>
    <w:rsid w:val="00675E35"/>
    <w:rsid w:val="00684633"/>
    <w:rsid w:val="00692041"/>
    <w:rsid w:val="00694FC4"/>
    <w:rsid w:val="006A3E59"/>
    <w:rsid w:val="006C7386"/>
    <w:rsid w:val="006D02E8"/>
    <w:rsid w:val="006E2FE7"/>
    <w:rsid w:val="006F37F0"/>
    <w:rsid w:val="006F72CC"/>
    <w:rsid w:val="00702B4D"/>
    <w:rsid w:val="00710E40"/>
    <w:rsid w:val="0071497F"/>
    <w:rsid w:val="00723A85"/>
    <w:rsid w:val="00731214"/>
    <w:rsid w:val="00732918"/>
    <w:rsid w:val="0073429A"/>
    <w:rsid w:val="007375BC"/>
    <w:rsid w:val="00740573"/>
    <w:rsid w:val="007407E9"/>
    <w:rsid w:val="00753953"/>
    <w:rsid w:val="00761E45"/>
    <w:rsid w:val="00763FA3"/>
    <w:rsid w:val="00764D32"/>
    <w:rsid w:val="007663CB"/>
    <w:rsid w:val="00772F1C"/>
    <w:rsid w:val="00796E96"/>
    <w:rsid w:val="007A13E3"/>
    <w:rsid w:val="007A1D0E"/>
    <w:rsid w:val="007B62EE"/>
    <w:rsid w:val="007C0C62"/>
    <w:rsid w:val="007D1BA2"/>
    <w:rsid w:val="007D1E52"/>
    <w:rsid w:val="007E4138"/>
    <w:rsid w:val="007E42E4"/>
    <w:rsid w:val="007E60F8"/>
    <w:rsid w:val="007F0292"/>
    <w:rsid w:val="007F56CA"/>
    <w:rsid w:val="007F5954"/>
    <w:rsid w:val="00801629"/>
    <w:rsid w:val="00811505"/>
    <w:rsid w:val="00811876"/>
    <w:rsid w:val="0081544B"/>
    <w:rsid w:val="00830F04"/>
    <w:rsid w:val="00834139"/>
    <w:rsid w:val="00841CFB"/>
    <w:rsid w:val="00842D21"/>
    <w:rsid w:val="00845053"/>
    <w:rsid w:val="008455D8"/>
    <w:rsid w:val="00847165"/>
    <w:rsid w:val="00853A57"/>
    <w:rsid w:val="00855D19"/>
    <w:rsid w:val="00856061"/>
    <w:rsid w:val="00860161"/>
    <w:rsid w:val="008625E8"/>
    <w:rsid w:val="00864885"/>
    <w:rsid w:val="008744B1"/>
    <w:rsid w:val="00880D4A"/>
    <w:rsid w:val="008909FF"/>
    <w:rsid w:val="0089532F"/>
    <w:rsid w:val="008971BA"/>
    <w:rsid w:val="00897829"/>
    <w:rsid w:val="008A3E2F"/>
    <w:rsid w:val="008C5866"/>
    <w:rsid w:val="008C7569"/>
    <w:rsid w:val="008D2816"/>
    <w:rsid w:val="008D4EB2"/>
    <w:rsid w:val="008D50ED"/>
    <w:rsid w:val="008D5572"/>
    <w:rsid w:val="008D5953"/>
    <w:rsid w:val="008D7A5D"/>
    <w:rsid w:val="008E2296"/>
    <w:rsid w:val="008E73CD"/>
    <w:rsid w:val="008F6069"/>
    <w:rsid w:val="00905552"/>
    <w:rsid w:val="00911DB4"/>
    <w:rsid w:val="009129AD"/>
    <w:rsid w:val="00916B36"/>
    <w:rsid w:val="00917854"/>
    <w:rsid w:val="00922AD1"/>
    <w:rsid w:val="009314E7"/>
    <w:rsid w:val="00932F62"/>
    <w:rsid w:val="0094128E"/>
    <w:rsid w:val="0094373D"/>
    <w:rsid w:val="00943EC5"/>
    <w:rsid w:val="00970C89"/>
    <w:rsid w:val="00972AD5"/>
    <w:rsid w:val="00977662"/>
    <w:rsid w:val="009807D1"/>
    <w:rsid w:val="00987163"/>
    <w:rsid w:val="00990E1C"/>
    <w:rsid w:val="00996D8E"/>
    <w:rsid w:val="009A0001"/>
    <w:rsid w:val="009B0321"/>
    <w:rsid w:val="009B3384"/>
    <w:rsid w:val="009B47EA"/>
    <w:rsid w:val="009B6565"/>
    <w:rsid w:val="009C27F0"/>
    <w:rsid w:val="009D24D4"/>
    <w:rsid w:val="009F09FD"/>
    <w:rsid w:val="009F1650"/>
    <w:rsid w:val="009F4912"/>
    <w:rsid w:val="009F7412"/>
    <w:rsid w:val="00A02EEF"/>
    <w:rsid w:val="00A03469"/>
    <w:rsid w:val="00A10191"/>
    <w:rsid w:val="00A124B9"/>
    <w:rsid w:val="00A24407"/>
    <w:rsid w:val="00A268E2"/>
    <w:rsid w:val="00A30483"/>
    <w:rsid w:val="00A409A2"/>
    <w:rsid w:val="00A646D7"/>
    <w:rsid w:val="00A66950"/>
    <w:rsid w:val="00A75B7E"/>
    <w:rsid w:val="00A811F7"/>
    <w:rsid w:val="00A812B3"/>
    <w:rsid w:val="00A94C31"/>
    <w:rsid w:val="00AB0AA7"/>
    <w:rsid w:val="00AB3248"/>
    <w:rsid w:val="00AB731C"/>
    <w:rsid w:val="00AC103C"/>
    <w:rsid w:val="00AC35F8"/>
    <w:rsid w:val="00AC7958"/>
    <w:rsid w:val="00AD13C4"/>
    <w:rsid w:val="00AE45DB"/>
    <w:rsid w:val="00AE554A"/>
    <w:rsid w:val="00AE6B55"/>
    <w:rsid w:val="00AF7217"/>
    <w:rsid w:val="00B00449"/>
    <w:rsid w:val="00B0246A"/>
    <w:rsid w:val="00B051B5"/>
    <w:rsid w:val="00B177AF"/>
    <w:rsid w:val="00B21CF9"/>
    <w:rsid w:val="00B25BEE"/>
    <w:rsid w:val="00B40DD0"/>
    <w:rsid w:val="00B42E08"/>
    <w:rsid w:val="00B4359D"/>
    <w:rsid w:val="00B44DD5"/>
    <w:rsid w:val="00B56979"/>
    <w:rsid w:val="00B57496"/>
    <w:rsid w:val="00B72132"/>
    <w:rsid w:val="00B738AB"/>
    <w:rsid w:val="00B7725C"/>
    <w:rsid w:val="00B77C41"/>
    <w:rsid w:val="00B81669"/>
    <w:rsid w:val="00B907B5"/>
    <w:rsid w:val="00B928E4"/>
    <w:rsid w:val="00B92AE9"/>
    <w:rsid w:val="00B96328"/>
    <w:rsid w:val="00B97B3D"/>
    <w:rsid w:val="00BA6DA0"/>
    <w:rsid w:val="00BB016E"/>
    <w:rsid w:val="00BB72FE"/>
    <w:rsid w:val="00BC294E"/>
    <w:rsid w:val="00BC5961"/>
    <w:rsid w:val="00BC5F53"/>
    <w:rsid w:val="00BC78C6"/>
    <w:rsid w:val="00BD2D8B"/>
    <w:rsid w:val="00BE0046"/>
    <w:rsid w:val="00BE6447"/>
    <w:rsid w:val="00C01D97"/>
    <w:rsid w:val="00C021AB"/>
    <w:rsid w:val="00C07F6B"/>
    <w:rsid w:val="00C1201A"/>
    <w:rsid w:val="00C1366E"/>
    <w:rsid w:val="00C15176"/>
    <w:rsid w:val="00C21198"/>
    <w:rsid w:val="00C21324"/>
    <w:rsid w:val="00C232FE"/>
    <w:rsid w:val="00C23533"/>
    <w:rsid w:val="00C2506B"/>
    <w:rsid w:val="00C37063"/>
    <w:rsid w:val="00C40AAB"/>
    <w:rsid w:val="00C52947"/>
    <w:rsid w:val="00C62CD7"/>
    <w:rsid w:val="00C669E0"/>
    <w:rsid w:val="00C67367"/>
    <w:rsid w:val="00C67CE5"/>
    <w:rsid w:val="00C808EC"/>
    <w:rsid w:val="00C846FE"/>
    <w:rsid w:val="00C85F4A"/>
    <w:rsid w:val="00C92413"/>
    <w:rsid w:val="00C969F4"/>
    <w:rsid w:val="00CA0FAC"/>
    <w:rsid w:val="00CA5BBA"/>
    <w:rsid w:val="00CA667A"/>
    <w:rsid w:val="00CA6C1C"/>
    <w:rsid w:val="00CB343D"/>
    <w:rsid w:val="00CC114F"/>
    <w:rsid w:val="00CC2EF3"/>
    <w:rsid w:val="00CC7B1C"/>
    <w:rsid w:val="00CE086C"/>
    <w:rsid w:val="00CF1A05"/>
    <w:rsid w:val="00CF4C68"/>
    <w:rsid w:val="00CF7DA5"/>
    <w:rsid w:val="00D2315A"/>
    <w:rsid w:val="00D356F8"/>
    <w:rsid w:val="00D425F2"/>
    <w:rsid w:val="00D45808"/>
    <w:rsid w:val="00D46A75"/>
    <w:rsid w:val="00D509A0"/>
    <w:rsid w:val="00D50FF0"/>
    <w:rsid w:val="00D66537"/>
    <w:rsid w:val="00D77934"/>
    <w:rsid w:val="00D92BBC"/>
    <w:rsid w:val="00D93D0D"/>
    <w:rsid w:val="00DA5512"/>
    <w:rsid w:val="00DA589B"/>
    <w:rsid w:val="00DB744B"/>
    <w:rsid w:val="00DC32D8"/>
    <w:rsid w:val="00DC699F"/>
    <w:rsid w:val="00DC7A9D"/>
    <w:rsid w:val="00DD1729"/>
    <w:rsid w:val="00DD3B24"/>
    <w:rsid w:val="00DD77F0"/>
    <w:rsid w:val="00DD7C30"/>
    <w:rsid w:val="00DE3AB8"/>
    <w:rsid w:val="00DE6BD5"/>
    <w:rsid w:val="00DF2BE9"/>
    <w:rsid w:val="00DF4DBC"/>
    <w:rsid w:val="00DF50D6"/>
    <w:rsid w:val="00E03522"/>
    <w:rsid w:val="00E07DBB"/>
    <w:rsid w:val="00E2372B"/>
    <w:rsid w:val="00E45C31"/>
    <w:rsid w:val="00E5122E"/>
    <w:rsid w:val="00E51FDF"/>
    <w:rsid w:val="00E5704B"/>
    <w:rsid w:val="00E838A1"/>
    <w:rsid w:val="00E85295"/>
    <w:rsid w:val="00E87213"/>
    <w:rsid w:val="00EA5330"/>
    <w:rsid w:val="00EB1195"/>
    <w:rsid w:val="00EB4C88"/>
    <w:rsid w:val="00EB4F4A"/>
    <w:rsid w:val="00EB6372"/>
    <w:rsid w:val="00EC37E3"/>
    <w:rsid w:val="00EC5299"/>
    <w:rsid w:val="00ED3649"/>
    <w:rsid w:val="00EE0481"/>
    <w:rsid w:val="00EF4BE6"/>
    <w:rsid w:val="00F06F3B"/>
    <w:rsid w:val="00F10417"/>
    <w:rsid w:val="00F126B3"/>
    <w:rsid w:val="00F136FE"/>
    <w:rsid w:val="00F13D85"/>
    <w:rsid w:val="00F25CC7"/>
    <w:rsid w:val="00F37F64"/>
    <w:rsid w:val="00F42EB9"/>
    <w:rsid w:val="00F454BD"/>
    <w:rsid w:val="00F523E6"/>
    <w:rsid w:val="00F5321B"/>
    <w:rsid w:val="00F5718C"/>
    <w:rsid w:val="00F609E1"/>
    <w:rsid w:val="00F61204"/>
    <w:rsid w:val="00F64933"/>
    <w:rsid w:val="00F8486E"/>
    <w:rsid w:val="00F8709D"/>
    <w:rsid w:val="00F94E17"/>
    <w:rsid w:val="00FA30C8"/>
    <w:rsid w:val="00FA4212"/>
    <w:rsid w:val="00FB4899"/>
    <w:rsid w:val="00FB4EB0"/>
    <w:rsid w:val="00FB613F"/>
    <w:rsid w:val="00FB6CDA"/>
    <w:rsid w:val="00FB79C3"/>
    <w:rsid w:val="00FC025D"/>
    <w:rsid w:val="00FE211E"/>
    <w:rsid w:val="00FE59C4"/>
    <w:rsid w:val="00FE7C00"/>
    <w:rsid w:val="00FF5782"/>
    <w:rsid w:val="0205A4AB"/>
    <w:rsid w:val="08C3FF50"/>
    <w:rsid w:val="5BAB4187"/>
    <w:rsid w:val="748031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C87D"/>
  <w15:docId w15:val="{3DB689A1-21C2-4941-8045-C45FC9C4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CF1A05"/>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CF1A05"/>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ui-provider">
    <w:name w:val="ui-provider"/>
    <w:basedOn w:val="DefaultParagraphFont"/>
    <w:rsid w:val="00CF1A05"/>
  </w:style>
  <w:style w:type="table" w:customStyle="1" w:styleId="TableGrid8">
    <w:name w:val="Table Grid8"/>
    <w:basedOn w:val="TableNormal"/>
    <w:next w:val="TableGrid"/>
    <w:uiPriority w:val="39"/>
    <w:rsid w:val="00C1366E"/>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613F"/>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461A"/>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8041A"/>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8041A"/>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17F37"/>
  </w:style>
  <w:style w:type="paragraph" w:customStyle="1" w:styleId="paragraph">
    <w:name w:val="paragraph"/>
    <w:basedOn w:val="Normal"/>
    <w:rsid w:val="00117F37"/>
    <w:pPr>
      <w:spacing w:before="100" w:beforeAutospacing="1" w:after="100" w:afterAutospacing="1" w:line="240" w:lineRule="auto"/>
      <w:textboxTightWrap w:val="none"/>
    </w:pPr>
    <w:rPr>
      <w:rFonts w:ascii="Times New Roman" w:hAnsi="Times New Roman"/>
      <w:color w:val="auto"/>
      <w:lang w:eastAsia="en-GB"/>
    </w:rPr>
  </w:style>
  <w:style w:type="character" w:customStyle="1" w:styleId="eop">
    <w:name w:val="eop"/>
    <w:basedOn w:val="DefaultParagraphFont"/>
    <w:rsid w:val="00117F37"/>
  </w:style>
  <w:style w:type="table" w:customStyle="1" w:styleId="TableGrid7">
    <w:name w:val="Table Grid7"/>
    <w:basedOn w:val="TableNormal"/>
    <w:next w:val="TableGrid"/>
    <w:uiPriority w:val="39"/>
    <w:rsid w:val="0029553D"/>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26E1C"/>
    <w:pPr>
      <w:textboxTightWrap w:val="none"/>
    </w:pPr>
    <w:rPr>
      <w:rFonts w:eastAsiaTheme="minorHAnsi" w:cstheme="minorBidi"/>
      <w:color w:val="231F20"/>
    </w:rPr>
  </w:style>
  <w:style w:type="character" w:customStyle="1" w:styleId="BodyTextChar">
    <w:name w:val="Body Text Char"/>
    <w:basedOn w:val="DefaultParagraphFont"/>
    <w:link w:val="BodyText"/>
    <w:rsid w:val="00226E1C"/>
    <w:rPr>
      <w:rFonts w:ascii="Arial" w:eastAsiaTheme="minorHAnsi" w:hAnsi="Arial" w:cstheme="minorBidi"/>
      <w:color w:val="231F20"/>
      <w:sz w:val="24"/>
      <w:szCs w:val="24"/>
    </w:rPr>
  </w:style>
  <w:style w:type="character" w:styleId="UnresolvedMention">
    <w:name w:val="Unresolved Mention"/>
    <w:basedOn w:val="DefaultParagraphFont"/>
    <w:uiPriority w:val="99"/>
    <w:semiHidden/>
    <w:unhideWhenUsed/>
    <w:rsid w:val="00B40DD0"/>
    <w:rPr>
      <w:color w:val="605E5C"/>
      <w:shd w:val="clear" w:color="auto" w:fill="E1DFDD"/>
    </w:rPr>
  </w:style>
  <w:style w:type="character" w:styleId="FollowedHyperlink">
    <w:name w:val="FollowedHyperlink"/>
    <w:basedOn w:val="DefaultParagraphFont"/>
    <w:uiPriority w:val="99"/>
    <w:semiHidden/>
    <w:unhideWhenUsed/>
    <w:rsid w:val="00B92AE9"/>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earninghub.nhs.uk/Resource/46263/Ite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shcs.hee.nhs.uk/wp-content/uploads/2022/02/HEE-Quality-Framework-from-20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arninghub.nhs.uk/catalogue/safe-learning-environment-charter" TargetMode="External"/><Relationship Id="rId20" Type="http://schemas.openxmlformats.org/officeDocument/2006/relationships/hyperlink" Target="https://wessex.hee.nhs.uk/quality-learning-workplace/multi-professional-quality-assurance-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essex.hee.nhs.uk/quality-learning-workplace/multi-professional-quality-assurance-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wessex.hee.nhs.uk/quality-learning-workplace/multi-professional-quality-assurance-toolkit/" TargetMode="External"/><Relationship Id="rId1" Type="http://schemas.openxmlformats.org/officeDocument/2006/relationships/hyperlink" Target="mailto:england.quality.wx@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4EBE00981B8F4AB7E7825B7A7B4792"/>
        <w:category>
          <w:name w:val="General"/>
          <w:gallery w:val="placeholder"/>
        </w:category>
        <w:types>
          <w:type w:val="bbPlcHdr"/>
        </w:types>
        <w:behaviors>
          <w:behavior w:val="content"/>
        </w:behaviors>
        <w:guid w:val="{C9E3A4DA-FA4D-1B41-A31E-CCE1022CE17B}"/>
      </w:docPartPr>
      <w:docPartBody>
        <w:p w:rsidR="00854B34" w:rsidRDefault="00854B34">
          <w:pPr>
            <w:pStyle w:val="C24EBE00981B8F4AB7E7825B7A7B4792"/>
          </w:pPr>
          <w:r w:rsidRPr="006E2FE7">
            <w:rPr>
              <w:color w:val="FFFFFF" w:themeColor="background1"/>
              <w:highlight w:val="yellow"/>
            </w:rPr>
            <w:t>Select protective marking</w:t>
          </w:r>
        </w:p>
      </w:docPartBody>
    </w:docPart>
    <w:docPart>
      <w:docPartPr>
        <w:name w:val="FD72F0BAF93840C6A258F516591D8BAE"/>
        <w:category>
          <w:name w:val="General"/>
          <w:gallery w:val="placeholder"/>
        </w:category>
        <w:types>
          <w:type w:val="bbPlcHdr"/>
        </w:types>
        <w:behaviors>
          <w:behavior w:val="content"/>
        </w:behaviors>
        <w:guid w:val="{62BE459A-ED9B-4105-B431-2B1E3A27FE53}"/>
      </w:docPartPr>
      <w:docPartBody>
        <w:p w:rsidR="00D32A38" w:rsidRDefault="00614D48" w:rsidP="00614D48">
          <w:pPr>
            <w:pStyle w:val="FD72F0BAF93840C6A258F516591D8BAE"/>
          </w:pPr>
          <w:r w:rsidRPr="0040370B">
            <w:rPr>
              <w:rStyle w:val="PlaceholderText"/>
            </w:rPr>
            <w:t>Choose an item.</w:t>
          </w:r>
        </w:p>
      </w:docPartBody>
    </w:docPart>
    <w:docPart>
      <w:docPartPr>
        <w:name w:val="FF0BF6080480492BA08ADF349ED06ED3"/>
        <w:category>
          <w:name w:val="General"/>
          <w:gallery w:val="placeholder"/>
        </w:category>
        <w:types>
          <w:type w:val="bbPlcHdr"/>
        </w:types>
        <w:behaviors>
          <w:behavior w:val="content"/>
        </w:behaviors>
        <w:guid w:val="{8274252E-EAFD-4566-847F-D442AECD6801}"/>
      </w:docPartPr>
      <w:docPartBody>
        <w:p w:rsidR="00D32A38" w:rsidRDefault="00614D48" w:rsidP="00614D48">
          <w:pPr>
            <w:pStyle w:val="FF0BF6080480492BA08ADF349ED06ED3"/>
          </w:pPr>
          <w:r w:rsidRPr="0040370B">
            <w:rPr>
              <w:rStyle w:val="PlaceholderText"/>
            </w:rPr>
            <w:t>Choose an item.</w:t>
          </w:r>
        </w:p>
      </w:docPartBody>
    </w:docPart>
    <w:docPart>
      <w:docPartPr>
        <w:name w:val="CAAD5D7D3C414864962E73D4679CEE17"/>
        <w:category>
          <w:name w:val="General"/>
          <w:gallery w:val="placeholder"/>
        </w:category>
        <w:types>
          <w:type w:val="bbPlcHdr"/>
        </w:types>
        <w:behaviors>
          <w:behavior w:val="content"/>
        </w:behaviors>
        <w:guid w:val="{4289F421-138E-4E5A-854E-C2EF2A7D64CA}"/>
      </w:docPartPr>
      <w:docPartBody>
        <w:p w:rsidR="00D32A38" w:rsidRDefault="00614D48" w:rsidP="00614D48">
          <w:pPr>
            <w:pStyle w:val="CAAD5D7D3C414864962E73D4679CEE17"/>
          </w:pPr>
          <w:r w:rsidRPr="0040370B">
            <w:rPr>
              <w:rStyle w:val="PlaceholderText"/>
            </w:rPr>
            <w:t>Choose an item.</w:t>
          </w:r>
        </w:p>
      </w:docPartBody>
    </w:docPart>
    <w:docPart>
      <w:docPartPr>
        <w:name w:val="83074E19530F4532AAB0595EF6186E4D"/>
        <w:category>
          <w:name w:val="General"/>
          <w:gallery w:val="placeholder"/>
        </w:category>
        <w:types>
          <w:type w:val="bbPlcHdr"/>
        </w:types>
        <w:behaviors>
          <w:behavior w:val="content"/>
        </w:behaviors>
        <w:guid w:val="{AFC04171-15D3-4D1E-83AC-CF5AEAFEE28E}"/>
      </w:docPartPr>
      <w:docPartBody>
        <w:p w:rsidR="00D32A38" w:rsidRDefault="00614D48" w:rsidP="00614D48">
          <w:pPr>
            <w:pStyle w:val="83074E19530F4532AAB0595EF6186E4D"/>
          </w:pPr>
          <w:r w:rsidRPr="0040370B">
            <w:rPr>
              <w:rStyle w:val="PlaceholderText"/>
            </w:rPr>
            <w:t>Choose an item.</w:t>
          </w:r>
        </w:p>
      </w:docPartBody>
    </w:docPart>
    <w:docPart>
      <w:docPartPr>
        <w:name w:val="7455F4635A66463F814616C857BAFA3C"/>
        <w:category>
          <w:name w:val="General"/>
          <w:gallery w:val="placeholder"/>
        </w:category>
        <w:types>
          <w:type w:val="bbPlcHdr"/>
        </w:types>
        <w:behaviors>
          <w:behavior w:val="content"/>
        </w:behaviors>
        <w:guid w:val="{AE816EFA-0A3E-4C5A-97F0-D286DFF59D82}"/>
      </w:docPartPr>
      <w:docPartBody>
        <w:p w:rsidR="00D32A38" w:rsidRDefault="00614D48" w:rsidP="00614D48">
          <w:pPr>
            <w:pStyle w:val="7455F4635A66463F814616C857BAFA3C"/>
          </w:pPr>
          <w:r w:rsidRPr="0040370B">
            <w:rPr>
              <w:rStyle w:val="PlaceholderText"/>
            </w:rPr>
            <w:t>Choose an item.</w:t>
          </w:r>
        </w:p>
      </w:docPartBody>
    </w:docPart>
    <w:docPart>
      <w:docPartPr>
        <w:name w:val="A3E48A3CBE094A249C4030D395C2CDF3"/>
        <w:category>
          <w:name w:val="General"/>
          <w:gallery w:val="placeholder"/>
        </w:category>
        <w:types>
          <w:type w:val="bbPlcHdr"/>
        </w:types>
        <w:behaviors>
          <w:behavior w:val="content"/>
        </w:behaviors>
        <w:guid w:val="{B691C681-2142-4B8F-B03E-56B90A45DB1A}"/>
      </w:docPartPr>
      <w:docPartBody>
        <w:p w:rsidR="00D32A38" w:rsidRDefault="00614D48" w:rsidP="00614D48">
          <w:pPr>
            <w:pStyle w:val="A3E48A3CBE094A249C4030D395C2CDF3"/>
          </w:pPr>
          <w:r w:rsidRPr="0040370B">
            <w:rPr>
              <w:rStyle w:val="PlaceholderText"/>
            </w:rPr>
            <w:t>Choose an item.</w:t>
          </w:r>
        </w:p>
      </w:docPartBody>
    </w:docPart>
    <w:docPart>
      <w:docPartPr>
        <w:name w:val="6DD26742D7C14C33A6EA9212D74F925A"/>
        <w:category>
          <w:name w:val="General"/>
          <w:gallery w:val="placeholder"/>
        </w:category>
        <w:types>
          <w:type w:val="bbPlcHdr"/>
        </w:types>
        <w:behaviors>
          <w:behavior w:val="content"/>
        </w:behaviors>
        <w:guid w:val="{B2CB1F21-CD19-4E27-B217-05C3566CD1F9}"/>
      </w:docPartPr>
      <w:docPartBody>
        <w:p w:rsidR="00D32A38" w:rsidRDefault="00614D48" w:rsidP="00614D48">
          <w:pPr>
            <w:pStyle w:val="6DD26742D7C14C33A6EA9212D74F925A"/>
          </w:pPr>
          <w:r w:rsidRPr="0040370B">
            <w:rPr>
              <w:rStyle w:val="PlaceholderText"/>
            </w:rPr>
            <w:t>Choose an item.</w:t>
          </w:r>
        </w:p>
      </w:docPartBody>
    </w:docPart>
    <w:docPart>
      <w:docPartPr>
        <w:name w:val="5FA3B5886E464F22A52E882E5ACF2BD1"/>
        <w:category>
          <w:name w:val="General"/>
          <w:gallery w:val="placeholder"/>
        </w:category>
        <w:types>
          <w:type w:val="bbPlcHdr"/>
        </w:types>
        <w:behaviors>
          <w:behavior w:val="content"/>
        </w:behaviors>
        <w:guid w:val="{AC3CAA6A-91B5-4442-AE80-01453D3EFD34}"/>
      </w:docPartPr>
      <w:docPartBody>
        <w:p w:rsidR="00D32A38" w:rsidRDefault="00614D48" w:rsidP="00614D48">
          <w:pPr>
            <w:pStyle w:val="5FA3B5886E464F22A52E882E5ACF2BD1"/>
          </w:pPr>
          <w:r w:rsidRPr="0040370B">
            <w:rPr>
              <w:rStyle w:val="PlaceholderText"/>
            </w:rPr>
            <w:t>Choose an item.</w:t>
          </w:r>
        </w:p>
      </w:docPartBody>
    </w:docPart>
    <w:docPart>
      <w:docPartPr>
        <w:name w:val="86A0E13DB301416A9DAC48EDDA23024E"/>
        <w:category>
          <w:name w:val="General"/>
          <w:gallery w:val="placeholder"/>
        </w:category>
        <w:types>
          <w:type w:val="bbPlcHdr"/>
        </w:types>
        <w:behaviors>
          <w:behavior w:val="content"/>
        </w:behaviors>
        <w:guid w:val="{A978E110-566E-4BE8-9599-0DF1D222C1E4}"/>
      </w:docPartPr>
      <w:docPartBody>
        <w:p w:rsidR="00D32A38" w:rsidRDefault="00614D48" w:rsidP="00614D48">
          <w:pPr>
            <w:pStyle w:val="86A0E13DB301416A9DAC48EDDA23024E"/>
          </w:pPr>
          <w:r w:rsidRPr="0040370B">
            <w:rPr>
              <w:rStyle w:val="PlaceholderText"/>
            </w:rPr>
            <w:t>Choose an item.</w:t>
          </w:r>
        </w:p>
      </w:docPartBody>
    </w:docPart>
    <w:docPart>
      <w:docPartPr>
        <w:name w:val="4D10F9F5BD014104B681D0D91E3B8333"/>
        <w:category>
          <w:name w:val="General"/>
          <w:gallery w:val="placeholder"/>
        </w:category>
        <w:types>
          <w:type w:val="bbPlcHdr"/>
        </w:types>
        <w:behaviors>
          <w:behavior w:val="content"/>
        </w:behaviors>
        <w:guid w:val="{BC909925-9A62-4253-8F48-CA8A7C4E244A}"/>
      </w:docPartPr>
      <w:docPartBody>
        <w:p w:rsidR="00D32A38" w:rsidRDefault="00614D48" w:rsidP="00614D48">
          <w:pPr>
            <w:pStyle w:val="4D10F9F5BD014104B681D0D91E3B8333"/>
          </w:pPr>
          <w:r w:rsidRPr="0040370B">
            <w:rPr>
              <w:rStyle w:val="PlaceholderText"/>
            </w:rPr>
            <w:t>Choose an item.</w:t>
          </w:r>
        </w:p>
      </w:docPartBody>
    </w:docPart>
    <w:docPart>
      <w:docPartPr>
        <w:name w:val="7A1D009339EC4C009A796971784E73F6"/>
        <w:category>
          <w:name w:val="General"/>
          <w:gallery w:val="placeholder"/>
        </w:category>
        <w:types>
          <w:type w:val="bbPlcHdr"/>
        </w:types>
        <w:behaviors>
          <w:behavior w:val="content"/>
        </w:behaviors>
        <w:guid w:val="{5DF25BAC-C142-403B-9F59-398614944A46}"/>
      </w:docPartPr>
      <w:docPartBody>
        <w:p w:rsidR="00D32A38" w:rsidRDefault="00614D48" w:rsidP="00614D48">
          <w:pPr>
            <w:pStyle w:val="7A1D009339EC4C009A796971784E73F6"/>
          </w:pPr>
          <w:r w:rsidRPr="0040370B">
            <w:rPr>
              <w:rStyle w:val="PlaceholderText"/>
            </w:rPr>
            <w:t>Choose an item.</w:t>
          </w:r>
        </w:p>
      </w:docPartBody>
    </w:docPart>
    <w:docPart>
      <w:docPartPr>
        <w:name w:val="E98CBFC7599A40D288F3311253EA124A"/>
        <w:category>
          <w:name w:val="General"/>
          <w:gallery w:val="placeholder"/>
        </w:category>
        <w:types>
          <w:type w:val="bbPlcHdr"/>
        </w:types>
        <w:behaviors>
          <w:behavior w:val="content"/>
        </w:behaviors>
        <w:guid w:val="{4F398EB5-DDA7-4676-B7DA-FB52D88F16A8}"/>
      </w:docPartPr>
      <w:docPartBody>
        <w:p w:rsidR="00D32A38" w:rsidRDefault="00614D48" w:rsidP="00614D48">
          <w:pPr>
            <w:pStyle w:val="E98CBFC7599A40D288F3311253EA124A"/>
          </w:pPr>
          <w:r w:rsidRPr="0040370B">
            <w:rPr>
              <w:rStyle w:val="PlaceholderText"/>
            </w:rPr>
            <w:t>Choose an item.</w:t>
          </w:r>
        </w:p>
      </w:docPartBody>
    </w:docPart>
    <w:docPart>
      <w:docPartPr>
        <w:name w:val="583803D46C4145FEBDA43E5D7B6C4189"/>
        <w:category>
          <w:name w:val="General"/>
          <w:gallery w:val="placeholder"/>
        </w:category>
        <w:types>
          <w:type w:val="bbPlcHdr"/>
        </w:types>
        <w:behaviors>
          <w:behavior w:val="content"/>
        </w:behaviors>
        <w:guid w:val="{BE16742C-9753-4116-B35C-CC5926412C39}"/>
      </w:docPartPr>
      <w:docPartBody>
        <w:p w:rsidR="00D32A38" w:rsidRDefault="00614D48" w:rsidP="00614D48">
          <w:pPr>
            <w:pStyle w:val="583803D46C4145FEBDA43E5D7B6C4189"/>
          </w:pPr>
          <w:r w:rsidRPr="0040370B">
            <w:rPr>
              <w:rStyle w:val="PlaceholderText"/>
            </w:rPr>
            <w:t>Choose an item.</w:t>
          </w:r>
        </w:p>
      </w:docPartBody>
    </w:docPart>
    <w:docPart>
      <w:docPartPr>
        <w:name w:val="0E7EAEED8F0E4BDCBE2F268297300080"/>
        <w:category>
          <w:name w:val="General"/>
          <w:gallery w:val="placeholder"/>
        </w:category>
        <w:types>
          <w:type w:val="bbPlcHdr"/>
        </w:types>
        <w:behaviors>
          <w:behavior w:val="content"/>
        </w:behaviors>
        <w:guid w:val="{7CF0D5A2-7EA9-4575-92F0-E2F60CC16F9E}"/>
      </w:docPartPr>
      <w:docPartBody>
        <w:p w:rsidR="00D32A38" w:rsidRDefault="00614D48" w:rsidP="00614D48">
          <w:pPr>
            <w:pStyle w:val="0E7EAEED8F0E4BDCBE2F268297300080"/>
          </w:pPr>
          <w:r w:rsidRPr="0040370B">
            <w:rPr>
              <w:rStyle w:val="PlaceholderText"/>
            </w:rPr>
            <w:t>Choose an item.</w:t>
          </w:r>
        </w:p>
      </w:docPartBody>
    </w:docPart>
    <w:docPart>
      <w:docPartPr>
        <w:name w:val="AF1E0453002C4DAC985895A4B5982AFA"/>
        <w:category>
          <w:name w:val="General"/>
          <w:gallery w:val="placeholder"/>
        </w:category>
        <w:types>
          <w:type w:val="bbPlcHdr"/>
        </w:types>
        <w:behaviors>
          <w:behavior w:val="content"/>
        </w:behaviors>
        <w:guid w:val="{A8258B2C-0129-446D-92DF-F3F1C2BFFC1B}"/>
      </w:docPartPr>
      <w:docPartBody>
        <w:p w:rsidR="00D32A38" w:rsidRDefault="00614D48" w:rsidP="00614D48">
          <w:pPr>
            <w:pStyle w:val="AF1E0453002C4DAC985895A4B5982AFA"/>
          </w:pPr>
          <w:r w:rsidRPr="0040370B">
            <w:rPr>
              <w:rStyle w:val="PlaceholderText"/>
            </w:rPr>
            <w:t>Choose an item.</w:t>
          </w:r>
        </w:p>
      </w:docPartBody>
    </w:docPart>
    <w:docPart>
      <w:docPartPr>
        <w:name w:val="25A194D3635648A2A92EBA682A88BA67"/>
        <w:category>
          <w:name w:val="General"/>
          <w:gallery w:val="placeholder"/>
        </w:category>
        <w:types>
          <w:type w:val="bbPlcHdr"/>
        </w:types>
        <w:behaviors>
          <w:behavior w:val="content"/>
        </w:behaviors>
        <w:guid w:val="{282E56CF-28C3-4847-8811-A7529F535BD4}"/>
      </w:docPartPr>
      <w:docPartBody>
        <w:p w:rsidR="00D32A38" w:rsidRDefault="00614D48" w:rsidP="00614D48">
          <w:pPr>
            <w:pStyle w:val="25A194D3635648A2A92EBA682A88BA67"/>
          </w:pPr>
          <w:r w:rsidRPr="0040370B">
            <w:rPr>
              <w:rStyle w:val="PlaceholderText"/>
            </w:rPr>
            <w:t>Choose an item.</w:t>
          </w:r>
        </w:p>
      </w:docPartBody>
    </w:docPart>
    <w:docPart>
      <w:docPartPr>
        <w:name w:val="26945677BE2E4E43B5322EFE70E67FB8"/>
        <w:category>
          <w:name w:val="General"/>
          <w:gallery w:val="placeholder"/>
        </w:category>
        <w:types>
          <w:type w:val="bbPlcHdr"/>
        </w:types>
        <w:behaviors>
          <w:behavior w:val="content"/>
        </w:behaviors>
        <w:guid w:val="{F0605365-7C8B-492C-9155-6E464C9B0BCF}"/>
      </w:docPartPr>
      <w:docPartBody>
        <w:p w:rsidR="00D32A38" w:rsidRDefault="00614D48" w:rsidP="00614D48">
          <w:pPr>
            <w:pStyle w:val="26945677BE2E4E43B5322EFE70E67FB8"/>
          </w:pPr>
          <w:r w:rsidRPr="0040370B">
            <w:rPr>
              <w:rStyle w:val="PlaceholderText"/>
            </w:rPr>
            <w:t>Choose an item.</w:t>
          </w:r>
        </w:p>
      </w:docPartBody>
    </w:docPart>
    <w:docPart>
      <w:docPartPr>
        <w:name w:val="7D08B90D4BEF4B07941CA2369B2AF4D0"/>
        <w:category>
          <w:name w:val="General"/>
          <w:gallery w:val="placeholder"/>
        </w:category>
        <w:types>
          <w:type w:val="bbPlcHdr"/>
        </w:types>
        <w:behaviors>
          <w:behavior w:val="content"/>
        </w:behaviors>
        <w:guid w:val="{BAD1C866-5119-4A75-BE44-A680F7CAAB19}"/>
      </w:docPartPr>
      <w:docPartBody>
        <w:p w:rsidR="00D32A38" w:rsidRDefault="00614D48" w:rsidP="00614D48">
          <w:pPr>
            <w:pStyle w:val="7D08B90D4BEF4B07941CA2369B2AF4D0"/>
          </w:pPr>
          <w:r w:rsidRPr="0040370B">
            <w:rPr>
              <w:rStyle w:val="PlaceholderText"/>
            </w:rPr>
            <w:t>Choose an item.</w:t>
          </w:r>
        </w:p>
      </w:docPartBody>
    </w:docPart>
    <w:docPart>
      <w:docPartPr>
        <w:name w:val="A49DBAFE68F8433289624BDC93731928"/>
        <w:category>
          <w:name w:val="General"/>
          <w:gallery w:val="placeholder"/>
        </w:category>
        <w:types>
          <w:type w:val="bbPlcHdr"/>
        </w:types>
        <w:behaviors>
          <w:behavior w:val="content"/>
        </w:behaviors>
        <w:guid w:val="{9C6F1E12-5748-4539-899D-13BF5C0E253E}"/>
      </w:docPartPr>
      <w:docPartBody>
        <w:p w:rsidR="00D32A38" w:rsidRDefault="00614D48" w:rsidP="00614D48">
          <w:pPr>
            <w:pStyle w:val="A49DBAFE68F8433289624BDC93731928"/>
          </w:pPr>
          <w:r w:rsidRPr="0040370B">
            <w:rPr>
              <w:rStyle w:val="PlaceholderText"/>
            </w:rPr>
            <w:t>Choose an item.</w:t>
          </w:r>
        </w:p>
      </w:docPartBody>
    </w:docPart>
    <w:docPart>
      <w:docPartPr>
        <w:name w:val="4391EE12329F457198FF59A16E05523A"/>
        <w:category>
          <w:name w:val="General"/>
          <w:gallery w:val="placeholder"/>
        </w:category>
        <w:types>
          <w:type w:val="bbPlcHdr"/>
        </w:types>
        <w:behaviors>
          <w:behavior w:val="content"/>
        </w:behaviors>
        <w:guid w:val="{2786191B-9282-498E-A491-F82439728BDD}"/>
      </w:docPartPr>
      <w:docPartBody>
        <w:p w:rsidR="00D32A38" w:rsidRDefault="00614D48" w:rsidP="00614D48">
          <w:pPr>
            <w:pStyle w:val="4391EE12329F457198FF59A16E05523A"/>
          </w:pPr>
          <w:r w:rsidRPr="0040370B">
            <w:rPr>
              <w:rStyle w:val="PlaceholderText"/>
            </w:rPr>
            <w:t>Choose an item.</w:t>
          </w:r>
        </w:p>
      </w:docPartBody>
    </w:docPart>
    <w:docPart>
      <w:docPartPr>
        <w:name w:val="F55F5539979A4190825AA50A35D15CB6"/>
        <w:category>
          <w:name w:val="General"/>
          <w:gallery w:val="placeholder"/>
        </w:category>
        <w:types>
          <w:type w:val="bbPlcHdr"/>
        </w:types>
        <w:behaviors>
          <w:behavior w:val="content"/>
        </w:behaviors>
        <w:guid w:val="{88E432AB-E624-4E9E-9EB5-AB4CFCE48863}"/>
      </w:docPartPr>
      <w:docPartBody>
        <w:p w:rsidR="00D32A38" w:rsidRDefault="00614D48" w:rsidP="00614D48">
          <w:pPr>
            <w:pStyle w:val="F55F5539979A4190825AA50A35D15CB6"/>
          </w:pPr>
          <w:r w:rsidRPr="0040370B">
            <w:rPr>
              <w:rStyle w:val="PlaceholderText"/>
            </w:rPr>
            <w:t>Choose an item.</w:t>
          </w:r>
        </w:p>
      </w:docPartBody>
    </w:docPart>
    <w:docPart>
      <w:docPartPr>
        <w:name w:val="1AC56DF4649647DEA563E40F70621148"/>
        <w:category>
          <w:name w:val="General"/>
          <w:gallery w:val="placeholder"/>
        </w:category>
        <w:types>
          <w:type w:val="bbPlcHdr"/>
        </w:types>
        <w:behaviors>
          <w:behavior w:val="content"/>
        </w:behaviors>
        <w:guid w:val="{8917C9C7-16D5-4C90-B06B-0C8A993811B0}"/>
      </w:docPartPr>
      <w:docPartBody>
        <w:p w:rsidR="00D32A38" w:rsidRDefault="00614D48" w:rsidP="00614D48">
          <w:pPr>
            <w:pStyle w:val="1AC56DF4649647DEA563E40F70621148"/>
          </w:pPr>
          <w:r w:rsidRPr="0040370B">
            <w:rPr>
              <w:rStyle w:val="PlaceholderText"/>
            </w:rPr>
            <w:t>Choose an item.</w:t>
          </w:r>
        </w:p>
      </w:docPartBody>
    </w:docPart>
    <w:docPart>
      <w:docPartPr>
        <w:name w:val="15017403E474499496D5AC9B9ED0A644"/>
        <w:category>
          <w:name w:val="General"/>
          <w:gallery w:val="placeholder"/>
        </w:category>
        <w:types>
          <w:type w:val="bbPlcHdr"/>
        </w:types>
        <w:behaviors>
          <w:behavior w:val="content"/>
        </w:behaviors>
        <w:guid w:val="{85EE7182-3E0C-4417-8AC4-64A4B5CCB6DD}"/>
      </w:docPartPr>
      <w:docPartBody>
        <w:p w:rsidR="00D32A38" w:rsidRDefault="00614D48" w:rsidP="00614D48">
          <w:pPr>
            <w:pStyle w:val="15017403E474499496D5AC9B9ED0A644"/>
          </w:pPr>
          <w:r w:rsidRPr="0040370B">
            <w:rPr>
              <w:rStyle w:val="PlaceholderText"/>
            </w:rPr>
            <w:t>Choose an item.</w:t>
          </w:r>
        </w:p>
      </w:docPartBody>
    </w:docPart>
    <w:docPart>
      <w:docPartPr>
        <w:name w:val="84C9FB66524B4ABB8C7BBE5D5C0C1128"/>
        <w:category>
          <w:name w:val="General"/>
          <w:gallery w:val="placeholder"/>
        </w:category>
        <w:types>
          <w:type w:val="bbPlcHdr"/>
        </w:types>
        <w:behaviors>
          <w:behavior w:val="content"/>
        </w:behaviors>
        <w:guid w:val="{FD190383-CD19-4201-9E37-4CDF711B27BE}"/>
      </w:docPartPr>
      <w:docPartBody>
        <w:p w:rsidR="00D32A38" w:rsidRDefault="00614D48" w:rsidP="00614D48">
          <w:pPr>
            <w:pStyle w:val="84C9FB66524B4ABB8C7BBE5D5C0C1128"/>
          </w:pPr>
          <w:r w:rsidRPr="0040370B">
            <w:rPr>
              <w:rStyle w:val="PlaceholderText"/>
            </w:rPr>
            <w:t>Choose an item.</w:t>
          </w:r>
        </w:p>
      </w:docPartBody>
    </w:docPart>
    <w:docPart>
      <w:docPartPr>
        <w:name w:val="85CDB324A7BB494A8C15D83DD04EA626"/>
        <w:category>
          <w:name w:val="General"/>
          <w:gallery w:val="placeholder"/>
        </w:category>
        <w:types>
          <w:type w:val="bbPlcHdr"/>
        </w:types>
        <w:behaviors>
          <w:behavior w:val="content"/>
        </w:behaviors>
        <w:guid w:val="{0082D6ED-1091-4463-BC89-00ED5ECBA83E}"/>
      </w:docPartPr>
      <w:docPartBody>
        <w:p w:rsidR="00D32A38" w:rsidRDefault="00614D48" w:rsidP="00614D48">
          <w:pPr>
            <w:pStyle w:val="85CDB324A7BB494A8C15D83DD04EA626"/>
          </w:pPr>
          <w:r w:rsidRPr="0040370B">
            <w:rPr>
              <w:rStyle w:val="PlaceholderText"/>
            </w:rPr>
            <w:t>Choose an item.</w:t>
          </w:r>
        </w:p>
      </w:docPartBody>
    </w:docPart>
    <w:docPart>
      <w:docPartPr>
        <w:name w:val="78041F9DFEB64088A3E2630EDA3BD386"/>
        <w:category>
          <w:name w:val="General"/>
          <w:gallery w:val="placeholder"/>
        </w:category>
        <w:types>
          <w:type w:val="bbPlcHdr"/>
        </w:types>
        <w:behaviors>
          <w:behavior w:val="content"/>
        </w:behaviors>
        <w:guid w:val="{F4CC50A2-538E-4D53-9C16-654AE2F00020}"/>
      </w:docPartPr>
      <w:docPartBody>
        <w:p w:rsidR="00D32A38" w:rsidRDefault="00614D48" w:rsidP="00614D48">
          <w:pPr>
            <w:pStyle w:val="78041F9DFEB64088A3E2630EDA3BD386"/>
          </w:pPr>
          <w:r w:rsidRPr="0040370B">
            <w:rPr>
              <w:rStyle w:val="PlaceholderText"/>
            </w:rPr>
            <w:t>Choose an item.</w:t>
          </w:r>
        </w:p>
      </w:docPartBody>
    </w:docPart>
    <w:docPart>
      <w:docPartPr>
        <w:name w:val="046B6F9C5EDB4280A2D53EF820C96766"/>
        <w:category>
          <w:name w:val="General"/>
          <w:gallery w:val="placeholder"/>
        </w:category>
        <w:types>
          <w:type w:val="bbPlcHdr"/>
        </w:types>
        <w:behaviors>
          <w:behavior w:val="content"/>
        </w:behaviors>
        <w:guid w:val="{88C90AD0-EC7A-40EB-972E-F7602B67CE73}"/>
      </w:docPartPr>
      <w:docPartBody>
        <w:p w:rsidR="00D32A38" w:rsidRDefault="00614D48" w:rsidP="00614D48">
          <w:pPr>
            <w:pStyle w:val="046B6F9C5EDB4280A2D53EF820C96766"/>
          </w:pPr>
          <w:r w:rsidRPr="0040370B">
            <w:rPr>
              <w:rStyle w:val="PlaceholderText"/>
            </w:rPr>
            <w:t>Choose an item.</w:t>
          </w:r>
        </w:p>
      </w:docPartBody>
    </w:docPart>
    <w:docPart>
      <w:docPartPr>
        <w:name w:val="055D22811DE44C02B462D483510B162D"/>
        <w:category>
          <w:name w:val="General"/>
          <w:gallery w:val="placeholder"/>
        </w:category>
        <w:types>
          <w:type w:val="bbPlcHdr"/>
        </w:types>
        <w:behaviors>
          <w:behavior w:val="content"/>
        </w:behaviors>
        <w:guid w:val="{84DB8F02-188B-4597-AF98-9DBB305CDBF3}"/>
      </w:docPartPr>
      <w:docPartBody>
        <w:p w:rsidR="00D32A38" w:rsidRDefault="00614D48" w:rsidP="00614D48">
          <w:pPr>
            <w:pStyle w:val="055D22811DE44C02B462D483510B162D"/>
          </w:pPr>
          <w:r w:rsidRPr="0040370B">
            <w:rPr>
              <w:rStyle w:val="PlaceholderText"/>
            </w:rPr>
            <w:t>Choose an item.</w:t>
          </w:r>
        </w:p>
      </w:docPartBody>
    </w:docPart>
    <w:docPart>
      <w:docPartPr>
        <w:name w:val="7D5464600F4F40E79C36257FF1FD7CC5"/>
        <w:category>
          <w:name w:val="General"/>
          <w:gallery w:val="placeholder"/>
        </w:category>
        <w:types>
          <w:type w:val="bbPlcHdr"/>
        </w:types>
        <w:behaviors>
          <w:behavior w:val="content"/>
        </w:behaviors>
        <w:guid w:val="{303ED1D9-76E5-4C2B-856A-35B05E504050}"/>
      </w:docPartPr>
      <w:docPartBody>
        <w:p w:rsidR="00D32A38" w:rsidRDefault="00614D48" w:rsidP="00614D48">
          <w:pPr>
            <w:pStyle w:val="7D5464600F4F40E79C36257FF1FD7CC5"/>
          </w:pPr>
          <w:r w:rsidRPr="0040370B">
            <w:rPr>
              <w:rStyle w:val="PlaceholderText"/>
            </w:rPr>
            <w:t>Choose an item.</w:t>
          </w:r>
        </w:p>
      </w:docPartBody>
    </w:docPart>
    <w:docPart>
      <w:docPartPr>
        <w:name w:val="30CE819CB12A4FE9B7F4CD59E040090C"/>
        <w:category>
          <w:name w:val="General"/>
          <w:gallery w:val="placeholder"/>
        </w:category>
        <w:types>
          <w:type w:val="bbPlcHdr"/>
        </w:types>
        <w:behaviors>
          <w:behavior w:val="content"/>
        </w:behaviors>
        <w:guid w:val="{7CD50319-D067-45A3-AFCE-D462C2B7DA90}"/>
      </w:docPartPr>
      <w:docPartBody>
        <w:p w:rsidR="00D32A38" w:rsidRDefault="00614D48" w:rsidP="00614D48">
          <w:pPr>
            <w:pStyle w:val="30CE819CB12A4FE9B7F4CD59E040090C"/>
          </w:pPr>
          <w:r w:rsidRPr="0040370B">
            <w:rPr>
              <w:rStyle w:val="PlaceholderText"/>
            </w:rPr>
            <w:t>Choose an item.</w:t>
          </w:r>
        </w:p>
      </w:docPartBody>
    </w:docPart>
    <w:docPart>
      <w:docPartPr>
        <w:name w:val="924239DBAD1E4E1583B15E70BB98D3F0"/>
        <w:category>
          <w:name w:val="General"/>
          <w:gallery w:val="placeholder"/>
        </w:category>
        <w:types>
          <w:type w:val="bbPlcHdr"/>
        </w:types>
        <w:behaviors>
          <w:behavior w:val="content"/>
        </w:behaviors>
        <w:guid w:val="{4D27BC20-70B3-4EF4-8BEB-632AF4C2C4AE}"/>
      </w:docPartPr>
      <w:docPartBody>
        <w:p w:rsidR="00D32A38" w:rsidRDefault="00614D48" w:rsidP="00614D48">
          <w:pPr>
            <w:pStyle w:val="924239DBAD1E4E1583B15E70BB98D3F0"/>
          </w:pPr>
          <w:r w:rsidRPr="0040370B">
            <w:rPr>
              <w:rStyle w:val="PlaceholderText"/>
            </w:rPr>
            <w:t>Choose an item.</w:t>
          </w:r>
        </w:p>
      </w:docPartBody>
    </w:docPart>
    <w:docPart>
      <w:docPartPr>
        <w:name w:val="95233E7113E247ADAAE29EB8598D4873"/>
        <w:category>
          <w:name w:val="General"/>
          <w:gallery w:val="placeholder"/>
        </w:category>
        <w:types>
          <w:type w:val="bbPlcHdr"/>
        </w:types>
        <w:behaviors>
          <w:behavior w:val="content"/>
        </w:behaviors>
        <w:guid w:val="{DA9A4581-F950-4019-8F5D-5303C2D07BF0}"/>
      </w:docPartPr>
      <w:docPartBody>
        <w:p w:rsidR="00FC39E5" w:rsidRDefault="00C103D6" w:rsidP="00C103D6">
          <w:pPr>
            <w:pStyle w:val="95233E7113E247ADAAE29EB8598D4873"/>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F7AF2"/>
    <w:rsid w:val="002D56EC"/>
    <w:rsid w:val="00373F49"/>
    <w:rsid w:val="00445740"/>
    <w:rsid w:val="00614D48"/>
    <w:rsid w:val="00854B34"/>
    <w:rsid w:val="00C103D6"/>
    <w:rsid w:val="00CC114F"/>
    <w:rsid w:val="00D32A38"/>
    <w:rsid w:val="00E75ACF"/>
    <w:rsid w:val="00FC3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EBE00981B8F4AB7E7825B7A7B4792">
    <w:name w:val="C24EBE00981B8F4AB7E7825B7A7B4792"/>
  </w:style>
  <w:style w:type="character" w:styleId="PlaceholderText">
    <w:name w:val="Placeholder Text"/>
    <w:basedOn w:val="DefaultParagraphFont"/>
    <w:uiPriority w:val="99"/>
    <w:semiHidden/>
    <w:rsid w:val="00614D48"/>
    <w:rPr>
      <w:color w:val="808080"/>
    </w:rPr>
  </w:style>
  <w:style w:type="paragraph" w:customStyle="1" w:styleId="FD72F0BAF93840C6A258F516591D8BAE">
    <w:name w:val="FD72F0BAF93840C6A258F516591D8BAE"/>
    <w:rsid w:val="00614D48"/>
  </w:style>
  <w:style w:type="paragraph" w:customStyle="1" w:styleId="FF0BF6080480492BA08ADF349ED06ED3">
    <w:name w:val="FF0BF6080480492BA08ADF349ED06ED3"/>
    <w:rsid w:val="00614D48"/>
  </w:style>
  <w:style w:type="paragraph" w:customStyle="1" w:styleId="CAAD5D7D3C414864962E73D4679CEE17">
    <w:name w:val="CAAD5D7D3C414864962E73D4679CEE17"/>
    <w:rsid w:val="00614D48"/>
  </w:style>
  <w:style w:type="paragraph" w:customStyle="1" w:styleId="83074E19530F4532AAB0595EF6186E4D">
    <w:name w:val="83074E19530F4532AAB0595EF6186E4D"/>
    <w:rsid w:val="00614D48"/>
  </w:style>
  <w:style w:type="paragraph" w:customStyle="1" w:styleId="7455F4635A66463F814616C857BAFA3C">
    <w:name w:val="7455F4635A66463F814616C857BAFA3C"/>
    <w:rsid w:val="00614D48"/>
  </w:style>
  <w:style w:type="paragraph" w:customStyle="1" w:styleId="A3E48A3CBE094A249C4030D395C2CDF3">
    <w:name w:val="A3E48A3CBE094A249C4030D395C2CDF3"/>
    <w:rsid w:val="00614D48"/>
  </w:style>
  <w:style w:type="paragraph" w:customStyle="1" w:styleId="6DD26742D7C14C33A6EA9212D74F925A">
    <w:name w:val="6DD26742D7C14C33A6EA9212D74F925A"/>
    <w:rsid w:val="00614D48"/>
  </w:style>
  <w:style w:type="paragraph" w:customStyle="1" w:styleId="5FA3B5886E464F22A52E882E5ACF2BD1">
    <w:name w:val="5FA3B5886E464F22A52E882E5ACF2BD1"/>
    <w:rsid w:val="00614D48"/>
  </w:style>
  <w:style w:type="paragraph" w:customStyle="1" w:styleId="86A0E13DB301416A9DAC48EDDA23024E">
    <w:name w:val="86A0E13DB301416A9DAC48EDDA23024E"/>
    <w:rsid w:val="00614D48"/>
  </w:style>
  <w:style w:type="paragraph" w:customStyle="1" w:styleId="4D10F9F5BD014104B681D0D91E3B8333">
    <w:name w:val="4D10F9F5BD014104B681D0D91E3B8333"/>
    <w:rsid w:val="00614D48"/>
  </w:style>
  <w:style w:type="paragraph" w:customStyle="1" w:styleId="7A1D009339EC4C009A796971784E73F6">
    <w:name w:val="7A1D009339EC4C009A796971784E73F6"/>
    <w:rsid w:val="00614D48"/>
  </w:style>
  <w:style w:type="paragraph" w:customStyle="1" w:styleId="E98CBFC7599A40D288F3311253EA124A">
    <w:name w:val="E98CBFC7599A40D288F3311253EA124A"/>
    <w:rsid w:val="00614D48"/>
  </w:style>
  <w:style w:type="paragraph" w:customStyle="1" w:styleId="583803D46C4145FEBDA43E5D7B6C4189">
    <w:name w:val="583803D46C4145FEBDA43E5D7B6C4189"/>
    <w:rsid w:val="00614D48"/>
  </w:style>
  <w:style w:type="paragraph" w:customStyle="1" w:styleId="0E7EAEED8F0E4BDCBE2F268297300080">
    <w:name w:val="0E7EAEED8F0E4BDCBE2F268297300080"/>
    <w:rsid w:val="00614D48"/>
  </w:style>
  <w:style w:type="paragraph" w:customStyle="1" w:styleId="AF1E0453002C4DAC985895A4B5982AFA">
    <w:name w:val="AF1E0453002C4DAC985895A4B5982AFA"/>
    <w:rsid w:val="00614D48"/>
  </w:style>
  <w:style w:type="paragraph" w:customStyle="1" w:styleId="25A194D3635648A2A92EBA682A88BA67">
    <w:name w:val="25A194D3635648A2A92EBA682A88BA67"/>
    <w:rsid w:val="00614D48"/>
  </w:style>
  <w:style w:type="paragraph" w:customStyle="1" w:styleId="26945677BE2E4E43B5322EFE70E67FB8">
    <w:name w:val="26945677BE2E4E43B5322EFE70E67FB8"/>
    <w:rsid w:val="00614D48"/>
  </w:style>
  <w:style w:type="paragraph" w:customStyle="1" w:styleId="7D08B90D4BEF4B07941CA2369B2AF4D0">
    <w:name w:val="7D08B90D4BEF4B07941CA2369B2AF4D0"/>
    <w:rsid w:val="00614D48"/>
  </w:style>
  <w:style w:type="paragraph" w:customStyle="1" w:styleId="A49DBAFE68F8433289624BDC93731928">
    <w:name w:val="A49DBAFE68F8433289624BDC93731928"/>
    <w:rsid w:val="00614D48"/>
  </w:style>
  <w:style w:type="paragraph" w:customStyle="1" w:styleId="4391EE12329F457198FF59A16E05523A">
    <w:name w:val="4391EE12329F457198FF59A16E05523A"/>
    <w:rsid w:val="00614D48"/>
  </w:style>
  <w:style w:type="paragraph" w:customStyle="1" w:styleId="F55F5539979A4190825AA50A35D15CB6">
    <w:name w:val="F55F5539979A4190825AA50A35D15CB6"/>
    <w:rsid w:val="00614D48"/>
  </w:style>
  <w:style w:type="paragraph" w:customStyle="1" w:styleId="1AC56DF4649647DEA563E40F70621148">
    <w:name w:val="1AC56DF4649647DEA563E40F70621148"/>
    <w:rsid w:val="00614D48"/>
  </w:style>
  <w:style w:type="paragraph" w:customStyle="1" w:styleId="15017403E474499496D5AC9B9ED0A644">
    <w:name w:val="15017403E474499496D5AC9B9ED0A644"/>
    <w:rsid w:val="00614D48"/>
  </w:style>
  <w:style w:type="paragraph" w:customStyle="1" w:styleId="84C9FB66524B4ABB8C7BBE5D5C0C1128">
    <w:name w:val="84C9FB66524B4ABB8C7BBE5D5C0C1128"/>
    <w:rsid w:val="00614D48"/>
  </w:style>
  <w:style w:type="paragraph" w:customStyle="1" w:styleId="85CDB324A7BB494A8C15D83DD04EA626">
    <w:name w:val="85CDB324A7BB494A8C15D83DD04EA626"/>
    <w:rsid w:val="00614D48"/>
  </w:style>
  <w:style w:type="paragraph" w:customStyle="1" w:styleId="78041F9DFEB64088A3E2630EDA3BD386">
    <w:name w:val="78041F9DFEB64088A3E2630EDA3BD386"/>
    <w:rsid w:val="00614D48"/>
  </w:style>
  <w:style w:type="paragraph" w:customStyle="1" w:styleId="046B6F9C5EDB4280A2D53EF820C96766">
    <w:name w:val="046B6F9C5EDB4280A2D53EF820C96766"/>
    <w:rsid w:val="00614D48"/>
  </w:style>
  <w:style w:type="paragraph" w:customStyle="1" w:styleId="055D22811DE44C02B462D483510B162D">
    <w:name w:val="055D22811DE44C02B462D483510B162D"/>
    <w:rsid w:val="00614D48"/>
  </w:style>
  <w:style w:type="paragraph" w:customStyle="1" w:styleId="7D5464600F4F40E79C36257FF1FD7CC5">
    <w:name w:val="7D5464600F4F40E79C36257FF1FD7CC5"/>
    <w:rsid w:val="00614D48"/>
  </w:style>
  <w:style w:type="paragraph" w:customStyle="1" w:styleId="30CE819CB12A4FE9B7F4CD59E040090C">
    <w:name w:val="30CE819CB12A4FE9B7F4CD59E040090C"/>
    <w:rsid w:val="00614D48"/>
  </w:style>
  <w:style w:type="paragraph" w:customStyle="1" w:styleId="924239DBAD1E4E1583B15E70BB98D3F0">
    <w:name w:val="924239DBAD1E4E1583B15E70BB98D3F0"/>
    <w:rsid w:val="00614D48"/>
  </w:style>
  <w:style w:type="paragraph" w:customStyle="1" w:styleId="95233E7113E247ADAAE29EB8598D4873">
    <w:name w:val="95233E7113E247ADAAE29EB8598D4873"/>
    <w:rsid w:val="00C10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333B0BAC0BF04CADE27EBEF489279B" ma:contentTypeVersion="22" ma:contentTypeDescription="Create a new document." ma:contentTypeScope="" ma:versionID="c3b89c59311258e7349cef05ce3c30b3">
  <xsd:schema xmlns:xsd="http://www.w3.org/2001/XMLSchema" xmlns:xs="http://www.w3.org/2001/XMLSchema" xmlns:p="http://schemas.microsoft.com/office/2006/metadata/properties" xmlns:ns2="a68bcc50-7345-4d88-b9e4-0a16fc8d09b9" xmlns:ns3="6099b812-4d9c-462e-9969-88c2db093ff4" targetNamespace="http://schemas.microsoft.com/office/2006/metadata/properties" ma:root="true" ma:fieldsID="a123907b000b7eaa1143976347882eda" ns2:_="" ns3:_="">
    <xsd:import namespace="a68bcc50-7345-4d88-b9e4-0a16fc8d09b9"/>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cc50-7345-4d88-b9e4-0a16fc8d09b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3c40e1-de3e-423f-a7d3-de60c7361d2e}"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8bcc50-7345-4d88-b9e4-0a16fc8d09b9">
      <Terms xmlns="http://schemas.microsoft.com/office/infopath/2007/PartnerControls"/>
    </lcf76f155ced4ddcb4097134ff3c332f>
    <TaxCatchAll xmlns="6099b812-4d9c-462e-9969-88c2db093ff4" xsi:nil="true"/>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9228CA01-A904-4CDD-B676-4DA6F5DABFD0}"/>
</file>

<file path=customXml/itemProps4.xml><?xml version="1.0" encoding="utf-8"?>
<ds:datastoreItem xmlns:ds="http://schemas.openxmlformats.org/officeDocument/2006/customXml" ds:itemID="{5818218F-AB00-4272-A716-DA4688C85ECA}">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6099b812-4d9c-462e-9969-88c2db093ff4"/>
    <ds:schemaRef ds:uri="a68bcc50-7345-4d88-b9e4-0a16fc8d09b9"/>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3901</Words>
  <Characters>22240</Characters>
  <Application>Microsoft Office Word</Application>
  <DocSecurity>0</DocSecurity>
  <Lines>185</Lines>
  <Paragraphs>52</Paragraphs>
  <ScaleCrop>false</ScaleCrop>
  <Company>Health &amp; Social Care Information Centre</Company>
  <LinksUpToDate>false</LinksUpToDate>
  <CharactersWithSpaces>26089</CharactersWithSpaces>
  <SharedDoc>false</SharedDoc>
  <HLinks>
    <vt:vector size="24" baseType="variant">
      <vt:variant>
        <vt:i4>6946875</vt:i4>
      </vt:variant>
      <vt:variant>
        <vt:i4>3</vt:i4>
      </vt:variant>
      <vt:variant>
        <vt:i4>0</vt:i4>
      </vt:variant>
      <vt:variant>
        <vt:i4>5</vt:i4>
      </vt:variant>
      <vt:variant>
        <vt:lpwstr>https://nshcs.hee.nhs.uk/wp-content/uploads/2022/02/HEE-Quality-Framework-from-2021.pdf</vt:lpwstr>
      </vt:variant>
      <vt:variant>
        <vt:lpwstr/>
      </vt:variant>
      <vt:variant>
        <vt:i4>3932200</vt:i4>
      </vt:variant>
      <vt:variant>
        <vt:i4>0</vt:i4>
      </vt:variant>
      <vt:variant>
        <vt:i4>0</vt:i4>
      </vt:variant>
      <vt:variant>
        <vt:i4>5</vt:i4>
      </vt:variant>
      <vt:variant>
        <vt:lpwstr>https://learninghub.nhs.uk/catalogue/safe-learning-environment-charter</vt:lpwstr>
      </vt:variant>
      <vt:variant>
        <vt:lpwstr/>
      </vt:variant>
      <vt:variant>
        <vt:i4>3211298</vt:i4>
      </vt:variant>
      <vt:variant>
        <vt:i4>9</vt:i4>
      </vt:variant>
      <vt:variant>
        <vt:i4>0</vt:i4>
      </vt:variant>
      <vt:variant>
        <vt:i4>5</vt:i4>
      </vt:variant>
      <vt:variant>
        <vt:lpwstr>https://wessex.hee.nhs.uk/quality/quality-learning-workplace/multi-professional-quality-assurance-toolkit/</vt:lpwstr>
      </vt:variant>
      <vt:variant>
        <vt:lpwstr/>
      </vt:variant>
      <vt:variant>
        <vt:i4>7405632</vt:i4>
      </vt:variant>
      <vt:variant>
        <vt:i4>6</vt:i4>
      </vt:variant>
      <vt:variant>
        <vt:i4>0</vt:i4>
      </vt:variant>
      <vt:variant>
        <vt:i4>5</vt:i4>
      </vt:variant>
      <vt:variant>
        <vt:lpwstr>mailto:england.quality.wx@nhs.net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learning approval and ongoing monitoring tool exemplar</dc:title>
  <dc:subject/>
  <dc:creator>Bobby Wilcox</dc:creator>
  <cp:keywords/>
  <cp:lastModifiedBy>MARKS, Nikkie (NHS ENGLAND - T1510)</cp:lastModifiedBy>
  <cp:revision>2</cp:revision>
  <cp:lastPrinted>2016-07-15T01:27:00Z</cp:lastPrinted>
  <dcterms:created xsi:type="dcterms:W3CDTF">2025-01-20T15:39:00Z</dcterms:created>
  <dcterms:modified xsi:type="dcterms:W3CDTF">2025-01-20T15:39:00Z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0x0101007D333B0BAC0BF04CADE27EBEF489279B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