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5CC7080" w14:textId="25169505" w:rsidR="00107CF7" w:rsidRPr="00581EB2" w:rsidRDefault="005B2AA5" w:rsidP="00317F85">
      <w:pPr>
        <w:pStyle w:val="Heading1"/>
        <w:rPr>
          <w:color w:val="005EB8"/>
          <w:sz w:val="34"/>
          <w:szCs w:val="34"/>
        </w:rPr>
      </w:pPr>
      <w:bookmarkStart w:id="0" w:name="Title"/>
      <w:r w:rsidRPr="00581EB2">
        <w:rPr>
          <w:color w:val="005EB8"/>
          <w:sz w:val="34"/>
          <w:szCs w:val="34"/>
        </w:rPr>
        <w:t xml:space="preserve">South East </w:t>
      </w:r>
      <w:r w:rsidR="00317F85" w:rsidRPr="00581EB2">
        <w:rPr>
          <w:color w:val="005EB8"/>
          <w:sz w:val="34"/>
          <w:szCs w:val="34"/>
        </w:rPr>
        <w:fldChar w:fldCharType="begin"/>
      </w:r>
      <w:r w:rsidR="00317F85" w:rsidRPr="00581EB2">
        <w:rPr>
          <w:color w:val="005EB8"/>
          <w:sz w:val="34"/>
          <w:szCs w:val="34"/>
        </w:rPr>
        <w:instrText xml:space="preserve"> TITLE  \* FirstCap  \* MERGEFORMAT </w:instrText>
      </w:r>
      <w:r w:rsidR="00317F85" w:rsidRPr="00581EB2">
        <w:rPr>
          <w:color w:val="005EB8"/>
          <w:sz w:val="34"/>
          <w:szCs w:val="34"/>
        </w:rPr>
        <w:fldChar w:fldCharType="end"/>
      </w:r>
      <w:r w:rsidR="00CF14AB" w:rsidRPr="00581EB2">
        <w:rPr>
          <w:color w:val="005EB8"/>
          <w:sz w:val="34"/>
          <w:szCs w:val="34"/>
        </w:rPr>
        <w:t>Imaging</w:t>
      </w:r>
      <w:r w:rsidR="001575B8" w:rsidRPr="00581EB2">
        <w:rPr>
          <w:color w:val="005EB8"/>
          <w:sz w:val="34"/>
          <w:szCs w:val="34"/>
        </w:rPr>
        <w:t xml:space="preserve"> Reporting Radiography</w:t>
      </w:r>
      <w:r w:rsidRPr="00581EB2">
        <w:rPr>
          <w:color w:val="005EB8"/>
          <w:sz w:val="34"/>
          <w:szCs w:val="34"/>
        </w:rPr>
        <w:t xml:space="preserve"> Funding </w:t>
      </w:r>
      <w:r w:rsidR="00E739F9" w:rsidRPr="00581EB2">
        <w:rPr>
          <w:color w:val="005EB8"/>
          <w:sz w:val="34"/>
          <w:szCs w:val="34"/>
        </w:rPr>
        <w:t>2024/25</w:t>
      </w:r>
    </w:p>
    <w:bookmarkEnd w:id="0"/>
    <w:p w14:paraId="4C1514C2" w14:textId="6A922C62" w:rsidR="0036112F" w:rsidRDefault="0036112F" w:rsidP="0036112F">
      <w:pPr>
        <w:pStyle w:val="Heading2"/>
      </w:pPr>
      <w:r>
        <w:t xml:space="preserve">Information for NHS organisations on how to access this funding, including the application </w:t>
      </w:r>
      <w:r w:rsidR="00A9515C">
        <w:t>process.</w:t>
      </w:r>
    </w:p>
    <w:p w14:paraId="4C97052C" w14:textId="04BDAD3B" w:rsidR="000B75E0" w:rsidRDefault="00CC47FD" w:rsidP="00B6570D">
      <w:pPr>
        <w:jc w:val="both"/>
        <w:rPr>
          <w:rFonts w:asciiTheme="minorHAnsi" w:hAnsiTheme="minorHAnsi" w:cstheme="minorHAnsi"/>
          <w:bCs/>
        </w:rPr>
      </w:pPr>
      <w:r>
        <w:rPr>
          <w:noProof/>
        </w:rPr>
        <mc:AlternateContent>
          <mc:Choice Requires="wps">
            <w:drawing>
              <wp:anchor distT="0" distB="0" distL="114300" distR="114300" simplePos="0" relativeHeight="251658240" behindDoc="0" locked="0" layoutInCell="1" allowOverlap="1" wp14:anchorId="0694FA83" wp14:editId="300F8832">
                <wp:simplePos x="0" y="0"/>
                <wp:positionH relativeFrom="margin">
                  <wp:align>left</wp:align>
                </wp:positionH>
                <wp:positionV relativeFrom="paragraph">
                  <wp:posOffset>642620</wp:posOffset>
                </wp:positionV>
                <wp:extent cx="6398895" cy="6804660"/>
                <wp:effectExtent l="0" t="0" r="20955" b="15240"/>
                <wp:wrapSquare wrapText="bothSides"/>
                <wp:docPr id="1" name="Text Box 1"/>
                <wp:cNvGraphicFramePr/>
                <a:graphic xmlns:a="http://schemas.openxmlformats.org/drawingml/2006/main">
                  <a:graphicData uri="http://schemas.microsoft.com/office/word/2010/wordprocessingShape">
                    <wps:wsp>
                      <wps:cNvSpPr txBox="1"/>
                      <wps:spPr>
                        <a:xfrm>
                          <a:off x="0" y="0"/>
                          <a:ext cx="6398895" cy="6804837"/>
                        </a:xfrm>
                        <a:prstGeom prst="rect">
                          <a:avLst/>
                        </a:prstGeom>
                        <a:noFill/>
                        <a:ln w="19050">
                          <a:solidFill>
                            <a:srgbClr val="002060"/>
                          </a:solidFill>
                        </a:ln>
                      </wps:spPr>
                      <wps:txbx>
                        <w:txbxContent>
                          <w:p w14:paraId="552B6A63" w14:textId="77777777" w:rsidR="0036112F" w:rsidRDefault="0036112F" w:rsidP="00D67FA6">
                            <w:pPr>
                              <w:rPr>
                                <w:b/>
                                <w:bCs/>
                                <w:color w:val="00A9CE"/>
                                <w:sz w:val="36"/>
                                <w:szCs w:val="36"/>
                              </w:rPr>
                            </w:pPr>
                            <w:r w:rsidRPr="0068698D">
                              <w:rPr>
                                <w:b/>
                                <w:bCs/>
                                <w:color w:val="00A9CE"/>
                                <w:sz w:val="36"/>
                                <w:szCs w:val="36"/>
                              </w:rPr>
                              <w:t>Key Messages</w:t>
                            </w:r>
                          </w:p>
                          <w:p w14:paraId="30E93A12" w14:textId="77777777" w:rsidR="00E94900" w:rsidRDefault="00E94900" w:rsidP="00D67FA6">
                            <w:pPr>
                              <w:rPr>
                                <w:b/>
                                <w:bCs/>
                                <w:color w:val="00A9CE"/>
                                <w:sz w:val="36"/>
                                <w:szCs w:val="36"/>
                              </w:rPr>
                            </w:pPr>
                          </w:p>
                          <w:p w14:paraId="3F2DC9E4" w14:textId="77777777" w:rsidR="00F95337" w:rsidRPr="00EA0994" w:rsidRDefault="00F95337" w:rsidP="0036112F">
                            <w:pPr>
                              <w:rPr>
                                <w:b/>
                                <w:bCs/>
                                <w:color w:val="00A9CE"/>
                                <w:sz w:val="12"/>
                                <w:szCs w:val="12"/>
                              </w:rPr>
                            </w:pPr>
                          </w:p>
                          <w:p w14:paraId="5729F2F2" w14:textId="7CF30C20" w:rsidR="00760F2C" w:rsidRPr="00420F19" w:rsidRDefault="00C95AED" w:rsidP="006A5848">
                            <w:pPr>
                              <w:jc w:val="both"/>
                              <w:rPr>
                                <w:rFonts w:cs="Arial"/>
                                <w:lang w:val="en-US"/>
                              </w:rPr>
                            </w:pPr>
                            <w:r w:rsidRPr="00420F19">
                              <w:t xml:space="preserve">This document details the 2024/25 offer for </w:t>
                            </w:r>
                            <w:r w:rsidR="00A13332" w:rsidRPr="00420F19">
                              <w:rPr>
                                <w:rFonts w:cs="Arial"/>
                                <w:b/>
                                <w:lang w:val="en-US"/>
                              </w:rPr>
                              <w:t>Reporting Radiography</w:t>
                            </w:r>
                            <w:r w:rsidR="00A13332" w:rsidRPr="00420F19">
                              <w:rPr>
                                <w:rFonts w:cs="Arial"/>
                                <w:lang w:val="en-US"/>
                              </w:rPr>
                              <w:t xml:space="preserve"> expressions of interest.</w:t>
                            </w:r>
                            <w:r w:rsidR="00D71449" w:rsidRPr="00420F19">
                              <w:rPr>
                                <w:rFonts w:cs="Arial"/>
                                <w:lang w:val="en-US"/>
                              </w:rPr>
                              <w:t xml:space="preserve"> </w:t>
                            </w:r>
                          </w:p>
                          <w:p w14:paraId="3F71C00C" w14:textId="77777777" w:rsidR="00760F2C" w:rsidRPr="00420F19" w:rsidRDefault="00760F2C" w:rsidP="006A5848">
                            <w:pPr>
                              <w:jc w:val="both"/>
                              <w:rPr>
                                <w:rFonts w:cs="Arial"/>
                                <w:lang w:val="en-US"/>
                              </w:rPr>
                            </w:pPr>
                          </w:p>
                          <w:p w14:paraId="0C73BFB0" w14:textId="362C7F65" w:rsidR="0036112F" w:rsidRPr="00420F19" w:rsidRDefault="0036112F" w:rsidP="006A5848">
                            <w:pPr>
                              <w:jc w:val="both"/>
                            </w:pPr>
                            <w:r w:rsidRPr="00420F19">
                              <w:rPr>
                                <w:rFonts w:cs="Arial"/>
                                <w:lang w:val="en-US"/>
                              </w:rPr>
                              <w:t xml:space="preserve">The funding offer is designed to </w:t>
                            </w:r>
                            <w:r w:rsidR="006A5848" w:rsidRPr="00420F19">
                              <w:rPr>
                                <w:rFonts w:cs="Arial"/>
                                <w:lang w:val="en-US"/>
                              </w:rPr>
                              <w:t>continue the increase of radiographers contributing to image interpretation and reporting within clinical imaging teams</w:t>
                            </w:r>
                            <w:r w:rsidR="00254C8A" w:rsidRPr="00420F19">
                              <w:rPr>
                                <w:rFonts w:cs="Arial"/>
                                <w:lang w:val="en-US"/>
                              </w:rPr>
                              <w:t>.</w:t>
                            </w:r>
                            <w:r w:rsidRPr="00420F19">
                              <w:rPr>
                                <w:rFonts w:cs="Arial"/>
                                <w:lang w:val="en-US"/>
                              </w:rPr>
                              <w:t xml:space="preserve"> </w:t>
                            </w:r>
                          </w:p>
                          <w:p w14:paraId="4F8D7583" w14:textId="77777777" w:rsidR="0036112F" w:rsidRPr="00420F19" w:rsidRDefault="0036112F" w:rsidP="0036112F">
                            <w:pPr>
                              <w:rPr>
                                <w:rFonts w:cs="Arial"/>
                                <w:color w:val="333333"/>
                              </w:rPr>
                            </w:pPr>
                          </w:p>
                          <w:p w14:paraId="00E213BC" w14:textId="467D6CDC" w:rsidR="0036112F" w:rsidRPr="00420F19" w:rsidRDefault="0036112F" w:rsidP="00D66983">
                            <w:pPr>
                              <w:jc w:val="both"/>
                              <w:rPr>
                                <w:rFonts w:cs="Arial"/>
                                <w:b/>
                                <w:bCs/>
                              </w:rPr>
                            </w:pPr>
                            <w:r w:rsidRPr="00420F19">
                              <w:rPr>
                                <w:rFonts w:cs="Arial"/>
                                <w:b/>
                                <w:bCs/>
                              </w:rPr>
                              <w:t>This funding</w:t>
                            </w:r>
                          </w:p>
                          <w:p w14:paraId="42FDD5BD" w14:textId="1D262163" w:rsidR="005767BB" w:rsidRPr="00420F19" w:rsidRDefault="00F42EED" w:rsidP="00E94900">
                            <w:pPr>
                              <w:pStyle w:val="ListParagraph"/>
                              <w:numPr>
                                <w:ilvl w:val="0"/>
                                <w:numId w:val="14"/>
                              </w:numPr>
                              <w:ind w:left="709"/>
                              <w:jc w:val="both"/>
                              <w:rPr>
                                <w:rFonts w:cs="Arial"/>
                                <w:lang w:val="en-US"/>
                              </w:rPr>
                            </w:pPr>
                            <w:r w:rsidRPr="00420F19">
                              <w:rPr>
                                <w:rFonts w:cs="Arial"/>
                                <w:lang w:val="en-US"/>
                              </w:rPr>
                              <w:t>Is a</w:t>
                            </w:r>
                            <w:r w:rsidR="00C36A77" w:rsidRPr="00420F19">
                              <w:rPr>
                                <w:rFonts w:cs="Arial"/>
                                <w:lang w:val="en-US"/>
                              </w:rPr>
                              <w:t>vailable to support</w:t>
                            </w:r>
                            <w:r w:rsidR="000D71ED" w:rsidRPr="00420F19">
                              <w:rPr>
                                <w:rFonts w:cs="Arial"/>
                                <w:lang w:val="en-US"/>
                              </w:rPr>
                              <w:t xml:space="preserve"> existing HCPC registered </w:t>
                            </w:r>
                            <w:r w:rsidR="00FF5B81" w:rsidRPr="00420F19">
                              <w:rPr>
                                <w:rFonts w:cs="Arial"/>
                                <w:lang w:val="en-US"/>
                              </w:rPr>
                              <w:t>Diagnostic R</w:t>
                            </w:r>
                            <w:r w:rsidR="000D71ED" w:rsidRPr="00420F19">
                              <w:rPr>
                                <w:rFonts w:cs="Arial"/>
                                <w:lang w:val="en-US"/>
                              </w:rPr>
                              <w:t xml:space="preserve">adiographers working in a </w:t>
                            </w:r>
                            <w:proofErr w:type="gramStart"/>
                            <w:r w:rsidR="000D71ED" w:rsidRPr="00420F19">
                              <w:rPr>
                                <w:rFonts w:cs="Arial"/>
                                <w:lang w:val="en-US"/>
                              </w:rPr>
                              <w:t>South East</w:t>
                            </w:r>
                            <w:proofErr w:type="gramEnd"/>
                            <w:r w:rsidR="000D71ED" w:rsidRPr="00420F19">
                              <w:rPr>
                                <w:rFonts w:cs="Arial"/>
                                <w:lang w:val="en-US"/>
                              </w:rPr>
                              <w:t xml:space="preserve"> NHS </w:t>
                            </w:r>
                            <w:r w:rsidR="00CB2D3F" w:rsidRPr="00420F19">
                              <w:rPr>
                                <w:rFonts w:cs="Arial"/>
                                <w:lang w:val="en-US"/>
                              </w:rPr>
                              <w:t>organisation</w:t>
                            </w:r>
                            <w:r w:rsidR="00D66983" w:rsidRPr="00420F19">
                              <w:rPr>
                                <w:rFonts w:cs="Arial"/>
                                <w:lang w:val="en-US"/>
                              </w:rPr>
                              <w:t>.</w:t>
                            </w:r>
                          </w:p>
                          <w:p w14:paraId="5AD66F2C" w14:textId="1B975BB2" w:rsidR="003B64E2" w:rsidRPr="00420F19" w:rsidRDefault="003B64E2" w:rsidP="00E94900">
                            <w:pPr>
                              <w:pStyle w:val="ListParagraph"/>
                              <w:numPr>
                                <w:ilvl w:val="0"/>
                                <w:numId w:val="14"/>
                              </w:numPr>
                              <w:ind w:left="709"/>
                              <w:jc w:val="both"/>
                              <w:rPr>
                                <w:rFonts w:cs="Arial"/>
                                <w:lang w:val="en-US"/>
                              </w:rPr>
                            </w:pPr>
                            <w:r w:rsidRPr="00420F19">
                              <w:rPr>
                                <w:rFonts w:cs="Arial"/>
                                <w:lang w:val="en-US"/>
                              </w:rPr>
                              <w:t>Can be used to upskill</w:t>
                            </w:r>
                            <w:r w:rsidR="00181CB2" w:rsidRPr="00420F19">
                              <w:rPr>
                                <w:rFonts w:cs="Arial"/>
                                <w:lang w:val="en-US"/>
                              </w:rPr>
                              <w:t xml:space="preserve"> reporting radiography workforce</w:t>
                            </w:r>
                            <w:r w:rsidR="00FC03D0" w:rsidRPr="00420F19">
                              <w:rPr>
                                <w:rFonts w:cs="Arial"/>
                                <w:lang w:val="en-US"/>
                              </w:rPr>
                              <w:t xml:space="preserve"> specifically to develop capability in image interpretation, and reporting, and integration of their new skills into local service provision.</w:t>
                            </w:r>
                          </w:p>
                          <w:p w14:paraId="270F2078" w14:textId="792F37F3" w:rsidR="00AA5F76" w:rsidRPr="00420F19" w:rsidRDefault="00AA5F76" w:rsidP="00E94900">
                            <w:pPr>
                              <w:pStyle w:val="ListParagraph"/>
                              <w:numPr>
                                <w:ilvl w:val="0"/>
                                <w:numId w:val="14"/>
                              </w:numPr>
                              <w:ind w:left="709"/>
                              <w:jc w:val="both"/>
                              <w:rPr>
                                <w:rStyle w:val="Hyperlink"/>
                                <w:rFonts w:cs="Arial"/>
                                <w:color w:val="auto"/>
                                <w:u w:val="none"/>
                                <w:lang w:val="en-US"/>
                              </w:rPr>
                            </w:pPr>
                            <w:r w:rsidRPr="00420F19">
                              <w:rPr>
                                <w:rFonts w:cs="Arial"/>
                                <w:lang w:val="en-US"/>
                              </w:rPr>
                              <w:t>This can be done via a Postgraduate Certificate, Postgraduate Diploma</w:t>
                            </w:r>
                            <w:r w:rsidR="000954D8" w:rsidRPr="00420F19">
                              <w:rPr>
                                <w:rFonts w:cs="Arial"/>
                                <w:lang w:val="en-US"/>
                              </w:rPr>
                              <w:t xml:space="preserve">, or </w:t>
                            </w:r>
                            <w:r w:rsidR="00B83563" w:rsidRPr="00420F19">
                              <w:rPr>
                                <w:rFonts w:cs="Arial"/>
                                <w:lang w:val="en-US"/>
                              </w:rPr>
                              <w:t xml:space="preserve">part of </w:t>
                            </w:r>
                            <w:r w:rsidR="000954D8" w:rsidRPr="00420F19">
                              <w:rPr>
                                <w:rFonts w:cs="Arial"/>
                                <w:lang w:val="en-US"/>
                              </w:rPr>
                              <w:t>a wider ‘Advanced Practice’ Programme of study</w:t>
                            </w:r>
                            <w:r w:rsidR="007F1063" w:rsidRPr="00420F19">
                              <w:rPr>
                                <w:rFonts w:cs="Arial"/>
                                <w:lang w:val="en-US"/>
                              </w:rPr>
                              <w:t>,</w:t>
                            </w:r>
                            <w:r w:rsidR="00B72BF6" w:rsidRPr="00420F19">
                              <w:rPr>
                                <w:rFonts w:cs="Arial"/>
                                <w:lang w:val="en-US"/>
                              </w:rPr>
                              <w:t xml:space="preserve"> which </w:t>
                            </w:r>
                            <w:r w:rsidR="007F1063" w:rsidRPr="00420F19">
                              <w:rPr>
                                <w:rFonts w:cs="Arial"/>
                                <w:lang w:val="en-US"/>
                              </w:rPr>
                              <w:t xml:space="preserve">will </w:t>
                            </w:r>
                            <w:r w:rsidR="00B72BF6" w:rsidRPr="00420F19">
                              <w:rPr>
                                <w:rFonts w:cs="Arial"/>
                                <w:lang w:val="en-US"/>
                              </w:rPr>
                              <w:t>already exist</w:t>
                            </w:r>
                            <w:r w:rsidR="006B052E" w:rsidRPr="00420F19">
                              <w:rPr>
                                <w:rFonts w:cs="Arial"/>
                                <w:lang w:val="en-US"/>
                              </w:rPr>
                              <w:t xml:space="preserve"> </w:t>
                            </w:r>
                            <w:r w:rsidR="00217345" w:rsidRPr="00420F19">
                              <w:rPr>
                                <w:rFonts w:cs="Arial"/>
                                <w:lang w:val="en-US"/>
                              </w:rPr>
                              <w:t>within</w:t>
                            </w:r>
                            <w:r w:rsidR="006B052E" w:rsidRPr="00420F19">
                              <w:rPr>
                                <w:rFonts w:cs="Arial"/>
                                <w:lang w:val="en-US"/>
                              </w:rPr>
                              <w:t xml:space="preserve"> the nationally approved </w:t>
                            </w:r>
                            <w:hyperlink r:id="rId11">
                              <w:r w:rsidR="00510595" w:rsidRPr="00420F19">
                                <w:rPr>
                                  <w:rStyle w:val="Hyperlink"/>
                                  <w:color w:val="auto"/>
                                </w:rPr>
                                <w:t>Society and College of Radiographers (</w:t>
                              </w:r>
                              <w:proofErr w:type="spellStart"/>
                              <w:r w:rsidR="00510595" w:rsidRPr="00420F19">
                                <w:rPr>
                                  <w:rStyle w:val="Hyperlink"/>
                                  <w:color w:val="auto"/>
                                </w:rPr>
                                <w:t>ScoR</w:t>
                              </w:r>
                              <w:proofErr w:type="spellEnd"/>
                              <w:r w:rsidR="00510595" w:rsidRPr="00420F19">
                                <w:rPr>
                                  <w:rStyle w:val="Hyperlink"/>
                                  <w:color w:val="auto"/>
                                </w:rPr>
                                <w:t>) list.</w:t>
                              </w:r>
                            </w:hyperlink>
                          </w:p>
                          <w:p w14:paraId="0976773C" w14:textId="4308B06E" w:rsidR="0092105F" w:rsidRPr="00420F19" w:rsidRDefault="00090B1E" w:rsidP="00E94900">
                            <w:pPr>
                              <w:pStyle w:val="ListParagraph"/>
                              <w:numPr>
                                <w:ilvl w:val="0"/>
                                <w:numId w:val="14"/>
                              </w:numPr>
                              <w:ind w:left="709"/>
                              <w:jc w:val="both"/>
                              <w:rPr>
                                <w:rFonts w:cs="Arial"/>
                                <w:lang w:val="en-US"/>
                              </w:rPr>
                            </w:pPr>
                            <w:r w:rsidRPr="00420F19">
                              <w:rPr>
                                <w:rFonts w:cs="Arial"/>
                                <w:lang w:val="en-US"/>
                              </w:rPr>
                              <w:t xml:space="preserve">It </w:t>
                            </w:r>
                            <w:r w:rsidR="000E7817" w:rsidRPr="00420F19">
                              <w:rPr>
                                <w:rFonts w:cs="Arial"/>
                                <w:lang w:val="en-US"/>
                              </w:rPr>
                              <w:t xml:space="preserve">comprises of </w:t>
                            </w:r>
                            <w:r w:rsidR="00FD234A" w:rsidRPr="00420F19">
                              <w:rPr>
                                <w:rFonts w:cs="Arial"/>
                                <w:lang w:val="en-US"/>
                              </w:rPr>
                              <w:t xml:space="preserve">a total </w:t>
                            </w:r>
                            <w:r w:rsidR="000E7817" w:rsidRPr="00420F19">
                              <w:rPr>
                                <w:rFonts w:cs="Arial"/>
                                <w:lang w:val="en-US"/>
                              </w:rPr>
                              <w:t>funding</w:t>
                            </w:r>
                            <w:r w:rsidR="00FD234A" w:rsidRPr="00420F19">
                              <w:rPr>
                                <w:rFonts w:cs="Arial"/>
                                <w:lang w:val="en-US"/>
                              </w:rPr>
                              <w:t xml:space="preserve"> offer of </w:t>
                            </w:r>
                            <w:r w:rsidR="00EE0DAF" w:rsidRPr="00420F19">
                              <w:rPr>
                                <w:rFonts w:cs="Arial"/>
                                <w:b/>
                                <w:bCs/>
                                <w:lang w:val="en-US"/>
                              </w:rPr>
                              <w:t xml:space="preserve">£27,932 </w:t>
                            </w:r>
                            <w:r w:rsidR="000E7817" w:rsidRPr="00420F19">
                              <w:rPr>
                                <w:rFonts w:cs="Arial"/>
                                <w:lang w:val="en-US"/>
                              </w:rPr>
                              <w:t xml:space="preserve">for </w:t>
                            </w:r>
                            <w:r w:rsidR="000E7817" w:rsidRPr="00420F19">
                              <w:rPr>
                                <w:rFonts w:cs="Arial"/>
                                <w:b/>
                                <w:bCs/>
                                <w:lang w:val="en-US"/>
                              </w:rPr>
                              <w:t>course fees</w:t>
                            </w:r>
                            <w:r w:rsidR="00D65C39" w:rsidRPr="00420F19">
                              <w:rPr>
                                <w:rFonts w:cs="Arial"/>
                                <w:lang w:val="en-US"/>
                              </w:rPr>
                              <w:t xml:space="preserve">, </w:t>
                            </w:r>
                            <w:r w:rsidR="00D65C39" w:rsidRPr="00420F19">
                              <w:rPr>
                                <w:rFonts w:cs="Arial"/>
                                <w:b/>
                                <w:bCs/>
                                <w:lang w:val="en-US"/>
                              </w:rPr>
                              <w:t>clinical supervision grant</w:t>
                            </w:r>
                            <w:r w:rsidR="00D65C39" w:rsidRPr="00420F19">
                              <w:rPr>
                                <w:rFonts w:cs="Arial"/>
                                <w:lang w:val="en-US"/>
                              </w:rPr>
                              <w:t xml:space="preserve"> </w:t>
                            </w:r>
                            <w:r w:rsidR="00F70487" w:rsidRPr="00420F19">
                              <w:rPr>
                                <w:rFonts w:cs="Arial"/>
                                <w:lang w:val="en-US"/>
                              </w:rPr>
                              <w:t>for education mentorship, coaching and supervision</w:t>
                            </w:r>
                            <w:r w:rsidR="00E306B5" w:rsidRPr="00420F19">
                              <w:rPr>
                                <w:rFonts w:cs="Arial"/>
                                <w:lang w:val="en-US"/>
                              </w:rPr>
                              <w:t xml:space="preserve"> and provision of protected learning spaces, </w:t>
                            </w:r>
                            <w:r w:rsidR="00D65C39" w:rsidRPr="00420F19">
                              <w:rPr>
                                <w:rFonts w:cs="Arial"/>
                                <w:lang w:val="en-US"/>
                              </w:rPr>
                              <w:t xml:space="preserve">and </w:t>
                            </w:r>
                            <w:r w:rsidR="00E306B5" w:rsidRPr="00420F19">
                              <w:rPr>
                                <w:rFonts w:cs="Arial"/>
                                <w:lang w:val="en-US"/>
                              </w:rPr>
                              <w:t xml:space="preserve">a </w:t>
                            </w:r>
                            <w:r w:rsidR="00D65C39" w:rsidRPr="00420F19">
                              <w:rPr>
                                <w:rFonts w:cs="Arial"/>
                                <w:b/>
                                <w:bCs/>
                                <w:lang w:val="en-US"/>
                              </w:rPr>
                              <w:t>training grant</w:t>
                            </w:r>
                            <w:r w:rsidR="00D65C39" w:rsidRPr="00420F19">
                              <w:rPr>
                                <w:rFonts w:cs="Arial"/>
                                <w:lang w:val="en-US"/>
                              </w:rPr>
                              <w:t xml:space="preserve"> to support and enable Trusts to release trainees.</w:t>
                            </w:r>
                          </w:p>
                          <w:p w14:paraId="6DDD8D8D" w14:textId="41558906" w:rsidR="00EA0994" w:rsidRPr="00420F19" w:rsidRDefault="0092105F" w:rsidP="00E94900">
                            <w:pPr>
                              <w:pStyle w:val="ListParagraph"/>
                              <w:numPr>
                                <w:ilvl w:val="0"/>
                                <w:numId w:val="14"/>
                              </w:numPr>
                              <w:ind w:left="709"/>
                              <w:jc w:val="both"/>
                              <w:rPr>
                                <w:rStyle w:val="ui-provider"/>
                                <w:rFonts w:cs="Arial"/>
                                <w:lang w:val="en-US"/>
                              </w:rPr>
                            </w:pPr>
                            <w:r w:rsidRPr="00420F19">
                              <w:rPr>
                                <w:rStyle w:val="ui-provider"/>
                              </w:rPr>
                              <w:t>Being offered to all NHS Trusts within SE Imaging Network geographies. This includes Trusts within Dorset ICS [SE3 Imaging Network] and Milton Keynes University Hospital NHS Foundation Trust [part of SE1 Imaging Network].</w:t>
                            </w:r>
                          </w:p>
                          <w:p w14:paraId="593692EB" w14:textId="77777777" w:rsidR="0092105F" w:rsidRPr="00420F19" w:rsidRDefault="0092105F" w:rsidP="0092105F">
                            <w:pPr>
                              <w:pStyle w:val="ListParagraph"/>
                              <w:ind w:left="360"/>
                              <w:jc w:val="both"/>
                              <w:rPr>
                                <w:rFonts w:cs="Arial"/>
                                <w:color w:val="0070C0"/>
                                <w:lang w:val="en-US"/>
                              </w:rPr>
                            </w:pPr>
                          </w:p>
                          <w:p w14:paraId="504989A1" w14:textId="77777777" w:rsidR="006C421A" w:rsidRPr="00420F19" w:rsidRDefault="006C421A" w:rsidP="006C421A">
                            <w:pPr>
                              <w:rPr>
                                <w:rFonts w:cs="Arial"/>
                                <w:b/>
                                <w:bCs/>
                                <w:color w:val="1C1C1C"/>
                              </w:rPr>
                            </w:pPr>
                            <w:r w:rsidRPr="00420F19">
                              <w:rPr>
                                <w:rFonts w:cs="Arial"/>
                                <w:b/>
                                <w:bCs/>
                                <w:color w:val="1C1C1C"/>
                              </w:rPr>
                              <w:t>Deadline for funding applications</w:t>
                            </w:r>
                          </w:p>
                          <w:p w14:paraId="57175F4A" w14:textId="77777777" w:rsidR="003D7EF9" w:rsidRPr="00420F19" w:rsidRDefault="006C421A" w:rsidP="006C421A">
                            <w:pPr>
                              <w:pStyle w:val="ListParagraph"/>
                              <w:numPr>
                                <w:ilvl w:val="0"/>
                                <w:numId w:val="2"/>
                              </w:numPr>
                              <w:ind w:left="720"/>
                              <w:rPr>
                                <w:rFonts w:cs="Arial"/>
                                <w:color w:val="FF0000"/>
                              </w:rPr>
                            </w:pPr>
                            <w:r w:rsidRPr="00420F19">
                              <w:rPr>
                                <w:rFonts w:cs="Arial"/>
                                <w:b/>
                                <w:bCs/>
                              </w:rPr>
                              <w:t xml:space="preserve">The Round 3 application window will open in early October and will </w:t>
                            </w:r>
                            <w:r w:rsidRPr="00420F19">
                              <w:rPr>
                                <w:rFonts w:cs="Arial"/>
                                <w:b/>
                                <w:bCs/>
                                <w:color w:val="FF0000"/>
                              </w:rPr>
                              <w:t>close at 10am on Monday 11 November 2024</w:t>
                            </w:r>
                            <w:r w:rsidRPr="00420F19">
                              <w:rPr>
                                <w:rFonts w:cs="Arial"/>
                                <w:color w:val="FF0000"/>
                              </w:rPr>
                              <w:t xml:space="preserve">. </w:t>
                            </w:r>
                          </w:p>
                          <w:p w14:paraId="387DF565" w14:textId="677A3A31" w:rsidR="00EA0994" w:rsidRPr="00420F19" w:rsidRDefault="006C421A" w:rsidP="006C421A">
                            <w:pPr>
                              <w:pStyle w:val="ListParagraph"/>
                              <w:numPr>
                                <w:ilvl w:val="0"/>
                                <w:numId w:val="2"/>
                              </w:numPr>
                              <w:ind w:left="720"/>
                              <w:rPr>
                                <w:rFonts w:cs="Arial"/>
                              </w:rPr>
                            </w:pPr>
                            <w:r w:rsidRPr="00420F19">
                              <w:rPr>
                                <w:rFonts w:cs="Arial"/>
                              </w:rPr>
                              <w:t>There is no need to resubmit earlier applications</w:t>
                            </w:r>
                          </w:p>
                          <w:p w14:paraId="498427D8" w14:textId="77777777" w:rsidR="006C421A" w:rsidRPr="00420F19" w:rsidRDefault="006C421A" w:rsidP="006C421A">
                            <w:pPr>
                              <w:rPr>
                                <w:rFonts w:cs="Arial"/>
                              </w:rPr>
                            </w:pPr>
                          </w:p>
                          <w:p w14:paraId="24A062CB" w14:textId="77777777" w:rsidR="00160505" w:rsidRPr="00420F19" w:rsidRDefault="00160505" w:rsidP="00160505">
                            <w:pPr>
                              <w:rPr>
                                <w:rFonts w:cs="Arial"/>
                              </w:rPr>
                            </w:pPr>
                            <w:r w:rsidRPr="00420F19">
                              <w:rPr>
                                <w:rFonts w:cs="Arial"/>
                                <w:b/>
                                <w:bCs/>
                              </w:rPr>
                              <w:t>Please note:</w:t>
                            </w:r>
                            <w:r w:rsidRPr="00420F19">
                              <w:rPr>
                                <w:rFonts w:cs="Arial"/>
                              </w:rPr>
                              <w:t xml:space="preserve"> </w:t>
                            </w:r>
                          </w:p>
                          <w:p w14:paraId="37FABA92" w14:textId="77777777" w:rsidR="00160505" w:rsidRPr="00420F19" w:rsidRDefault="00160505" w:rsidP="00160505">
                            <w:pPr>
                              <w:pStyle w:val="ListParagraph"/>
                              <w:numPr>
                                <w:ilvl w:val="0"/>
                                <w:numId w:val="32"/>
                              </w:numPr>
                              <w:rPr>
                                <w:rFonts w:cs="Arial"/>
                              </w:rPr>
                            </w:pPr>
                            <w:r w:rsidRPr="00420F19">
                              <w:rPr>
                                <w:rFonts w:cs="Arial"/>
                              </w:rPr>
                              <w:t>Funding is required to be spent and fully utilised by 31 March 2025, and chosen courses and formal education must start before 31 March 2025.</w:t>
                            </w:r>
                          </w:p>
                          <w:p w14:paraId="28D44F0E" w14:textId="77777777" w:rsidR="00160505" w:rsidRPr="00420F19" w:rsidRDefault="00160505" w:rsidP="00160505">
                            <w:pPr>
                              <w:pStyle w:val="ListParagraph"/>
                              <w:numPr>
                                <w:ilvl w:val="0"/>
                                <w:numId w:val="32"/>
                              </w:numPr>
                              <w:rPr>
                                <w:rFonts w:cs="Arial"/>
                              </w:rPr>
                            </w:pPr>
                            <w:r w:rsidRPr="00420F19">
                              <w:rPr>
                                <w:rFonts w:cs="Arial"/>
                              </w:rPr>
                              <w:t xml:space="preserve">If approved and all requested information received, funding will be paid directly to organisations in the January 2025 NHSE education funding agreement schedule. </w:t>
                            </w:r>
                          </w:p>
                          <w:p w14:paraId="76CF1237" w14:textId="77777777" w:rsidR="00E70FAC" w:rsidRPr="00420F19" w:rsidRDefault="00E70FAC" w:rsidP="0036112F">
                            <w:pPr>
                              <w:rPr>
                                <w:rFonts w:cs="Arial"/>
                              </w:rPr>
                            </w:pPr>
                          </w:p>
                          <w:p w14:paraId="5E3A5841" w14:textId="0E83EAD4" w:rsidR="0036112F" w:rsidRPr="00420F19" w:rsidRDefault="0036112F" w:rsidP="0036112F">
                            <w:pPr>
                              <w:rPr>
                                <w:bCs/>
                                <w:color w:val="005EB8" w:themeColor="text1"/>
                              </w:rPr>
                            </w:pPr>
                            <w:r w:rsidRPr="00420F19">
                              <w:rPr>
                                <w:rFonts w:cs="Arial"/>
                              </w:rPr>
                              <w:t xml:space="preserve">For any </w:t>
                            </w:r>
                            <w:proofErr w:type="gramStart"/>
                            <w:r w:rsidRPr="00420F19">
                              <w:rPr>
                                <w:rFonts w:cs="Arial"/>
                              </w:rPr>
                              <w:t>queries</w:t>
                            </w:r>
                            <w:proofErr w:type="gramEnd"/>
                            <w:r w:rsidRPr="00420F19">
                              <w:rPr>
                                <w:rFonts w:cs="Arial"/>
                              </w:rPr>
                              <w:t xml:space="preserve"> please email</w:t>
                            </w:r>
                            <w:r w:rsidR="00EA0994" w:rsidRPr="00420F19">
                              <w:rPr>
                                <w:rFonts w:cs="Arial"/>
                              </w:rPr>
                              <w:t xml:space="preserve"> </w:t>
                            </w:r>
                            <w:hyperlink r:id="rId12" w:history="1">
                              <w:r w:rsidR="00EA0994" w:rsidRPr="00420F19">
                                <w:rPr>
                                  <w:rStyle w:val="Hyperlink"/>
                                  <w:bCs/>
                                </w:rPr>
                                <w:t>england.</w:t>
                              </w:r>
                              <w:r w:rsidR="00EA0994" w:rsidRPr="00420F19">
                                <w:rPr>
                                  <w:rStyle w:val="Hyperlink"/>
                                  <w:rFonts w:asciiTheme="minorHAnsi" w:hAnsiTheme="minorHAnsi" w:cstheme="minorHAnsi"/>
                                  <w:bCs/>
                                </w:rPr>
                                <w:t>canceranddiagnostics.se@nhs.net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left:0;text-align:left;margin-left:0;margin-top:50.6pt;width:503.85pt;height:53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" filled="f" strokecolor="#002060" strokeweight="1.5pt">
                <v:textbox>
                  <w:txbxContent>
                    <w:p w14:paraId="552B6A63" w14:textId="77777777" w:rsidR="0036112F" w:rsidRDefault="0036112F" w:rsidP="00D67FA6">
                      <w:pPr>
                        <w:rPr>
                          <w:b/>
                          <w:bCs/>
                          <w:color w:val="00A9CE"/>
                          <w:sz w:val="36"/>
                          <w:szCs w:val="36"/>
                        </w:rPr>
                      </w:pPr>
                      <w:r w:rsidRPr="0068698D">
                        <w:rPr>
                          <w:b/>
                          <w:bCs/>
                          <w:color w:val="00A9CE"/>
                          <w:sz w:val="36"/>
                          <w:szCs w:val="36"/>
                        </w:rPr>
                        <w:t>Key Messages</w:t>
                      </w:r>
                    </w:p>
                    <w:p w14:paraId="30E93A12" w14:textId="77777777" w:rsidR="00E94900" w:rsidRDefault="00E94900" w:rsidP="00D67FA6">
                      <w:pPr>
                        <w:rPr>
                          <w:b/>
                          <w:bCs/>
                          <w:color w:val="00A9CE"/>
                          <w:sz w:val="36"/>
                          <w:szCs w:val="36"/>
                        </w:rPr>
                      </w:pPr>
                    </w:p>
                    <w:p w14:paraId="3F2DC9E4" w14:textId="77777777" w:rsidR="00F95337" w:rsidRPr="00EA0994" w:rsidRDefault="00F95337" w:rsidP="0036112F">
                      <w:pPr>
                        <w:rPr>
                          <w:b/>
                          <w:bCs/>
                          <w:color w:val="00A9CE"/>
                          <w:sz w:val="12"/>
                          <w:szCs w:val="12"/>
                        </w:rPr>
                      </w:pPr>
                    </w:p>
                    <w:p w14:paraId="5729F2F2" w14:textId="7CF30C20" w:rsidR="00760F2C" w:rsidRPr="00420F19" w:rsidRDefault="00C95AED" w:rsidP="006A5848">
                      <w:pPr>
                        <w:jc w:val="both"/>
                        <w:rPr>
                          <w:rFonts w:cs="Arial"/>
                          <w:lang w:val="en-US"/>
                        </w:rPr>
                      </w:pPr>
                      <w:r w:rsidRPr="00420F19">
                        <w:t xml:space="preserve">This document details the 2024/25 offer for </w:t>
                      </w:r>
                      <w:r w:rsidR="00A13332" w:rsidRPr="00420F19">
                        <w:rPr>
                          <w:rFonts w:cs="Arial"/>
                          <w:b/>
                          <w:lang w:val="en-US"/>
                        </w:rPr>
                        <w:t>Reporting Radiography</w:t>
                      </w:r>
                      <w:r w:rsidR="00A13332" w:rsidRPr="00420F19">
                        <w:rPr>
                          <w:rFonts w:cs="Arial"/>
                          <w:lang w:val="en-US"/>
                        </w:rPr>
                        <w:t xml:space="preserve"> expressions of interest.</w:t>
                      </w:r>
                      <w:r w:rsidR="00D71449" w:rsidRPr="00420F19">
                        <w:rPr>
                          <w:rFonts w:cs="Arial"/>
                          <w:lang w:val="en-US"/>
                        </w:rPr>
                        <w:t xml:space="preserve"> </w:t>
                      </w:r>
                    </w:p>
                    <w:p w14:paraId="3F71C00C" w14:textId="77777777" w:rsidR="00760F2C" w:rsidRPr="00420F19" w:rsidRDefault="00760F2C" w:rsidP="006A5848">
                      <w:pPr>
                        <w:jc w:val="both"/>
                        <w:rPr>
                          <w:rFonts w:cs="Arial"/>
                          <w:lang w:val="en-US"/>
                        </w:rPr>
                      </w:pPr>
                    </w:p>
                    <w:p w14:paraId="0C73BFB0" w14:textId="362C7F65" w:rsidR="0036112F" w:rsidRPr="00420F19" w:rsidRDefault="0036112F" w:rsidP="006A5848">
                      <w:pPr>
                        <w:jc w:val="both"/>
                      </w:pPr>
                      <w:r w:rsidRPr="00420F19">
                        <w:rPr>
                          <w:rFonts w:cs="Arial"/>
                          <w:lang w:val="en-US"/>
                        </w:rPr>
                        <w:t xml:space="preserve">The funding offer is designed to </w:t>
                      </w:r>
                      <w:r w:rsidR="006A5848" w:rsidRPr="00420F19">
                        <w:rPr>
                          <w:rFonts w:cs="Arial"/>
                          <w:lang w:val="en-US"/>
                        </w:rPr>
                        <w:t>continue the increase of radiographers contributing to image interpretation and reporting within clinical imaging teams</w:t>
                      </w:r>
                      <w:r w:rsidR="00254C8A" w:rsidRPr="00420F19">
                        <w:rPr>
                          <w:rFonts w:cs="Arial"/>
                          <w:lang w:val="en-US"/>
                        </w:rPr>
                        <w:t>.</w:t>
                      </w:r>
                      <w:r w:rsidRPr="00420F19">
                        <w:rPr>
                          <w:rFonts w:cs="Arial"/>
                          <w:lang w:val="en-US"/>
                        </w:rPr>
                        <w:t xml:space="preserve"> </w:t>
                      </w:r>
                    </w:p>
                    <w:p w14:paraId="4F8D7583" w14:textId="77777777" w:rsidR="0036112F" w:rsidRPr="00420F19" w:rsidRDefault="0036112F" w:rsidP="0036112F">
                      <w:pPr>
                        <w:rPr>
                          <w:rFonts w:cs="Arial"/>
                          <w:color w:val="333333"/>
                        </w:rPr>
                      </w:pPr>
                    </w:p>
                    <w:p w14:paraId="00E213BC" w14:textId="467D6CDC" w:rsidR="0036112F" w:rsidRPr="00420F19" w:rsidRDefault="0036112F" w:rsidP="00D66983">
                      <w:pPr>
                        <w:jc w:val="both"/>
                        <w:rPr>
                          <w:rFonts w:cs="Arial"/>
                          <w:b/>
                          <w:bCs/>
                        </w:rPr>
                      </w:pPr>
                      <w:r w:rsidRPr="00420F19">
                        <w:rPr>
                          <w:rFonts w:cs="Arial"/>
                          <w:b/>
                          <w:bCs/>
                        </w:rPr>
                        <w:t>This funding</w:t>
                      </w:r>
                    </w:p>
                    <w:p w14:paraId="42FDD5BD" w14:textId="1D262163" w:rsidR="005767BB" w:rsidRPr="00420F19" w:rsidRDefault="00F42EED" w:rsidP="00E94900">
                      <w:pPr>
                        <w:pStyle w:val="ListParagraph"/>
                        <w:numPr>
                          <w:ilvl w:val="0"/>
                          <w:numId w:val="14"/>
                        </w:numPr>
                        <w:ind w:left="709"/>
                        <w:jc w:val="both"/>
                        <w:rPr>
                          <w:rFonts w:cs="Arial"/>
                          <w:lang w:val="en-US"/>
                        </w:rPr>
                      </w:pPr>
                      <w:r w:rsidRPr="00420F19">
                        <w:rPr>
                          <w:rFonts w:cs="Arial"/>
                          <w:lang w:val="en-US"/>
                        </w:rPr>
                        <w:t>Is a</w:t>
                      </w:r>
                      <w:r w:rsidR="00C36A77" w:rsidRPr="00420F19">
                        <w:rPr>
                          <w:rFonts w:cs="Arial"/>
                          <w:lang w:val="en-US"/>
                        </w:rPr>
                        <w:t>vailable to support</w:t>
                      </w:r>
                      <w:r w:rsidR="000D71ED" w:rsidRPr="00420F19">
                        <w:rPr>
                          <w:rFonts w:cs="Arial"/>
                          <w:lang w:val="en-US"/>
                        </w:rPr>
                        <w:t xml:space="preserve"> existing HCPC registered </w:t>
                      </w:r>
                      <w:r w:rsidR="00FF5B81" w:rsidRPr="00420F19">
                        <w:rPr>
                          <w:rFonts w:cs="Arial"/>
                          <w:lang w:val="en-US"/>
                        </w:rPr>
                        <w:t>Diagnostic R</w:t>
                      </w:r>
                      <w:r w:rsidR="000D71ED" w:rsidRPr="00420F19">
                        <w:rPr>
                          <w:rFonts w:cs="Arial"/>
                          <w:lang w:val="en-US"/>
                        </w:rPr>
                        <w:t xml:space="preserve">adiographers working in a </w:t>
                      </w:r>
                      <w:proofErr w:type="gramStart"/>
                      <w:r w:rsidR="000D71ED" w:rsidRPr="00420F19">
                        <w:rPr>
                          <w:rFonts w:cs="Arial"/>
                          <w:lang w:val="en-US"/>
                        </w:rPr>
                        <w:t>South East</w:t>
                      </w:r>
                      <w:proofErr w:type="gramEnd"/>
                      <w:r w:rsidR="000D71ED" w:rsidRPr="00420F19">
                        <w:rPr>
                          <w:rFonts w:cs="Arial"/>
                          <w:lang w:val="en-US"/>
                        </w:rPr>
                        <w:t xml:space="preserve"> NHS </w:t>
                      </w:r>
                      <w:r w:rsidR="00CB2D3F" w:rsidRPr="00420F19">
                        <w:rPr>
                          <w:rFonts w:cs="Arial"/>
                          <w:lang w:val="en-US"/>
                        </w:rPr>
                        <w:t>organisation</w:t>
                      </w:r>
                      <w:r w:rsidR="00D66983" w:rsidRPr="00420F19">
                        <w:rPr>
                          <w:rFonts w:cs="Arial"/>
                          <w:lang w:val="en-US"/>
                        </w:rPr>
                        <w:t>.</w:t>
                      </w:r>
                    </w:p>
                    <w:p w14:paraId="5AD66F2C" w14:textId="1B975BB2" w:rsidR="003B64E2" w:rsidRPr="00420F19" w:rsidRDefault="003B64E2" w:rsidP="00E94900">
                      <w:pPr>
                        <w:pStyle w:val="ListParagraph"/>
                        <w:numPr>
                          <w:ilvl w:val="0"/>
                          <w:numId w:val="14"/>
                        </w:numPr>
                        <w:ind w:left="709"/>
                        <w:jc w:val="both"/>
                        <w:rPr>
                          <w:rFonts w:cs="Arial"/>
                          <w:lang w:val="en-US"/>
                        </w:rPr>
                      </w:pPr>
                      <w:r w:rsidRPr="00420F19">
                        <w:rPr>
                          <w:rFonts w:cs="Arial"/>
                          <w:lang w:val="en-US"/>
                        </w:rPr>
                        <w:t>Can be used to upskill</w:t>
                      </w:r>
                      <w:r w:rsidR="00181CB2" w:rsidRPr="00420F19">
                        <w:rPr>
                          <w:rFonts w:cs="Arial"/>
                          <w:lang w:val="en-US"/>
                        </w:rPr>
                        <w:t xml:space="preserve"> reporting radiography workforce</w:t>
                      </w:r>
                      <w:r w:rsidR="00FC03D0" w:rsidRPr="00420F19">
                        <w:rPr>
                          <w:rFonts w:cs="Arial"/>
                          <w:lang w:val="en-US"/>
                        </w:rPr>
                        <w:t xml:space="preserve"> specifically to develop capability in image interpretation, and reporting, and integration of their new skills into local service provision.</w:t>
                      </w:r>
                    </w:p>
                    <w:p w14:paraId="270F2078" w14:textId="792F37F3" w:rsidR="00AA5F76" w:rsidRPr="00420F19" w:rsidRDefault="00AA5F76" w:rsidP="00E94900">
                      <w:pPr>
                        <w:pStyle w:val="ListParagraph"/>
                        <w:numPr>
                          <w:ilvl w:val="0"/>
                          <w:numId w:val="14"/>
                        </w:numPr>
                        <w:ind w:left="709"/>
                        <w:jc w:val="both"/>
                        <w:rPr>
                          <w:rStyle w:val="Hyperlink"/>
                          <w:rFonts w:cs="Arial"/>
                          <w:color w:val="auto"/>
                          <w:u w:val="none"/>
                          <w:lang w:val="en-US"/>
                        </w:rPr>
                      </w:pPr>
                      <w:r w:rsidRPr="00420F19">
                        <w:rPr>
                          <w:rFonts w:cs="Arial"/>
                          <w:lang w:val="en-US"/>
                        </w:rPr>
                        <w:t>This can be done via a Postgraduate Certificate, Postgraduate Diploma</w:t>
                      </w:r>
                      <w:r w:rsidR="000954D8" w:rsidRPr="00420F19">
                        <w:rPr>
                          <w:rFonts w:cs="Arial"/>
                          <w:lang w:val="en-US"/>
                        </w:rPr>
                        <w:t xml:space="preserve">, or </w:t>
                      </w:r>
                      <w:r w:rsidR="00B83563" w:rsidRPr="00420F19">
                        <w:rPr>
                          <w:rFonts w:cs="Arial"/>
                          <w:lang w:val="en-US"/>
                        </w:rPr>
                        <w:t xml:space="preserve">part of </w:t>
                      </w:r>
                      <w:r w:rsidR="000954D8" w:rsidRPr="00420F19">
                        <w:rPr>
                          <w:rFonts w:cs="Arial"/>
                          <w:lang w:val="en-US"/>
                        </w:rPr>
                        <w:t>a wider ‘Advanced Practice’ Programme of study</w:t>
                      </w:r>
                      <w:r w:rsidR="007F1063" w:rsidRPr="00420F19">
                        <w:rPr>
                          <w:rFonts w:cs="Arial"/>
                          <w:lang w:val="en-US"/>
                        </w:rPr>
                        <w:t>,</w:t>
                      </w:r>
                      <w:r w:rsidR="00B72BF6" w:rsidRPr="00420F19">
                        <w:rPr>
                          <w:rFonts w:cs="Arial"/>
                          <w:lang w:val="en-US"/>
                        </w:rPr>
                        <w:t xml:space="preserve"> which </w:t>
                      </w:r>
                      <w:r w:rsidR="007F1063" w:rsidRPr="00420F19">
                        <w:rPr>
                          <w:rFonts w:cs="Arial"/>
                          <w:lang w:val="en-US"/>
                        </w:rPr>
                        <w:t xml:space="preserve">will </w:t>
                      </w:r>
                      <w:r w:rsidR="00B72BF6" w:rsidRPr="00420F19">
                        <w:rPr>
                          <w:rFonts w:cs="Arial"/>
                          <w:lang w:val="en-US"/>
                        </w:rPr>
                        <w:t>already exist</w:t>
                      </w:r>
                      <w:r w:rsidR="006B052E" w:rsidRPr="00420F19">
                        <w:rPr>
                          <w:rFonts w:cs="Arial"/>
                          <w:lang w:val="en-US"/>
                        </w:rPr>
                        <w:t xml:space="preserve"> </w:t>
                      </w:r>
                      <w:r w:rsidR="00217345" w:rsidRPr="00420F19">
                        <w:rPr>
                          <w:rFonts w:cs="Arial"/>
                          <w:lang w:val="en-US"/>
                        </w:rPr>
                        <w:t>within</w:t>
                      </w:r>
                      <w:r w:rsidR="006B052E" w:rsidRPr="00420F19">
                        <w:rPr>
                          <w:rFonts w:cs="Arial"/>
                          <w:lang w:val="en-US"/>
                        </w:rPr>
                        <w:t xml:space="preserve"> the nationally approved </w:t>
                      </w:r>
                      <w:hyperlink r:id="rId13">
                        <w:r w:rsidR="00510595" w:rsidRPr="00420F19">
                          <w:rPr>
                            <w:rStyle w:val="Hyperlink"/>
                            <w:color w:val="auto"/>
                          </w:rPr>
                          <w:t>Society and College of Radiographers (</w:t>
                        </w:r>
                        <w:proofErr w:type="spellStart"/>
                        <w:r w:rsidR="00510595" w:rsidRPr="00420F19">
                          <w:rPr>
                            <w:rStyle w:val="Hyperlink"/>
                            <w:color w:val="auto"/>
                          </w:rPr>
                          <w:t>ScoR</w:t>
                        </w:r>
                        <w:proofErr w:type="spellEnd"/>
                        <w:r w:rsidR="00510595" w:rsidRPr="00420F19">
                          <w:rPr>
                            <w:rStyle w:val="Hyperlink"/>
                            <w:color w:val="auto"/>
                          </w:rPr>
                          <w:t>) list.</w:t>
                        </w:r>
                      </w:hyperlink>
                    </w:p>
                    <w:p w14:paraId="0976773C" w14:textId="4308B06E" w:rsidR="0092105F" w:rsidRPr="00420F19" w:rsidRDefault="00090B1E" w:rsidP="00E94900">
                      <w:pPr>
                        <w:pStyle w:val="ListParagraph"/>
                        <w:numPr>
                          <w:ilvl w:val="0"/>
                          <w:numId w:val="14"/>
                        </w:numPr>
                        <w:ind w:left="709"/>
                        <w:jc w:val="both"/>
                        <w:rPr>
                          <w:rFonts w:cs="Arial"/>
                          <w:lang w:val="en-US"/>
                        </w:rPr>
                      </w:pPr>
                      <w:r w:rsidRPr="00420F19">
                        <w:rPr>
                          <w:rFonts w:cs="Arial"/>
                          <w:lang w:val="en-US"/>
                        </w:rPr>
                        <w:t xml:space="preserve">It </w:t>
                      </w:r>
                      <w:r w:rsidR="000E7817" w:rsidRPr="00420F19">
                        <w:rPr>
                          <w:rFonts w:cs="Arial"/>
                          <w:lang w:val="en-US"/>
                        </w:rPr>
                        <w:t xml:space="preserve">comprises of </w:t>
                      </w:r>
                      <w:r w:rsidR="00FD234A" w:rsidRPr="00420F19">
                        <w:rPr>
                          <w:rFonts w:cs="Arial"/>
                          <w:lang w:val="en-US"/>
                        </w:rPr>
                        <w:t xml:space="preserve">a total </w:t>
                      </w:r>
                      <w:r w:rsidR="000E7817" w:rsidRPr="00420F19">
                        <w:rPr>
                          <w:rFonts w:cs="Arial"/>
                          <w:lang w:val="en-US"/>
                        </w:rPr>
                        <w:t>funding</w:t>
                      </w:r>
                      <w:r w:rsidR="00FD234A" w:rsidRPr="00420F19">
                        <w:rPr>
                          <w:rFonts w:cs="Arial"/>
                          <w:lang w:val="en-US"/>
                        </w:rPr>
                        <w:t xml:space="preserve"> offer of </w:t>
                      </w:r>
                      <w:r w:rsidR="00EE0DAF" w:rsidRPr="00420F19">
                        <w:rPr>
                          <w:rFonts w:cs="Arial"/>
                          <w:b/>
                          <w:bCs/>
                          <w:lang w:val="en-US"/>
                        </w:rPr>
                        <w:t xml:space="preserve">£27,932 </w:t>
                      </w:r>
                      <w:r w:rsidR="000E7817" w:rsidRPr="00420F19">
                        <w:rPr>
                          <w:rFonts w:cs="Arial"/>
                          <w:lang w:val="en-US"/>
                        </w:rPr>
                        <w:t xml:space="preserve">for </w:t>
                      </w:r>
                      <w:r w:rsidR="000E7817" w:rsidRPr="00420F19">
                        <w:rPr>
                          <w:rFonts w:cs="Arial"/>
                          <w:b/>
                          <w:bCs/>
                          <w:lang w:val="en-US"/>
                        </w:rPr>
                        <w:t>course fees</w:t>
                      </w:r>
                      <w:r w:rsidR="00D65C39" w:rsidRPr="00420F19">
                        <w:rPr>
                          <w:rFonts w:cs="Arial"/>
                          <w:lang w:val="en-US"/>
                        </w:rPr>
                        <w:t xml:space="preserve">, </w:t>
                      </w:r>
                      <w:r w:rsidR="00D65C39" w:rsidRPr="00420F19">
                        <w:rPr>
                          <w:rFonts w:cs="Arial"/>
                          <w:b/>
                          <w:bCs/>
                          <w:lang w:val="en-US"/>
                        </w:rPr>
                        <w:t>clinical supervision grant</w:t>
                      </w:r>
                      <w:r w:rsidR="00D65C39" w:rsidRPr="00420F19">
                        <w:rPr>
                          <w:rFonts w:cs="Arial"/>
                          <w:lang w:val="en-US"/>
                        </w:rPr>
                        <w:t xml:space="preserve"> </w:t>
                      </w:r>
                      <w:r w:rsidR="00F70487" w:rsidRPr="00420F19">
                        <w:rPr>
                          <w:rFonts w:cs="Arial"/>
                          <w:lang w:val="en-US"/>
                        </w:rPr>
                        <w:t>for education mentorship, coaching and supervision</w:t>
                      </w:r>
                      <w:r w:rsidR="00E306B5" w:rsidRPr="00420F19">
                        <w:rPr>
                          <w:rFonts w:cs="Arial"/>
                          <w:lang w:val="en-US"/>
                        </w:rPr>
                        <w:t xml:space="preserve"> and provision of protected learning spaces, </w:t>
                      </w:r>
                      <w:r w:rsidR="00D65C39" w:rsidRPr="00420F19">
                        <w:rPr>
                          <w:rFonts w:cs="Arial"/>
                          <w:lang w:val="en-US"/>
                        </w:rPr>
                        <w:t xml:space="preserve">and </w:t>
                      </w:r>
                      <w:r w:rsidR="00E306B5" w:rsidRPr="00420F19">
                        <w:rPr>
                          <w:rFonts w:cs="Arial"/>
                          <w:lang w:val="en-US"/>
                        </w:rPr>
                        <w:t xml:space="preserve">a </w:t>
                      </w:r>
                      <w:r w:rsidR="00D65C39" w:rsidRPr="00420F19">
                        <w:rPr>
                          <w:rFonts w:cs="Arial"/>
                          <w:b/>
                          <w:bCs/>
                          <w:lang w:val="en-US"/>
                        </w:rPr>
                        <w:t>training grant</w:t>
                      </w:r>
                      <w:r w:rsidR="00D65C39" w:rsidRPr="00420F19">
                        <w:rPr>
                          <w:rFonts w:cs="Arial"/>
                          <w:lang w:val="en-US"/>
                        </w:rPr>
                        <w:t xml:space="preserve"> to support and enable Trusts to release trainees.</w:t>
                      </w:r>
                    </w:p>
                    <w:p w14:paraId="6DDD8D8D" w14:textId="41558906" w:rsidR="00EA0994" w:rsidRPr="00420F19" w:rsidRDefault="0092105F" w:rsidP="00E94900">
                      <w:pPr>
                        <w:pStyle w:val="ListParagraph"/>
                        <w:numPr>
                          <w:ilvl w:val="0"/>
                          <w:numId w:val="14"/>
                        </w:numPr>
                        <w:ind w:left="709"/>
                        <w:jc w:val="both"/>
                        <w:rPr>
                          <w:rStyle w:val="ui-provider"/>
                          <w:rFonts w:cs="Arial"/>
                          <w:lang w:val="en-US"/>
                        </w:rPr>
                      </w:pPr>
                      <w:r w:rsidRPr="00420F19">
                        <w:rPr>
                          <w:rStyle w:val="ui-provider"/>
                        </w:rPr>
                        <w:t>Being offered to all NHS Trusts within SE Imaging Network geographies. This includes Trusts within Dorset ICS [SE3 Imaging Network] and Milton Keynes University Hospital NHS Foundation Trust [part of SE1 Imaging Network].</w:t>
                      </w:r>
                    </w:p>
                    <w:p w14:paraId="593692EB" w14:textId="77777777" w:rsidR="0092105F" w:rsidRPr="00420F19" w:rsidRDefault="0092105F" w:rsidP="0092105F">
                      <w:pPr>
                        <w:pStyle w:val="ListParagraph"/>
                        <w:ind w:left="360"/>
                        <w:jc w:val="both"/>
                        <w:rPr>
                          <w:rFonts w:cs="Arial"/>
                          <w:color w:val="0070C0"/>
                          <w:lang w:val="en-US"/>
                        </w:rPr>
                      </w:pPr>
                    </w:p>
                    <w:p w14:paraId="504989A1" w14:textId="77777777" w:rsidR="006C421A" w:rsidRPr="00420F19" w:rsidRDefault="006C421A" w:rsidP="006C421A">
                      <w:pPr>
                        <w:rPr>
                          <w:rFonts w:cs="Arial"/>
                          <w:b/>
                          <w:bCs/>
                          <w:color w:val="1C1C1C"/>
                        </w:rPr>
                      </w:pPr>
                      <w:r w:rsidRPr="00420F19">
                        <w:rPr>
                          <w:rFonts w:cs="Arial"/>
                          <w:b/>
                          <w:bCs/>
                          <w:color w:val="1C1C1C"/>
                        </w:rPr>
                        <w:t>Deadline for funding applications</w:t>
                      </w:r>
                    </w:p>
                    <w:p w14:paraId="57175F4A" w14:textId="77777777" w:rsidR="003D7EF9" w:rsidRPr="00420F19" w:rsidRDefault="006C421A" w:rsidP="006C421A">
                      <w:pPr>
                        <w:pStyle w:val="ListParagraph"/>
                        <w:numPr>
                          <w:ilvl w:val="0"/>
                          <w:numId w:val="2"/>
                        </w:numPr>
                        <w:ind w:left="720"/>
                        <w:rPr>
                          <w:rFonts w:cs="Arial"/>
                          <w:color w:val="FF0000"/>
                        </w:rPr>
                      </w:pPr>
                      <w:r w:rsidRPr="00420F19">
                        <w:rPr>
                          <w:rFonts w:cs="Arial"/>
                          <w:b/>
                          <w:bCs/>
                        </w:rPr>
                        <w:t xml:space="preserve">The Round 3 application window will open in early October and will </w:t>
                      </w:r>
                      <w:r w:rsidRPr="00420F19">
                        <w:rPr>
                          <w:rFonts w:cs="Arial"/>
                          <w:b/>
                          <w:bCs/>
                          <w:color w:val="FF0000"/>
                        </w:rPr>
                        <w:t>close at 10am on Monday 11 November 2024</w:t>
                      </w:r>
                      <w:r w:rsidRPr="00420F19">
                        <w:rPr>
                          <w:rFonts w:cs="Arial"/>
                          <w:color w:val="FF0000"/>
                        </w:rPr>
                        <w:t xml:space="preserve">. </w:t>
                      </w:r>
                    </w:p>
                    <w:p w14:paraId="387DF565" w14:textId="677A3A31" w:rsidR="00EA0994" w:rsidRPr="00420F19" w:rsidRDefault="006C421A" w:rsidP="006C421A">
                      <w:pPr>
                        <w:pStyle w:val="ListParagraph"/>
                        <w:numPr>
                          <w:ilvl w:val="0"/>
                          <w:numId w:val="2"/>
                        </w:numPr>
                        <w:ind w:left="720"/>
                        <w:rPr>
                          <w:rFonts w:cs="Arial"/>
                        </w:rPr>
                      </w:pPr>
                      <w:r w:rsidRPr="00420F19">
                        <w:rPr>
                          <w:rFonts w:cs="Arial"/>
                        </w:rPr>
                        <w:t>There is no need to resubmit earlier applications</w:t>
                      </w:r>
                    </w:p>
                    <w:p w14:paraId="498427D8" w14:textId="77777777" w:rsidR="006C421A" w:rsidRPr="00420F19" w:rsidRDefault="006C421A" w:rsidP="006C421A">
                      <w:pPr>
                        <w:rPr>
                          <w:rFonts w:cs="Arial"/>
                        </w:rPr>
                      </w:pPr>
                    </w:p>
                    <w:p w14:paraId="24A062CB" w14:textId="77777777" w:rsidR="00160505" w:rsidRPr="00420F19" w:rsidRDefault="00160505" w:rsidP="00160505">
                      <w:pPr>
                        <w:rPr>
                          <w:rFonts w:cs="Arial"/>
                        </w:rPr>
                      </w:pPr>
                      <w:r w:rsidRPr="00420F19">
                        <w:rPr>
                          <w:rFonts w:cs="Arial"/>
                          <w:b/>
                          <w:bCs/>
                        </w:rPr>
                        <w:t>Please note:</w:t>
                      </w:r>
                      <w:r w:rsidRPr="00420F19">
                        <w:rPr>
                          <w:rFonts w:cs="Arial"/>
                        </w:rPr>
                        <w:t xml:space="preserve"> </w:t>
                      </w:r>
                    </w:p>
                    <w:p w14:paraId="37FABA92" w14:textId="77777777" w:rsidR="00160505" w:rsidRPr="00420F19" w:rsidRDefault="00160505" w:rsidP="00160505">
                      <w:pPr>
                        <w:pStyle w:val="ListParagraph"/>
                        <w:numPr>
                          <w:ilvl w:val="0"/>
                          <w:numId w:val="32"/>
                        </w:numPr>
                        <w:rPr>
                          <w:rFonts w:cs="Arial"/>
                        </w:rPr>
                      </w:pPr>
                      <w:r w:rsidRPr="00420F19">
                        <w:rPr>
                          <w:rFonts w:cs="Arial"/>
                        </w:rPr>
                        <w:t>Funding is required to be spent and fully utilised by 31 March 2025, and chosen courses and formal education must start before 31 March 2025.</w:t>
                      </w:r>
                    </w:p>
                    <w:p w14:paraId="28D44F0E" w14:textId="77777777" w:rsidR="00160505" w:rsidRPr="00420F19" w:rsidRDefault="00160505" w:rsidP="00160505">
                      <w:pPr>
                        <w:pStyle w:val="ListParagraph"/>
                        <w:numPr>
                          <w:ilvl w:val="0"/>
                          <w:numId w:val="32"/>
                        </w:numPr>
                        <w:rPr>
                          <w:rFonts w:cs="Arial"/>
                        </w:rPr>
                      </w:pPr>
                      <w:r w:rsidRPr="00420F19">
                        <w:rPr>
                          <w:rFonts w:cs="Arial"/>
                        </w:rPr>
                        <w:t xml:space="preserve">If approved and all requested information received, funding will be paid directly to organisations in the January 2025 NHSE education funding agreement schedule. </w:t>
                      </w:r>
                    </w:p>
                    <w:p w14:paraId="76CF1237" w14:textId="77777777" w:rsidR="00E70FAC" w:rsidRPr="00420F19" w:rsidRDefault="00E70FAC" w:rsidP="0036112F">
                      <w:pPr>
                        <w:rPr>
                          <w:rFonts w:cs="Arial"/>
                        </w:rPr>
                      </w:pPr>
                    </w:p>
                    <w:p w14:paraId="5E3A5841" w14:textId="0E83EAD4" w:rsidR="0036112F" w:rsidRPr="00420F19" w:rsidRDefault="0036112F" w:rsidP="0036112F">
                      <w:pPr>
                        <w:rPr>
                          <w:bCs/>
                          <w:color w:val="005EB8" w:themeColor="text1"/>
                        </w:rPr>
                      </w:pPr>
                      <w:r w:rsidRPr="00420F19">
                        <w:rPr>
                          <w:rFonts w:cs="Arial"/>
                        </w:rPr>
                        <w:t xml:space="preserve">For any </w:t>
                      </w:r>
                      <w:proofErr w:type="gramStart"/>
                      <w:r w:rsidRPr="00420F19">
                        <w:rPr>
                          <w:rFonts w:cs="Arial"/>
                        </w:rPr>
                        <w:t>queries</w:t>
                      </w:r>
                      <w:proofErr w:type="gramEnd"/>
                      <w:r w:rsidRPr="00420F19">
                        <w:rPr>
                          <w:rFonts w:cs="Arial"/>
                        </w:rPr>
                        <w:t xml:space="preserve"> please email</w:t>
                      </w:r>
                      <w:r w:rsidR="00EA0994" w:rsidRPr="00420F19">
                        <w:rPr>
                          <w:rFonts w:cs="Arial"/>
                        </w:rPr>
                        <w:t xml:space="preserve"> </w:t>
                      </w:r>
                      <w:hyperlink r:id="rId14" w:history="1">
                        <w:r w:rsidR="00EA0994" w:rsidRPr="00420F19">
                          <w:rPr>
                            <w:rStyle w:val="Hyperlink"/>
                            <w:bCs/>
                          </w:rPr>
                          <w:t>england.</w:t>
                        </w:r>
                        <w:r w:rsidR="00EA0994" w:rsidRPr="00420F19">
                          <w:rPr>
                            <w:rStyle w:val="Hyperlink"/>
                            <w:rFonts w:asciiTheme="minorHAnsi" w:hAnsiTheme="minorHAnsi" w:cstheme="minorHAnsi"/>
                            <w:bCs/>
                          </w:rPr>
                          <w:t>canceranddiagnostics.se@nhs.net</w:t>
                        </w:r>
                      </w:hyperlink>
                    </w:p>
                  </w:txbxContent>
                </v:textbox>
                <w10:wrap type="square" anchorx="margin"/>
              </v:shape>
            </w:pict>
          </mc:Fallback>
        </mc:AlternateContent>
      </w:r>
      <w:r w:rsidR="0036112F" w:rsidRPr="004B3B37">
        <w:rPr>
          <w:bCs/>
          <w:color w:val="0072CE"/>
        </w:rPr>
        <w:t xml:space="preserve">For any queries about this funding or details within this document, please contact the </w:t>
      </w:r>
      <w:r w:rsidR="0036112F" w:rsidRPr="00FC5688">
        <w:rPr>
          <w:bCs/>
          <w:color w:val="0072CE"/>
        </w:rPr>
        <w:t>NHS England South East Cancer and Diagnostic Programme</w:t>
      </w:r>
      <w:r w:rsidR="00E3695A" w:rsidRPr="00FC5688">
        <w:rPr>
          <w:bCs/>
          <w:color w:val="0072CE"/>
        </w:rPr>
        <w:t>, part of the Workforce, Training &amp; Education directorate</w:t>
      </w:r>
      <w:r w:rsidR="0036112F" w:rsidRPr="004B3B37">
        <w:rPr>
          <w:bCs/>
          <w:color w:val="0072CE"/>
        </w:rPr>
        <w:t>,</w:t>
      </w:r>
      <w:r w:rsidR="0036112F" w:rsidRPr="00492D26">
        <w:rPr>
          <w:bCs/>
          <w:color w:val="005EB8" w:themeColor="text1"/>
        </w:rPr>
        <w:t xml:space="preserve"> </w:t>
      </w:r>
      <w:hyperlink r:id="rId15" w:history="1">
        <w:r w:rsidR="006869E3" w:rsidRPr="00FB4AE4">
          <w:rPr>
            <w:rStyle w:val="Hyperlink"/>
            <w:bCs/>
          </w:rPr>
          <w:t>england.</w:t>
        </w:r>
        <w:r w:rsidR="006869E3" w:rsidRPr="00FB4AE4">
          <w:rPr>
            <w:rStyle w:val="Hyperlink"/>
            <w:rFonts w:asciiTheme="minorHAnsi" w:hAnsiTheme="minorHAnsi" w:cstheme="minorHAnsi"/>
            <w:bCs/>
          </w:rPr>
          <w:t>canceranddiagnostics.se@nhs.net</w:t>
        </w:r>
      </w:hyperlink>
      <w:r w:rsidR="006869E3">
        <w:rPr>
          <w:rFonts w:asciiTheme="minorHAnsi" w:hAnsiTheme="minorHAnsi" w:cstheme="minorHAnsi"/>
          <w:bCs/>
        </w:rPr>
        <w:t xml:space="preserve"> </w:t>
      </w:r>
    </w:p>
    <w:p w14:paraId="6B398CCB" w14:textId="77777777" w:rsidR="008B16E8" w:rsidRDefault="008B16E8">
      <w:pPr>
        <w:rPr>
          <w:b/>
          <w:bCs/>
          <w:color w:val="00A9CE"/>
          <w:sz w:val="36"/>
          <w:szCs w:val="36"/>
        </w:rPr>
      </w:pPr>
      <w:r>
        <w:rPr>
          <w:b/>
          <w:bCs/>
          <w:color w:val="00A9CE"/>
          <w:sz w:val="36"/>
          <w:szCs w:val="36"/>
        </w:rPr>
        <w:br w:type="page"/>
      </w:r>
    </w:p>
    <w:p w14:paraId="12D6CA45" w14:textId="1D94A98F" w:rsidR="00401083" w:rsidRPr="00812726" w:rsidRDefault="00401083" w:rsidP="00401083">
      <w:pPr>
        <w:jc w:val="both"/>
        <w:rPr>
          <w:rFonts w:cs="Arial"/>
          <w:b/>
          <w:bCs/>
          <w:color w:val="0072CE"/>
          <w:sz w:val="32"/>
          <w:szCs w:val="32"/>
        </w:rPr>
      </w:pPr>
      <w:r w:rsidRPr="00FD733E">
        <w:rPr>
          <w:b/>
          <w:bCs/>
          <w:color w:val="00A9CE"/>
          <w:sz w:val="36"/>
          <w:szCs w:val="36"/>
        </w:rPr>
        <w:lastRenderedPageBreak/>
        <w:t>Overview</w:t>
      </w:r>
    </w:p>
    <w:p w14:paraId="5892A55E" w14:textId="77777777" w:rsidR="008F08D4" w:rsidRPr="00AF0AC0" w:rsidRDefault="008F08D4" w:rsidP="00FA7816">
      <w:pPr>
        <w:spacing w:after="24" w:line="276" w:lineRule="auto"/>
        <w:jc w:val="both"/>
        <w:rPr>
          <w:rFonts w:cs="Arial"/>
          <w:b/>
          <w:bCs/>
          <w:sz w:val="16"/>
          <w:szCs w:val="16"/>
          <w:lang w:val="en-US"/>
        </w:rPr>
      </w:pPr>
    </w:p>
    <w:p w14:paraId="7784F4F8" w14:textId="2569D195" w:rsidR="008351E3" w:rsidRPr="00D37957" w:rsidRDefault="008351E3" w:rsidP="00B118F1">
      <w:pPr>
        <w:spacing w:line="276" w:lineRule="auto"/>
        <w:jc w:val="both"/>
        <w:rPr>
          <w:rFonts w:cs="Arial"/>
          <w:color w:val="333333"/>
        </w:rPr>
      </w:pPr>
      <w:r w:rsidRPr="00D37957">
        <w:rPr>
          <w:rFonts w:cs="Arial"/>
          <w:iCs/>
          <w:color w:val="333333"/>
        </w:rPr>
        <w:t xml:space="preserve">NHS England is committed to continuing the increase </w:t>
      </w:r>
      <w:r w:rsidRPr="00D37957">
        <w:rPr>
          <w:rFonts w:cs="Arial"/>
          <w:color w:val="333333"/>
        </w:rPr>
        <w:t xml:space="preserve">of radiographers contributing to image interpretation and reporting within clinical imaging teams. Over </w:t>
      </w:r>
      <w:r w:rsidR="00F14846" w:rsidRPr="00D37957">
        <w:rPr>
          <w:rFonts w:cs="Arial"/>
          <w:color w:val="333333"/>
        </w:rPr>
        <w:t>11</w:t>
      </w:r>
      <w:r w:rsidRPr="00D37957">
        <w:rPr>
          <w:rFonts w:cs="Arial"/>
          <w:color w:val="333333"/>
        </w:rPr>
        <w:t xml:space="preserve">0 radiographers have now undertaken approved training to help them progress towards advanced and consultant practice roles in the South East.  We are looking to continue this support for </w:t>
      </w:r>
      <w:r w:rsidR="00F14846" w:rsidRPr="00D37957">
        <w:rPr>
          <w:rFonts w:cs="Arial"/>
          <w:color w:val="333333"/>
        </w:rPr>
        <w:t>2024/25</w:t>
      </w:r>
      <w:r w:rsidRPr="00D37957">
        <w:rPr>
          <w:rFonts w:cs="Arial"/>
          <w:color w:val="333333"/>
        </w:rPr>
        <w:t xml:space="preserve"> and are writing to </w:t>
      </w:r>
      <w:r w:rsidR="002542FA" w:rsidRPr="00D37957">
        <w:rPr>
          <w:rFonts w:cs="Arial"/>
          <w:color w:val="333333"/>
        </w:rPr>
        <w:t>invite you to apply</w:t>
      </w:r>
      <w:r w:rsidRPr="00D37957">
        <w:rPr>
          <w:rFonts w:cs="Arial"/>
          <w:color w:val="333333"/>
        </w:rPr>
        <w:t>.</w:t>
      </w:r>
    </w:p>
    <w:p w14:paraId="500FFBCA" w14:textId="77777777" w:rsidR="008351E3" w:rsidRPr="00D37957" w:rsidRDefault="008351E3" w:rsidP="008351E3">
      <w:pPr>
        <w:jc w:val="both"/>
        <w:rPr>
          <w:rFonts w:cs="Arial"/>
          <w:color w:val="333333"/>
        </w:rPr>
      </w:pPr>
    </w:p>
    <w:p w14:paraId="42B6D723" w14:textId="330B357E" w:rsidR="008351E3" w:rsidRPr="00D37957" w:rsidRDefault="008351E3" w:rsidP="008351E3">
      <w:pPr>
        <w:jc w:val="both"/>
        <w:rPr>
          <w:rFonts w:cs="Arial"/>
          <w:color w:val="333333"/>
        </w:rPr>
      </w:pPr>
      <w:r w:rsidRPr="00D37957">
        <w:rPr>
          <w:rFonts w:cs="Arial"/>
          <w:color w:val="333333"/>
        </w:rPr>
        <w:t>This offer includes:</w:t>
      </w:r>
    </w:p>
    <w:p w14:paraId="7B683C18" w14:textId="48700126" w:rsidR="008351E3" w:rsidRPr="00D37957" w:rsidRDefault="008351E3" w:rsidP="008351E3">
      <w:pPr>
        <w:pStyle w:val="ListParagraph"/>
        <w:numPr>
          <w:ilvl w:val="0"/>
          <w:numId w:val="15"/>
        </w:numPr>
        <w:spacing w:after="160" w:line="276" w:lineRule="auto"/>
        <w:jc w:val="both"/>
        <w:rPr>
          <w:rStyle w:val="Strong"/>
          <w:rFonts w:cs="Arial"/>
          <w:b w:val="0"/>
          <w:color w:val="333333"/>
          <w:lang w:val="en"/>
        </w:rPr>
      </w:pPr>
      <w:r w:rsidRPr="00D37957">
        <w:rPr>
          <w:rFonts w:cs="Arial"/>
          <w:color w:val="333333"/>
        </w:rPr>
        <w:t>Financial support towards</w:t>
      </w:r>
      <w:r w:rsidRPr="00D37957">
        <w:rPr>
          <w:rStyle w:val="Strong"/>
          <w:rFonts w:cs="Arial"/>
          <w:color w:val="333333"/>
          <w:lang w:val="en"/>
        </w:rPr>
        <w:t xml:space="preserve"> radiographer salary during training</w:t>
      </w:r>
      <w:r w:rsidR="007F6C05" w:rsidRPr="00D37957">
        <w:rPr>
          <w:rStyle w:val="Strong"/>
          <w:rFonts w:cs="Arial"/>
          <w:color w:val="333333"/>
          <w:lang w:val="en"/>
        </w:rPr>
        <w:t>.</w:t>
      </w:r>
      <w:r w:rsidRPr="00D37957">
        <w:rPr>
          <w:rStyle w:val="Strong"/>
          <w:rFonts w:cs="Arial"/>
          <w:color w:val="333333"/>
          <w:lang w:val="en"/>
        </w:rPr>
        <w:t xml:space="preserve"> </w:t>
      </w:r>
    </w:p>
    <w:p w14:paraId="68D65183" w14:textId="0BE8D9A9" w:rsidR="008351E3" w:rsidRPr="00D37957" w:rsidRDefault="008351E3" w:rsidP="008351E3">
      <w:pPr>
        <w:pStyle w:val="ListParagraph"/>
        <w:numPr>
          <w:ilvl w:val="0"/>
          <w:numId w:val="15"/>
        </w:numPr>
        <w:spacing w:after="160" w:line="276" w:lineRule="auto"/>
        <w:jc w:val="both"/>
        <w:rPr>
          <w:rStyle w:val="Strong"/>
          <w:rFonts w:cs="Arial"/>
          <w:b w:val="0"/>
          <w:bCs w:val="0"/>
          <w:color w:val="333333"/>
        </w:rPr>
      </w:pPr>
      <w:r w:rsidRPr="00D37957">
        <w:rPr>
          <w:rFonts w:cs="Arial"/>
          <w:color w:val="333333"/>
        </w:rPr>
        <w:t xml:space="preserve">Financial support to cover </w:t>
      </w:r>
      <w:r w:rsidRPr="00D37957">
        <w:rPr>
          <w:rStyle w:val="Strong"/>
          <w:rFonts w:cs="Arial"/>
          <w:color w:val="333333"/>
          <w:lang w:val="en"/>
        </w:rPr>
        <w:t xml:space="preserve">course fees </w:t>
      </w:r>
      <w:r w:rsidRPr="00D37957">
        <w:rPr>
          <w:rStyle w:val="Strong"/>
          <w:rFonts w:cs="Arial"/>
          <w:b w:val="0"/>
          <w:bCs w:val="0"/>
          <w:color w:val="333333"/>
          <w:lang w:val="en"/>
        </w:rPr>
        <w:t xml:space="preserve">(up to 60 </w:t>
      </w:r>
      <w:proofErr w:type="gramStart"/>
      <w:r w:rsidRPr="00D37957">
        <w:rPr>
          <w:rStyle w:val="Strong"/>
          <w:rFonts w:cs="Arial"/>
          <w:b w:val="0"/>
          <w:bCs w:val="0"/>
          <w:color w:val="333333"/>
          <w:lang w:val="en"/>
        </w:rPr>
        <w:t>M</w:t>
      </w:r>
      <w:r w:rsidR="004D6EA0" w:rsidRPr="00D37957">
        <w:rPr>
          <w:rStyle w:val="Strong"/>
          <w:rFonts w:cs="Arial"/>
          <w:b w:val="0"/>
          <w:bCs w:val="0"/>
          <w:color w:val="333333"/>
          <w:lang w:val="en"/>
        </w:rPr>
        <w:t>asters</w:t>
      </w:r>
      <w:proofErr w:type="gramEnd"/>
      <w:r w:rsidR="004D6EA0" w:rsidRPr="00D37957">
        <w:rPr>
          <w:rStyle w:val="Strong"/>
          <w:rFonts w:cs="Arial"/>
          <w:b w:val="0"/>
          <w:bCs w:val="0"/>
          <w:color w:val="333333"/>
          <w:lang w:val="en"/>
        </w:rPr>
        <w:t xml:space="preserve"> </w:t>
      </w:r>
      <w:r w:rsidRPr="00D37957">
        <w:rPr>
          <w:rStyle w:val="Strong"/>
          <w:rFonts w:cs="Arial"/>
          <w:b w:val="0"/>
          <w:bCs w:val="0"/>
          <w:color w:val="333333"/>
          <w:lang w:val="en"/>
        </w:rPr>
        <w:t>level credits maximum)</w:t>
      </w:r>
      <w:r w:rsidR="007F6C05" w:rsidRPr="00D37957">
        <w:rPr>
          <w:rStyle w:val="Strong"/>
          <w:rFonts w:cs="Arial"/>
          <w:b w:val="0"/>
          <w:bCs w:val="0"/>
          <w:color w:val="333333"/>
          <w:lang w:val="en"/>
        </w:rPr>
        <w:t>.</w:t>
      </w:r>
    </w:p>
    <w:p w14:paraId="010204E8" w14:textId="7EF2ED7A" w:rsidR="008351E3" w:rsidRPr="00D37957" w:rsidRDefault="008351E3" w:rsidP="008351E3">
      <w:pPr>
        <w:pStyle w:val="ListParagraph"/>
        <w:numPr>
          <w:ilvl w:val="0"/>
          <w:numId w:val="15"/>
        </w:numPr>
        <w:spacing w:after="160" w:line="276" w:lineRule="auto"/>
        <w:jc w:val="both"/>
        <w:rPr>
          <w:rFonts w:cs="Arial"/>
          <w:color w:val="333333"/>
        </w:rPr>
      </w:pPr>
      <w:r w:rsidRPr="00D37957">
        <w:rPr>
          <w:rFonts w:cs="Arial"/>
          <w:color w:val="333333"/>
        </w:rPr>
        <w:t xml:space="preserve">Provision of </w:t>
      </w:r>
      <w:r w:rsidRPr="00D37957">
        <w:rPr>
          <w:rStyle w:val="Strong"/>
          <w:rFonts w:cs="Arial"/>
          <w:color w:val="333333"/>
          <w:lang w:val="en"/>
        </w:rPr>
        <w:t>clinical education mentorship, coaching &amp; supervision</w:t>
      </w:r>
      <w:r w:rsidR="007F6C05" w:rsidRPr="00D37957">
        <w:rPr>
          <w:rStyle w:val="Strong"/>
          <w:rFonts w:cs="Arial"/>
          <w:color w:val="333333"/>
          <w:lang w:val="en"/>
        </w:rPr>
        <w:t>.</w:t>
      </w:r>
    </w:p>
    <w:p w14:paraId="4582E47D" w14:textId="43D1B4FC" w:rsidR="008351E3" w:rsidRPr="00D37957" w:rsidRDefault="008351E3" w:rsidP="00B118F1">
      <w:pPr>
        <w:spacing w:line="276" w:lineRule="auto"/>
        <w:jc w:val="both"/>
        <w:rPr>
          <w:rFonts w:cs="Arial"/>
          <w:color w:val="333333"/>
        </w:rPr>
      </w:pPr>
      <w:r w:rsidRPr="00D37957">
        <w:rPr>
          <w:rFonts w:cs="Arial"/>
          <w:color w:val="333333"/>
        </w:rPr>
        <w:t xml:space="preserve">Working with </w:t>
      </w:r>
      <w:r w:rsidR="004D6EA0" w:rsidRPr="00D37957">
        <w:rPr>
          <w:rFonts w:cs="Arial"/>
          <w:color w:val="333333"/>
        </w:rPr>
        <w:t xml:space="preserve">South East </w:t>
      </w:r>
      <w:r w:rsidRPr="00D37957">
        <w:rPr>
          <w:rFonts w:cs="Arial"/>
          <w:color w:val="333333"/>
        </w:rPr>
        <w:t xml:space="preserve">Imaging Networks, NHSE is offering employers an opportunity to upskill their </w:t>
      </w:r>
      <w:r w:rsidR="00DE7B71" w:rsidRPr="00D37957">
        <w:rPr>
          <w:rFonts w:cs="Arial"/>
          <w:color w:val="333333"/>
        </w:rPr>
        <w:t>R</w:t>
      </w:r>
      <w:r w:rsidRPr="00D37957">
        <w:rPr>
          <w:rFonts w:cs="Arial"/>
          <w:color w:val="333333"/>
        </w:rPr>
        <w:t xml:space="preserve">eporting </w:t>
      </w:r>
      <w:r w:rsidR="00DE7B71" w:rsidRPr="00D37957">
        <w:rPr>
          <w:rFonts w:cs="Arial"/>
          <w:color w:val="333333"/>
        </w:rPr>
        <w:t>R</w:t>
      </w:r>
      <w:r w:rsidRPr="00D37957">
        <w:rPr>
          <w:rFonts w:cs="Arial"/>
          <w:color w:val="333333"/>
        </w:rPr>
        <w:t>adiography workforce specifically to develop capability in image interpretation, and reporting, through the award of a Postgraduate Certificate, or Postgraduate Diploma, and integration of their new skills into local service provision. It is expected that Reporting Radiographers will work within the Radiology reporting team.</w:t>
      </w:r>
    </w:p>
    <w:p w14:paraId="4CFE4058" w14:textId="77777777" w:rsidR="008351E3" w:rsidRPr="00D37957" w:rsidRDefault="008351E3" w:rsidP="00B118F1">
      <w:pPr>
        <w:spacing w:line="276" w:lineRule="auto"/>
        <w:jc w:val="both"/>
        <w:rPr>
          <w:rFonts w:cs="Arial"/>
          <w:color w:val="333333"/>
        </w:rPr>
      </w:pPr>
    </w:p>
    <w:p w14:paraId="49846FB2" w14:textId="697C9C73" w:rsidR="008351E3" w:rsidRPr="00FD12F1" w:rsidRDefault="008351E3" w:rsidP="00B118F1">
      <w:pPr>
        <w:spacing w:line="276" w:lineRule="auto"/>
        <w:jc w:val="both"/>
        <w:rPr>
          <w:rStyle w:val="Hyperlink"/>
          <w:rFonts w:cs="Arial"/>
          <w:color w:val="auto"/>
        </w:rPr>
      </w:pPr>
      <w:r w:rsidRPr="00D37957">
        <w:rPr>
          <w:rFonts w:cs="Arial"/>
          <w:color w:val="333333"/>
        </w:rPr>
        <w:t xml:space="preserve">Several appropriate training courses offering </w:t>
      </w:r>
      <w:proofErr w:type="gramStart"/>
      <w:r w:rsidRPr="00D37957">
        <w:rPr>
          <w:rFonts w:cs="Arial"/>
          <w:color w:val="333333"/>
        </w:rPr>
        <w:t>Masters</w:t>
      </w:r>
      <w:proofErr w:type="gramEnd"/>
      <w:r w:rsidRPr="00D37957">
        <w:rPr>
          <w:rFonts w:cs="Arial"/>
          <w:color w:val="333333"/>
        </w:rPr>
        <w:t xml:space="preserve"> level postgraduate qualifications in either image interpretation and reporting or including this as an option in a wider ‘advanced practice’ programme of study, already exist and are nationally approved by the Society and College of Radiographers (SCoR). T</w:t>
      </w:r>
      <w:r w:rsidR="00510595" w:rsidRPr="00D37957">
        <w:rPr>
          <w:rFonts w:cs="Arial"/>
          <w:color w:val="333333"/>
        </w:rPr>
        <w:t xml:space="preserve">he </w:t>
      </w:r>
      <w:r w:rsidRPr="00D37957">
        <w:rPr>
          <w:rFonts w:cs="Arial"/>
          <w:color w:val="333333"/>
        </w:rPr>
        <w:t>approved courses</w:t>
      </w:r>
      <w:r w:rsidR="00510595" w:rsidRPr="00D37957">
        <w:rPr>
          <w:rFonts w:cs="Arial"/>
          <w:color w:val="333333"/>
        </w:rPr>
        <w:t xml:space="preserve"> are</w:t>
      </w:r>
      <w:r w:rsidRPr="00D37957">
        <w:rPr>
          <w:rFonts w:cs="Arial"/>
          <w:color w:val="333333"/>
        </w:rPr>
        <w:t xml:space="preserve"> </w:t>
      </w:r>
      <w:r w:rsidR="00C87BBF" w:rsidRPr="00D37957">
        <w:rPr>
          <w:rFonts w:cs="Arial"/>
          <w:color w:val="333333"/>
          <w:lang w:val="en-US"/>
        </w:rPr>
        <w:t>accessible</w:t>
      </w:r>
      <w:r w:rsidR="00510595" w:rsidRPr="00D37957">
        <w:rPr>
          <w:rFonts w:cs="Arial"/>
          <w:color w:val="333333"/>
          <w:lang w:val="en-US"/>
        </w:rPr>
        <w:t xml:space="preserve"> at</w:t>
      </w:r>
      <w:r w:rsidR="00FD12F1" w:rsidRPr="00D37957">
        <w:rPr>
          <w:rFonts w:cs="Arial"/>
          <w:color w:val="333333"/>
          <w:lang w:val="en-US"/>
        </w:rPr>
        <w:t xml:space="preserve"> </w:t>
      </w:r>
      <w:hyperlink r:id="rId16">
        <w:r w:rsidR="00510595">
          <w:rPr>
            <w:rStyle w:val="Hyperlink"/>
          </w:rPr>
          <w:t>Society and College of Radiographers (</w:t>
        </w:r>
        <w:proofErr w:type="spellStart"/>
        <w:r w:rsidR="00510595">
          <w:rPr>
            <w:rStyle w:val="Hyperlink"/>
          </w:rPr>
          <w:t>ScoR</w:t>
        </w:r>
        <w:proofErr w:type="spellEnd"/>
        <w:r w:rsidR="00510595">
          <w:rPr>
            <w:rStyle w:val="Hyperlink"/>
          </w:rPr>
          <w:t>) list.</w:t>
        </w:r>
      </w:hyperlink>
    </w:p>
    <w:p w14:paraId="3D3B74D1" w14:textId="77777777" w:rsidR="008351E3" w:rsidRPr="00FD12F1" w:rsidRDefault="008351E3" w:rsidP="00B118F1">
      <w:pPr>
        <w:spacing w:line="276" w:lineRule="auto"/>
        <w:jc w:val="both"/>
        <w:rPr>
          <w:rFonts w:cs="Arial"/>
        </w:rPr>
      </w:pPr>
    </w:p>
    <w:p w14:paraId="7FCA6260" w14:textId="3DBF98CF" w:rsidR="006118A5" w:rsidRPr="00D37957" w:rsidRDefault="008351E3" w:rsidP="00B118F1">
      <w:pPr>
        <w:spacing w:line="276" w:lineRule="auto"/>
        <w:jc w:val="both"/>
        <w:rPr>
          <w:rFonts w:cs="Arial"/>
          <w:color w:val="333333"/>
        </w:rPr>
      </w:pPr>
      <w:r w:rsidRPr="00D37957">
        <w:rPr>
          <w:rFonts w:cs="Arial"/>
          <w:color w:val="333333"/>
        </w:rPr>
        <w:t xml:space="preserve">Courses are available from this autumn and interested applicants are advised to secure early agreement with their employer, and provisional course acceptance. In parallel, employers are asked to </w:t>
      </w:r>
      <w:r w:rsidR="00E95E80" w:rsidRPr="00D37957">
        <w:rPr>
          <w:rFonts w:cs="Arial"/>
          <w:color w:val="333333"/>
        </w:rPr>
        <w:t>apply to</w:t>
      </w:r>
      <w:r w:rsidRPr="00D37957">
        <w:rPr>
          <w:rFonts w:cs="Arial"/>
          <w:color w:val="333333"/>
        </w:rPr>
        <w:t xml:space="preserve"> NHSE SE Cancer &amp; Diagnostics Programme [Workforce, Training and Education] who will </w:t>
      </w:r>
      <w:r w:rsidR="0010229A" w:rsidRPr="00D37957">
        <w:rPr>
          <w:rFonts w:cs="Arial"/>
          <w:color w:val="333333"/>
        </w:rPr>
        <w:t>review applications</w:t>
      </w:r>
      <w:r w:rsidRPr="00D37957">
        <w:rPr>
          <w:rFonts w:cs="Arial"/>
          <w:color w:val="333333"/>
        </w:rPr>
        <w:t xml:space="preserve"> and agree funding with the employer</w:t>
      </w:r>
      <w:r w:rsidR="0010229A" w:rsidRPr="00D37957">
        <w:rPr>
          <w:rFonts w:cs="Arial"/>
          <w:color w:val="333333"/>
        </w:rPr>
        <w:t xml:space="preserve"> and relevant Imaging Network</w:t>
      </w:r>
      <w:r w:rsidRPr="00D37957">
        <w:rPr>
          <w:rFonts w:cs="Arial"/>
          <w:color w:val="333333"/>
        </w:rPr>
        <w:t xml:space="preserve">. </w:t>
      </w:r>
    </w:p>
    <w:p w14:paraId="5FF07CE0" w14:textId="77777777" w:rsidR="006118A5" w:rsidRPr="00315BD2" w:rsidRDefault="006118A5" w:rsidP="00FD733E">
      <w:pPr>
        <w:jc w:val="both"/>
        <w:rPr>
          <w:rFonts w:cs="Arial"/>
          <w:b/>
          <w:bCs/>
          <w:iCs/>
          <w:color w:val="333333"/>
          <w:sz w:val="28"/>
          <w:szCs w:val="28"/>
        </w:rPr>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1BDED35C" w14:textId="77777777" w:rsidR="00401083" w:rsidRPr="00B6570D" w:rsidRDefault="00401083" w:rsidP="00401083">
      <w:pPr>
        <w:jc w:val="both"/>
        <w:rPr>
          <w:rFonts w:cs="Arial"/>
          <w:lang w:val="en-US"/>
        </w:rPr>
      </w:pPr>
    </w:p>
    <w:p w14:paraId="6A2016FE" w14:textId="77777777" w:rsidR="00B6570D" w:rsidRPr="00D37957" w:rsidRDefault="00B6570D" w:rsidP="00B118F1">
      <w:pPr>
        <w:spacing w:line="276" w:lineRule="auto"/>
        <w:jc w:val="both"/>
        <w:rPr>
          <w:rFonts w:cs="Arial"/>
          <w:bCs/>
          <w:color w:val="333333"/>
        </w:rPr>
      </w:pPr>
      <w:r w:rsidRPr="00D37957">
        <w:rPr>
          <w:rFonts w:cs="Arial"/>
          <w:bCs/>
          <w:color w:val="333333"/>
        </w:rPr>
        <w:t>The offer to Trusts for each radiographer comprises:</w:t>
      </w:r>
    </w:p>
    <w:p w14:paraId="6C1F0F13" w14:textId="2C22DC1C" w:rsidR="00B6570D" w:rsidRPr="00D37957" w:rsidRDefault="00B6570D" w:rsidP="00B118F1">
      <w:pPr>
        <w:pStyle w:val="ListParagraph"/>
        <w:numPr>
          <w:ilvl w:val="0"/>
          <w:numId w:val="15"/>
        </w:numPr>
        <w:spacing w:line="276" w:lineRule="auto"/>
        <w:jc w:val="both"/>
        <w:rPr>
          <w:rStyle w:val="Strong"/>
          <w:rFonts w:cs="Arial"/>
          <w:b w:val="0"/>
          <w:bCs w:val="0"/>
          <w:color w:val="333333"/>
        </w:rPr>
      </w:pPr>
      <w:r w:rsidRPr="00D37957">
        <w:rPr>
          <w:rStyle w:val="Strong"/>
          <w:rFonts w:cs="Arial"/>
          <w:color w:val="333333"/>
          <w:lang w:val="en"/>
        </w:rPr>
        <w:t>£</w:t>
      </w:r>
      <w:r w:rsidR="00F40FFC" w:rsidRPr="00D37957">
        <w:rPr>
          <w:rStyle w:val="Strong"/>
          <w:rFonts w:cs="Arial"/>
          <w:color w:val="333333"/>
          <w:lang w:val="en"/>
        </w:rPr>
        <w:t>3,714</w:t>
      </w:r>
      <w:r w:rsidRPr="00D37957">
        <w:rPr>
          <w:rStyle w:val="Strong"/>
          <w:rFonts w:cs="Arial"/>
          <w:color w:val="333333"/>
          <w:lang w:val="en"/>
        </w:rPr>
        <w:t xml:space="preserve"> course fees </w:t>
      </w:r>
      <w:r w:rsidRPr="00D37957">
        <w:rPr>
          <w:rStyle w:val="Strong"/>
          <w:rFonts w:cs="Arial"/>
          <w:b w:val="0"/>
          <w:bCs w:val="0"/>
          <w:color w:val="333333"/>
          <w:lang w:val="en"/>
        </w:rPr>
        <w:t xml:space="preserve">(must be a SCoR nationally approved </w:t>
      </w:r>
      <w:proofErr w:type="gramStart"/>
      <w:r w:rsidR="00462D16" w:rsidRPr="00D37957">
        <w:rPr>
          <w:rStyle w:val="Strong"/>
          <w:rFonts w:cs="Arial"/>
          <w:b w:val="0"/>
          <w:bCs w:val="0"/>
          <w:color w:val="333333"/>
          <w:lang w:val="en"/>
        </w:rPr>
        <w:t>M</w:t>
      </w:r>
      <w:r w:rsidRPr="00D37957">
        <w:rPr>
          <w:rStyle w:val="Strong"/>
          <w:rFonts w:cs="Arial"/>
          <w:b w:val="0"/>
          <w:bCs w:val="0"/>
          <w:color w:val="333333"/>
          <w:lang w:val="en"/>
        </w:rPr>
        <w:t>asters</w:t>
      </w:r>
      <w:proofErr w:type="gramEnd"/>
      <w:r w:rsidRPr="00D37957">
        <w:rPr>
          <w:rStyle w:val="Strong"/>
          <w:rFonts w:cs="Arial"/>
          <w:b w:val="0"/>
          <w:bCs w:val="0"/>
          <w:color w:val="333333"/>
          <w:lang w:val="en"/>
        </w:rPr>
        <w:t xml:space="preserve"> level </w:t>
      </w:r>
      <w:r w:rsidR="00462D16" w:rsidRPr="00D37957">
        <w:rPr>
          <w:rStyle w:val="Strong"/>
          <w:rFonts w:cs="Arial"/>
          <w:b w:val="0"/>
          <w:bCs w:val="0"/>
          <w:color w:val="333333"/>
          <w:lang w:val="en"/>
        </w:rPr>
        <w:t>T</w:t>
      </w:r>
      <w:r w:rsidRPr="00D37957">
        <w:rPr>
          <w:rStyle w:val="Strong"/>
          <w:rFonts w:cs="Arial"/>
          <w:b w:val="0"/>
          <w:bCs w:val="0"/>
          <w:color w:val="333333"/>
          <w:lang w:val="en"/>
        </w:rPr>
        <w:t xml:space="preserve">raining Programme - e.g. up to 60 credits – </w:t>
      </w:r>
      <w:proofErr w:type="spellStart"/>
      <w:r w:rsidRPr="00D37957">
        <w:rPr>
          <w:rStyle w:val="Strong"/>
          <w:rFonts w:cs="Arial"/>
          <w:b w:val="0"/>
          <w:bCs w:val="0"/>
          <w:color w:val="333333"/>
          <w:lang w:val="en"/>
        </w:rPr>
        <w:t>PgCert</w:t>
      </w:r>
      <w:proofErr w:type="spellEnd"/>
      <w:r w:rsidRPr="00D37957">
        <w:rPr>
          <w:rStyle w:val="Strong"/>
          <w:rFonts w:cs="Arial"/>
          <w:b w:val="0"/>
          <w:bCs w:val="0"/>
          <w:color w:val="333333"/>
          <w:lang w:val="en"/>
        </w:rPr>
        <w:t>)</w:t>
      </w:r>
    </w:p>
    <w:p w14:paraId="7E922EF4" w14:textId="5C7689CA" w:rsidR="00B6570D" w:rsidRPr="00D37957" w:rsidRDefault="00B6570D" w:rsidP="3DFA7B22">
      <w:pPr>
        <w:pStyle w:val="ListParagraph"/>
        <w:numPr>
          <w:ilvl w:val="0"/>
          <w:numId w:val="15"/>
        </w:numPr>
        <w:spacing w:line="276" w:lineRule="auto"/>
        <w:jc w:val="both"/>
        <w:rPr>
          <w:rStyle w:val="Strong"/>
          <w:rFonts w:cs="Arial"/>
          <w:b w:val="0"/>
          <w:bCs w:val="0"/>
          <w:color w:val="333333"/>
          <w:lang w:val="en-US"/>
        </w:rPr>
      </w:pPr>
      <w:r w:rsidRPr="3DFA7B22">
        <w:rPr>
          <w:rStyle w:val="Strong"/>
          <w:rFonts w:cs="Arial"/>
          <w:color w:val="333333"/>
          <w:lang w:val="en-US"/>
        </w:rPr>
        <w:t>£</w:t>
      </w:r>
      <w:r w:rsidR="00F40FFC" w:rsidRPr="3DFA7B22">
        <w:rPr>
          <w:rStyle w:val="Strong"/>
          <w:rFonts w:cs="Arial"/>
          <w:color w:val="333333"/>
          <w:lang w:val="en-US"/>
        </w:rPr>
        <w:t>9,265</w:t>
      </w:r>
      <w:r w:rsidR="00A83019" w:rsidRPr="3DFA7B22">
        <w:rPr>
          <w:rStyle w:val="Strong"/>
          <w:rFonts w:cs="Arial"/>
          <w:color w:val="333333"/>
          <w:lang w:val="en-US"/>
        </w:rPr>
        <w:t xml:space="preserve"> </w:t>
      </w:r>
      <w:r w:rsidRPr="3DFA7B22">
        <w:rPr>
          <w:rStyle w:val="Strong"/>
          <w:rFonts w:cs="Arial"/>
          <w:color w:val="333333"/>
          <w:lang w:val="en-US"/>
        </w:rPr>
        <w:t xml:space="preserve">clinical supervision grant for education mentorship, coaching </w:t>
      </w:r>
      <w:r w:rsidR="00FC6115" w:rsidRPr="3DFA7B22">
        <w:rPr>
          <w:rStyle w:val="Strong"/>
          <w:rFonts w:cs="Arial"/>
          <w:color w:val="333333"/>
          <w:lang w:val="en-US"/>
        </w:rPr>
        <w:t>and</w:t>
      </w:r>
      <w:r w:rsidRPr="3DFA7B22">
        <w:rPr>
          <w:rStyle w:val="Strong"/>
          <w:rFonts w:cs="Arial"/>
          <w:color w:val="333333"/>
          <w:lang w:val="en-US"/>
        </w:rPr>
        <w:t xml:space="preserve"> supervision, and provision of protected learning spaces </w:t>
      </w:r>
      <w:r w:rsidRPr="3DFA7B22">
        <w:rPr>
          <w:rStyle w:val="Strong"/>
          <w:rFonts w:cs="Arial"/>
          <w:b w:val="0"/>
          <w:bCs w:val="0"/>
          <w:color w:val="333333"/>
          <w:lang w:val="en-US"/>
        </w:rPr>
        <w:t>(e.g. workstations dedicated for trainee use, academy-style training hubs).</w:t>
      </w:r>
      <w:r w:rsidR="002D10DE" w:rsidRPr="3DFA7B22">
        <w:rPr>
          <w:rStyle w:val="Strong"/>
          <w:rFonts w:cs="Arial"/>
          <w:b w:val="0"/>
          <w:bCs w:val="0"/>
          <w:color w:val="333333"/>
          <w:lang w:val="en-US"/>
        </w:rPr>
        <w:t xml:space="preserve"> </w:t>
      </w:r>
      <w:r w:rsidR="003238AC" w:rsidRPr="3DFA7B22">
        <w:rPr>
          <w:rStyle w:val="Strong"/>
          <w:rFonts w:cs="Arial"/>
          <w:b w:val="0"/>
          <w:bCs w:val="0"/>
          <w:color w:val="333333"/>
          <w:lang w:val="en-US"/>
        </w:rPr>
        <w:t>Please note</w:t>
      </w:r>
      <w:r w:rsidR="00432B6A" w:rsidRPr="3DFA7B22">
        <w:rPr>
          <w:rStyle w:val="Strong"/>
          <w:rFonts w:cs="Arial"/>
          <w:b w:val="0"/>
          <w:bCs w:val="0"/>
          <w:color w:val="333333"/>
          <w:lang w:val="en-US"/>
        </w:rPr>
        <w:t>,</w:t>
      </w:r>
      <w:r w:rsidR="003238AC" w:rsidRPr="3DFA7B22">
        <w:rPr>
          <w:rStyle w:val="Strong"/>
          <w:rFonts w:cs="Arial"/>
          <w:b w:val="0"/>
          <w:bCs w:val="0"/>
          <w:color w:val="333333"/>
          <w:lang w:val="en-US"/>
        </w:rPr>
        <w:t xml:space="preserve"> a clinical supervisor can be either a </w:t>
      </w:r>
      <w:r w:rsidR="004C7FA3" w:rsidRPr="3DFA7B22">
        <w:rPr>
          <w:rStyle w:val="Strong"/>
          <w:rFonts w:cs="Arial"/>
          <w:b w:val="0"/>
          <w:bCs w:val="0"/>
          <w:color w:val="333333"/>
          <w:lang w:val="en-US"/>
        </w:rPr>
        <w:t xml:space="preserve">Consultant </w:t>
      </w:r>
      <w:r w:rsidR="003238AC" w:rsidRPr="3DFA7B22">
        <w:rPr>
          <w:rStyle w:val="Strong"/>
          <w:rFonts w:cs="Arial"/>
          <w:b w:val="0"/>
          <w:bCs w:val="0"/>
          <w:color w:val="333333"/>
          <w:lang w:val="en-US"/>
        </w:rPr>
        <w:t xml:space="preserve">Radiologist or experienced Reporting Radiographer. </w:t>
      </w:r>
    </w:p>
    <w:p w14:paraId="4FA6BC10" w14:textId="0BA730EE" w:rsidR="003A72A9" w:rsidRPr="00D37957" w:rsidRDefault="00B6570D" w:rsidP="00B6570D">
      <w:pPr>
        <w:pStyle w:val="ListParagraph"/>
        <w:numPr>
          <w:ilvl w:val="0"/>
          <w:numId w:val="15"/>
        </w:numPr>
        <w:spacing w:line="276" w:lineRule="auto"/>
        <w:jc w:val="both"/>
        <w:rPr>
          <w:rStyle w:val="Strong"/>
          <w:rFonts w:cs="Arial"/>
          <w:b w:val="0"/>
          <w:color w:val="333333"/>
          <w:lang w:val="en"/>
        </w:rPr>
      </w:pPr>
      <w:r w:rsidRPr="00D37957">
        <w:rPr>
          <w:rStyle w:val="Strong"/>
          <w:rFonts w:cs="Arial"/>
          <w:color w:val="333333"/>
          <w:lang w:val="en"/>
        </w:rPr>
        <w:t>£14,</w:t>
      </w:r>
      <w:r w:rsidR="00F40FFC" w:rsidRPr="00D37957">
        <w:rPr>
          <w:rStyle w:val="Strong"/>
          <w:rFonts w:cs="Arial"/>
          <w:color w:val="333333"/>
          <w:lang w:val="en"/>
        </w:rPr>
        <w:t>953</w:t>
      </w:r>
      <w:r w:rsidRPr="00D37957">
        <w:rPr>
          <w:rStyle w:val="Strong"/>
          <w:rFonts w:cs="Arial"/>
          <w:color w:val="333333"/>
          <w:lang w:val="en"/>
        </w:rPr>
        <w:t xml:space="preserve"> training grant to support and enable Trusts to release trainees.</w:t>
      </w:r>
      <w:r w:rsidR="00706901" w:rsidRPr="00D37957">
        <w:rPr>
          <w:rStyle w:val="Strong"/>
          <w:rFonts w:cs="Arial"/>
          <w:color w:val="333333"/>
          <w:lang w:val="en"/>
        </w:rPr>
        <w:t xml:space="preserve"> </w:t>
      </w:r>
      <w:r w:rsidR="00706901" w:rsidRPr="00D37957">
        <w:rPr>
          <w:rStyle w:val="Strong"/>
          <w:rFonts w:cs="Arial"/>
          <w:b w:val="0"/>
          <w:bCs w:val="0"/>
          <w:color w:val="333333"/>
          <w:lang w:val="en"/>
        </w:rPr>
        <w:t xml:space="preserve">This will be provided in </w:t>
      </w:r>
      <w:r w:rsidR="00E256DB" w:rsidRPr="00D37957">
        <w:rPr>
          <w:rStyle w:val="Strong"/>
          <w:rFonts w:cs="Arial"/>
          <w:b w:val="0"/>
          <w:bCs w:val="0"/>
          <w:color w:val="333333"/>
          <w:lang w:val="en"/>
        </w:rPr>
        <w:t>3 instalments</w:t>
      </w:r>
      <w:r w:rsidR="0087260C" w:rsidRPr="00D37957">
        <w:rPr>
          <w:rStyle w:val="Strong"/>
          <w:rFonts w:cs="Arial"/>
          <w:b w:val="0"/>
          <w:bCs w:val="0"/>
          <w:color w:val="333333"/>
          <w:lang w:val="en"/>
        </w:rPr>
        <w:t>.</w:t>
      </w:r>
      <w:r w:rsidR="0087260C" w:rsidRPr="00D37957">
        <w:rPr>
          <w:rStyle w:val="Strong"/>
          <w:rFonts w:cs="Arial"/>
          <w:color w:val="333333"/>
          <w:lang w:val="en"/>
        </w:rPr>
        <w:t xml:space="preserve"> </w:t>
      </w:r>
    </w:p>
    <w:p w14:paraId="7258A4E7" w14:textId="009D99ED" w:rsidR="00B6570D" w:rsidRPr="00D37957" w:rsidRDefault="00B6570D" w:rsidP="00B6570D">
      <w:pPr>
        <w:pStyle w:val="ListParagraph"/>
        <w:numPr>
          <w:ilvl w:val="0"/>
          <w:numId w:val="15"/>
        </w:numPr>
        <w:spacing w:line="276" w:lineRule="auto"/>
        <w:jc w:val="both"/>
        <w:rPr>
          <w:rFonts w:cs="Arial"/>
          <w:color w:val="333333"/>
        </w:rPr>
      </w:pPr>
      <w:r w:rsidRPr="00D37957">
        <w:rPr>
          <w:rFonts w:cs="Arial"/>
          <w:color w:val="333333"/>
        </w:rPr>
        <w:t>The total package of support offered</w:t>
      </w:r>
      <w:r w:rsidR="003F510A" w:rsidRPr="00D37957">
        <w:rPr>
          <w:rFonts w:cs="Arial"/>
          <w:color w:val="333333"/>
        </w:rPr>
        <w:t xml:space="preserve"> to each learner</w:t>
      </w:r>
      <w:r w:rsidRPr="00D37957">
        <w:rPr>
          <w:rFonts w:cs="Arial"/>
          <w:color w:val="333333"/>
        </w:rPr>
        <w:t xml:space="preserve"> is</w:t>
      </w:r>
      <w:r w:rsidR="00F40FFC" w:rsidRPr="00D37957">
        <w:rPr>
          <w:rFonts w:cs="Arial"/>
          <w:color w:val="333333"/>
        </w:rPr>
        <w:t xml:space="preserve"> </w:t>
      </w:r>
      <w:r w:rsidR="00F40FFC" w:rsidRPr="00D37957">
        <w:rPr>
          <w:rFonts w:cs="Arial"/>
          <w:b/>
          <w:bCs/>
          <w:color w:val="333333"/>
        </w:rPr>
        <w:t>£27,932</w:t>
      </w:r>
    </w:p>
    <w:p w14:paraId="4DBB15A6" w14:textId="77777777" w:rsidR="00B6570D" w:rsidRDefault="00B6570D" w:rsidP="00B6570D">
      <w:pPr>
        <w:jc w:val="both"/>
        <w:rPr>
          <w:rFonts w:cs="Arial"/>
        </w:rPr>
      </w:pPr>
    </w:p>
    <w:p w14:paraId="37CE63A6" w14:textId="77777777" w:rsidR="00892DDD" w:rsidRDefault="00892DDD" w:rsidP="00892DDD">
      <w:pPr>
        <w:spacing w:after="180" w:line="264" w:lineRule="auto"/>
        <w:textboxTightWrap w:val="lastLineOnly"/>
      </w:pPr>
    </w:p>
    <w:p w14:paraId="526837C5" w14:textId="7DFB96A0" w:rsidR="00892DDD" w:rsidRPr="00892DDD" w:rsidRDefault="00892DDD" w:rsidP="00892DDD">
      <w:pPr>
        <w:spacing w:line="276" w:lineRule="auto"/>
        <w:jc w:val="both"/>
        <w:rPr>
          <w:rFonts w:cs="Arial"/>
          <w:color w:val="333333"/>
        </w:rPr>
      </w:pPr>
      <w:r w:rsidRPr="00892DDD">
        <w:rPr>
          <w:rFonts w:cs="Arial"/>
          <w:color w:val="333333"/>
        </w:rPr>
        <w:lastRenderedPageBreak/>
        <w:t xml:space="preserve">This funding is available as </w:t>
      </w:r>
      <w:r w:rsidRPr="00892DDD">
        <w:rPr>
          <w:rFonts w:cs="Arial"/>
          <w:b/>
          <w:bCs/>
          <w:color w:val="333333"/>
        </w:rPr>
        <w:t>a pro-rata payment across two financial years</w:t>
      </w:r>
      <w:r w:rsidRPr="00892DDD">
        <w:rPr>
          <w:rFonts w:cs="Arial"/>
          <w:color w:val="333333"/>
        </w:rPr>
        <w:t xml:space="preserve">, 2024/25 and 2025/26. £16,284 will be paid in 2024/25 and £11,648 will be paid in 2025/26. </w:t>
      </w:r>
    </w:p>
    <w:p w14:paraId="415ADC68" w14:textId="77777777" w:rsidR="000C35EF" w:rsidRPr="00D37957" w:rsidRDefault="000C35EF" w:rsidP="000C35EF">
      <w:pPr>
        <w:spacing w:line="276" w:lineRule="auto"/>
        <w:jc w:val="both"/>
        <w:rPr>
          <w:rFonts w:cs="Arial"/>
          <w:color w:val="333333"/>
        </w:rPr>
      </w:pPr>
    </w:p>
    <w:p w14:paraId="40E6F37A" w14:textId="33048998" w:rsidR="00416EDB" w:rsidRPr="00416EDB" w:rsidRDefault="00416EDB" w:rsidP="00416EDB">
      <w:pPr>
        <w:spacing w:line="276" w:lineRule="auto"/>
        <w:jc w:val="both"/>
        <w:rPr>
          <w:rFonts w:cs="Arial"/>
          <w:b/>
          <w:bCs/>
          <w:color w:val="FF0000"/>
        </w:rPr>
      </w:pPr>
      <w:r w:rsidRPr="00416EDB">
        <w:rPr>
          <w:rFonts w:cs="Arial"/>
          <w:color w:val="333333"/>
        </w:rPr>
        <w:t xml:space="preserve">Payments will be made via the NHSE Education Funding Agreement schedule to the employing Trust and will not be made until an apprentice name and further details relating to their programme is provided. The expectation for this funding offer is that all 2024/25 pro-rata payments will be made by the January 2025 scheduled payment to Trusts. </w:t>
      </w:r>
      <w:r w:rsidRPr="00416EDB">
        <w:rPr>
          <w:rFonts w:cs="Arial"/>
          <w:b/>
          <w:bCs/>
          <w:color w:val="FF0000"/>
        </w:rPr>
        <w:t xml:space="preserve">If confirmation that your learner has successfully applied to the relevant education provider arrives </w:t>
      </w:r>
      <w:r w:rsidRPr="00416EDB">
        <w:rPr>
          <w:rFonts w:cs="Arial"/>
          <w:b/>
          <w:bCs/>
          <w:i/>
          <w:iCs/>
          <w:color w:val="FF0000"/>
          <w:u w:val="single"/>
        </w:rPr>
        <w:t>after</w:t>
      </w:r>
      <w:r w:rsidRPr="00416EDB">
        <w:rPr>
          <w:rFonts w:cs="Arial"/>
          <w:b/>
          <w:bCs/>
          <w:color w:val="FF0000"/>
        </w:rPr>
        <w:t xml:space="preserve"> the January</w:t>
      </w:r>
      <w:r>
        <w:rPr>
          <w:rFonts w:cs="Arial"/>
          <w:b/>
          <w:bCs/>
          <w:color w:val="FF0000"/>
        </w:rPr>
        <w:t xml:space="preserve"> 2025</w:t>
      </w:r>
      <w:r w:rsidRPr="00416EDB">
        <w:rPr>
          <w:rFonts w:cs="Arial"/>
          <w:b/>
          <w:bCs/>
          <w:color w:val="FF0000"/>
        </w:rPr>
        <w:t xml:space="preserve"> financial deadline, please still apply.  </w:t>
      </w:r>
    </w:p>
    <w:p w14:paraId="4B315219" w14:textId="77777777" w:rsidR="0028122D" w:rsidRPr="0028122D" w:rsidRDefault="0028122D" w:rsidP="00683DF0">
      <w:pPr>
        <w:spacing w:after="24" w:line="276" w:lineRule="auto"/>
        <w:jc w:val="both"/>
        <w:rPr>
          <w:rFonts w:cs="Arial"/>
          <w:sz w:val="32"/>
          <w:szCs w:val="32"/>
          <w:lang w:val="en-US"/>
        </w:rPr>
      </w:pPr>
    </w:p>
    <w:p w14:paraId="6F042A5B" w14:textId="3F4881DF" w:rsidR="00DB122A" w:rsidRDefault="00DB122A" w:rsidP="00DB122A">
      <w:pPr>
        <w:jc w:val="both"/>
        <w:rPr>
          <w:rFonts w:cs="Arial"/>
          <w:b/>
          <w:bCs/>
          <w:iCs/>
          <w:color w:val="003893"/>
          <w:sz w:val="28"/>
          <w:szCs w:val="28"/>
        </w:rPr>
      </w:pPr>
      <w:r>
        <w:rPr>
          <w:rFonts w:cs="Arial"/>
          <w:b/>
          <w:bCs/>
          <w:iCs/>
          <w:color w:val="003893"/>
          <w:sz w:val="28"/>
          <w:szCs w:val="28"/>
        </w:rPr>
        <w:t>Eli</w:t>
      </w:r>
      <w:r w:rsidR="003545E2">
        <w:rPr>
          <w:rFonts w:cs="Arial"/>
          <w:b/>
          <w:bCs/>
          <w:iCs/>
          <w:color w:val="003893"/>
          <w:sz w:val="28"/>
          <w:szCs w:val="28"/>
        </w:rPr>
        <w:t>gibility</w:t>
      </w:r>
    </w:p>
    <w:p w14:paraId="0D36B01F" w14:textId="77777777" w:rsidR="00F93305" w:rsidRPr="00D37957" w:rsidRDefault="00F93305" w:rsidP="00DB122A">
      <w:pPr>
        <w:jc w:val="both"/>
        <w:rPr>
          <w:rFonts w:cs="Arial"/>
          <w:b/>
          <w:bCs/>
          <w:iCs/>
          <w:color w:val="333333"/>
          <w:sz w:val="28"/>
          <w:szCs w:val="28"/>
        </w:rPr>
      </w:pPr>
    </w:p>
    <w:p w14:paraId="6DFB8948" w14:textId="63E16AE4" w:rsidR="002C7FD2" w:rsidRPr="00D37957" w:rsidRDefault="00F93305" w:rsidP="004840A9">
      <w:pPr>
        <w:spacing w:line="276" w:lineRule="auto"/>
        <w:jc w:val="both"/>
        <w:rPr>
          <w:rFonts w:cs="Arial"/>
          <w:color w:val="333333"/>
        </w:rPr>
      </w:pPr>
      <w:r w:rsidRPr="00D37957">
        <w:rPr>
          <w:rFonts w:cs="Arial"/>
          <w:color w:val="333333"/>
        </w:rPr>
        <w:t xml:space="preserve">Participants must be existing HCPC registered </w:t>
      </w:r>
      <w:r w:rsidR="00505C43" w:rsidRPr="00D37957">
        <w:rPr>
          <w:rFonts w:cs="Arial"/>
          <w:color w:val="333333"/>
        </w:rPr>
        <w:t>d</w:t>
      </w:r>
      <w:r w:rsidR="00AD7684" w:rsidRPr="00D37957">
        <w:rPr>
          <w:rFonts w:cs="Arial"/>
          <w:color w:val="333333"/>
        </w:rPr>
        <w:t xml:space="preserve">iagnostic </w:t>
      </w:r>
      <w:r w:rsidRPr="00D37957">
        <w:rPr>
          <w:rFonts w:cs="Arial"/>
          <w:color w:val="333333"/>
        </w:rPr>
        <w:t>radiographers working in an NHS organisation in England, they must have the support of their local Imaging Service Manager and Clinical Director: they must meet the entry requirements for postgraduate study at the chosen HEI and their training (and subsequent practice) must address an identified service need.</w:t>
      </w:r>
      <w:r w:rsidRPr="00D37957">
        <w:rPr>
          <w:rFonts w:cs="Arial"/>
          <w:color w:val="333333"/>
        </w:rPr>
        <w:cr/>
      </w:r>
    </w:p>
    <w:p w14:paraId="67177325" w14:textId="56325733" w:rsidR="009A049B" w:rsidRPr="00D37957" w:rsidRDefault="0062074C" w:rsidP="00AA5E19">
      <w:pPr>
        <w:spacing w:line="276" w:lineRule="auto"/>
        <w:jc w:val="both"/>
        <w:rPr>
          <w:rFonts w:cs="Arial"/>
          <w:color w:val="333333"/>
        </w:rPr>
      </w:pPr>
      <w:r w:rsidRPr="00D37957">
        <w:rPr>
          <w:rFonts w:cs="Arial"/>
          <w:color w:val="333333"/>
        </w:rPr>
        <w:t xml:space="preserve">It is </w:t>
      </w:r>
      <w:r w:rsidR="00A61E1F" w:rsidRPr="00D37957">
        <w:rPr>
          <w:rFonts w:cs="Arial"/>
          <w:color w:val="333333"/>
        </w:rPr>
        <w:t>vital to</w:t>
      </w:r>
      <w:r w:rsidR="006C5CD6" w:rsidRPr="00D37957">
        <w:rPr>
          <w:rFonts w:cs="Arial"/>
          <w:color w:val="333333"/>
        </w:rPr>
        <w:t xml:space="preserve"> </w:t>
      </w:r>
      <w:r w:rsidR="0001361F" w:rsidRPr="00D37957">
        <w:rPr>
          <w:rFonts w:cs="Arial"/>
          <w:color w:val="333333"/>
          <w:lang w:val="en-US"/>
        </w:rPr>
        <w:t>continue the increase of radiographers contributing to image interpretation and reporting within clinical imaging teams</w:t>
      </w:r>
      <w:r w:rsidR="00FE5BA8" w:rsidRPr="00D37957">
        <w:rPr>
          <w:rFonts w:cs="Arial"/>
          <w:color w:val="333333"/>
          <w:lang w:val="en-US"/>
        </w:rPr>
        <w:t xml:space="preserve">. </w:t>
      </w:r>
      <w:r w:rsidR="008B08B6" w:rsidRPr="00D37957">
        <w:rPr>
          <w:rFonts w:cs="Arial"/>
          <w:color w:val="333333"/>
          <w:lang w:val="en-US"/>
        </w:rPr>
        <w:t>For 2024/25</w:t>
      </w:r>
      <w:r w:rsidR="006519A3" w:rsidRPr="00D37957">
        <w:rPr>
          <w:rFonts w:cs="Arial"/>
          <w:color w:val="333333"/>
          <w:lang w:val="en-US"/>
        </w:rPr>
        <w:t xml:space="preserve">, </w:t>
      </w:r>
      <w:proofErr w:type="gramStart"/>
      <w:r w:rsidR="00AA5E19" w:rsidRPr="00D37957">
        <w:rPr>
          <w:rFonts w:cs="Arial"/>
          <w:color w:val="333333"/>
          <w:lang w:val="en-US"/>
        </w:rPr>
        <w:t>in order</w:t>
      </w:r>
      <w:r w:rsidR="00560114" w:rsidRPr="00D37957">
        <w:rPr>
          <w:rFonts w:cs="Arial"/>
          <w:color w:val="333333"/>
          <w:lang w:val="en-US"/>
        </w:rPr>
        <w:t xml:space="preserve"> to</w:t>
      </w:r>
      <w:proofErr w:type="gramEnd"/>
      <w:r w:rsidR="00560114" w:rsidRPr="00D37957">
        <w:rPr>
          <w:rFonts w:cs="Arial"/>
          <w:color w:val="333333"/>
          <w:lang w:val="en-US"/>
        </w:rPr>
        <w:t xml:space="preserve"> ensure</w:t>
      </w:r>
      <w:r w:rsidR="00A8219B" w:rsidRPr="00D37957">
        <w:rPr>
          <w:rFonts w:cs="Arial"/>
          <w:color w:val="333333"/>
          <w:lang w:val="en-US"/>
        </w:rPr>
        <w:t xml:space="preserve"> sustainability of the investment in</w:t>
      </w:r>
      <w:r w:rsidR="009A049B" w:rsidRPr="00D37957">
        <w:rPr>
          <w:rFonts w:cs="Arial"/>
          <w:color w:val="333333"/>
          <w:lang w:val="en-US"/>
        </w:rPr>
        <w:t xml:space="preserve"> the learner and department</w:t>
      </w:r>
      <w:r w:rsidR="00AA5E19" w:rsidRPr="00D37957">
        <w:rPr>
          <w:rFonts w:cs="Arial"/>
          <w:color w:val="333333"/>
          <w:lang w:val="en-US"/>
        </w:rPr>
        <w:t>, we will be asking for details of the</w:t>
      </w:r>
      <w:r w:rsidR="009A049B" w:rsidRPr="00D37957">
        <w:rPr>
          <w:rFonts w:cs="Arial"/>
          <w:color w:val="333333"/>
          <w:lang w:val="en-US"/>
        </w:rPr>
        <w:t xml:space="preserve"> </w:t>
      </w:r>
      <w:r w:rsidR="009A049B" w:rsidRPr="00D37957">
        <w:rPr>
          <w:rFonts w:cs="Arial"/>
          <w:color w:val="333333"/>
        </w:rPr>
        <w:t>named cl</w:t>
      </w:r>
      <w:r w:rsidR="008B08B6" w:rsidRPr="00D37957">
        <w:rPr>
          <w:rFonts w:cs="Arial"/>
          <w:color w:val="333333"/>
        </w:rPr>
        <w:t>inical super</w:t>
      </w:r>
      <w:r w:rsidR="00525C89" w:rsidRPr="00D37957">
        <w:rPr>
          <w:rFonts w:cs="Arial"/>
          <w:color w:val="333333"/>
        </w:rPr>
        <w:t>visor</w:t>
      </w:r>
      <w:r w:rsidR="00A96B7E" w:rsidRPr="00D37957">
        <w:rPr>
          <w:rFonts w:cs="Arial"/>
          <w:color w:val="333333"/>
        </w:rPr>
        <w:t xml:space="preserve">, job </w:t>
      </w:r>
      <w:r w:rsidR="001A1E79" w:rsidRPr="00D37957">
        <w:rPr>
          <w:rFonts w:cs="Arial"/>
          <w:color w:val="333333"/>
        </w:rPr>
        <w:t xml:space="preserve">title and email address. </w:t>
      </w:r>
      <w:r w:rsidR="004C7FA3" w:rsidRPr="00D37957">
        <w:rPr>
          <w:rFonts w:cs="Arial"/>
          <w:color w:val="333333"/>
        </w:rPr>
        <w:t>[</w:t>
      </w:r>
      <w:r w:rsidR="004F059C" w:rsidRPr="00D37957">
        <w:rPr>
          <w:rFonts w:cs="Arial"/>
          <w:color w:val="333333"/>
        </w:rPr>
        <w:t>Consultant Radiologist or experienced Reporting Radiographer].</w:t>
      </w:r>
    </w:p>
    <w:p w14:paraId="3EAE498D" w14:textId="77777777" w:rsidR="00AA5E19" w:rsidRPr="00D37957" w:rsidRDefault="00AA5E19" w:rsidP="00AA5E19">
      <w:pPr>
        <w:spacing w:line="276" w:lineRule="auto"/>
        <w:jc w:val="both"/>
        <w:rPr>
          <w:rFonts w:cs="Arial"/>
          <w:color w:val="333333"/>
        </w:rPr>
      </w:pPr>
    </w:p>
    <w:p w14:paraId="1F11BFC0" w14:textId="38BA3DD1" w:rsidR="00736A8E" w:rsidRPr="00D37957" w:rsidRDefault="00022F82" w:rsidP="003E52C1">
      <w:pPr>
        <w:spacing w:line="276" w:lineRule="auto"/>
        <w:jc w:val="both"/>
        <w:rPr>
          <w:rFonts w:cs="Arial"/>
          <w:color w:val="333333"/>
        </w:rPr>
      </w:pPr>
      <w:r w:rsidRPr="00D37957">
        <w:rPr>
          <w:rFonts w:cs="Arial"/>
          <w:color w:val="333333"/>
        </w:rPr>
        <w:t xml:space="preserve">We are also interested in finding out </w:t>
      </w:r>
      <w:r w:rsidR="00490C7A" w:rsidRPr="00D37957">
        <w:rPr>
          <w:rFonts w:cs="Arial"/>
          <w:color w:val="333333"/>
        </w:rPr>
        <w:t xml:space="preserve">where Trusts/departments are with ensuring sustainability and return on investment for Reporting Radiographers, and </w:t>
      </w:r>
      <w:r w:rsidR="00A0624C" w:rsidRPr="00D37957">
        <w:rPr>
          <w:rFonts w:cs="Arial"/>
          <w:color w:val="333333"/>
        </w:rPr>
        <w:t xml:space="preserve">the application form therefore includes questions relating to </w:t>
      </w:r>
      <w:r w:rsidR="003E52C1" w:rsidRPr="00D37957">
        <w:rPr>
          <w:rFonts w:cs="Arial"/>
          <w:color w:val="333333"/>
        </w:rPr>
        <w:t xml:space="preserve">protected </w:t>
      </w:r>
      <w:r w:rsidR="00572A66" w:rsidRPr="00D37957">
        <w:rPr>
          <w:rFonts w:cs="Arial"/>
          <w:color w:val="333333"/>
        </w:rPr>
        <w:t xml:space="preserve">reporting </w:t>
      </w:r>
      <w:r w:rsidR="003E52C1" w:rsidRPr="00D37957">
        <w:rPr>
          <w:rFonts w:cs="Arial"/>
          <w:color w:val="333333"/>
        </w:rPr>
        <w:t>time in job plans and /or a protected</w:t>
      </w:r>
      <w:r w:rsidR="0051559D" w:rsidRPr="00D37957">
        <w:rPr>
          <w:rFonts w:cs="Arial"/>
          <w:color w:val="333333"/>
        </w:rPr>
        <w:t xml:space="preserve"> </w:t>
      </w:r>
      <w:r w:rsidR="00764D89" w:rsidRPr="00D37957">
        <w:rPr>
          <w:rFonts w:cs="Arial"/>
          <w:color w:val="333333"/>
        </w:rPr>
        <w:t xml:space="preserve">reporting </w:t>
      </w:r>
      <w:r w:rsidR="0051559D" w:rsidRPr="00D37957">
        <w:rPr>
          <w:rFonts w:cs="Arial"/>
          <w:color w:val="333333"/>
        </w:rPr>
        <w:t>post / vacancy within the Imaging department</w:t>
      </w:r>
      <w:r w:rsidR="0004442B" w:rsidRPr="00D37957">
        <w:rPr>
          <w:rFonts w:cs="Arial"/>
          <w:color w:val="333333"/>
        </w:rPr>
        <w:t xml:space="preserve"> for the trainee</w:t>
      </w:r>
      <w:r w:rsidR="00471259" w:rsidRPr="00D37957">
        <w:rPr>
          <w:rFonts w:cs="Arial"/>
          <w:color w:val="333333"/>
        </w:rPr>
        <w:t xml:space="preserve"> post qualification.</w:t>
      </w:r>
    </w:p>
    <w:p w14:paraId="1AFD51A6" w14:textId="77777777" w:rsidR="00425D89" w:rsidRDefault="00425D89" w:rsidP="004840A9">
      <w:pPr>
        <w:spacing w:line="276" w:lineRule="auto"/>
        <w:jc w:val="both"/>
        <w:rPr>
          <w:rFonts w:cs="Arial"/>
        </w:rPr>
      </w:pPr>
    </w:p>
    <w:p w14:paraId="0B37FB04" w14:textId="7083EC55" w:rsidR="0061067F" w:rsidRDefault="0061067F" w:rsidP="0061067F">
      <w:pPr>
        <w:jc w:val="both"/>
        <w:rPr>
          <w:rFonts w:cs="Arial"/>
          <w:b/>
          <w:bCs/>
          <w:iCs/>
          <w:color w:val="003893"/>
          <w:sz w:val="28"/>
          <w:szCs w:val="28"/>
        </w:rPr>
      </w:pPr>
      <w:r>
        <w:rPr>
          <w:rFonts w:cs="Arial"/>
          <w:b/>
          <w:bCs/>
          <w:iCs/>
          <w:color w:val="003893"/>
          <w:sz w:val="28"/>
          <w:szCs w:val="28"/>
        </w:rPr>
        <w:t>Training courses</w:t>
      </w:r>
    </w:p>
    <w:p w14:paraId="48D2BBCE" w14:textId="77777777" w:rsidR="0061067F" w:rsidRPr="00295842" w:rsidRDefault="0061067F" w:rsidP="0061067F">
      <w:pPr>
        <w:jc w:val="both"/>
        <w:rPr>
          <w:rFonts w:cs="Arial"/>
          <w:b/>
          <w:color w:val="0070C0"/>
        </w:rPr>
      </w:pPr>
    </w:p>
    <w:p w14:paraId="289F8760" w14:textId="4F65A9B1" w:rsidR="0061067F" w:rsidRPr="0061067F" w:rsidRDefault="0061067F" w:rsidP="00B118F1">
      <w:pPr>
        <w:spacing w:line="276" w:lineRule="auto"/>
        <w:ind w:right="118"/>
        <w:jc w:val="both"/>
        <w:rPr>
          <w:rFonts w:cs="Arial"/>
        </w:rPr>
      </w:pPr>
      <w:r w:rsidRPr="00D37957">
        <w:rPr>
          <w:rFonts w:cs="Arial"/>
          <w:color w:val="333333"/>
        </w:rPr>
        <w:t xml:space="preserve">Several appropriate training courses offering Masters level postgraduate qualifications in either image interpretation and reporting </w:t>
      </w:r>
      <w:r w:rsidR="007D69B9" w:rsidRPr="00D37957">
        <w:rPr>
          <w:rFonts w:cs="Arial"/>
          <w:color w:val="333333"/>
        </w:rPr>
        <w:t xml:space="preserve">already </w:t>
      </w:r>
      <w:r w:rsidRPr="00D37957">
        <w:rPr>
          <w:rFonts w:cs="Arial"/>
          <w:color w:val="333333"/>
        </w:rPr>
        <w:t xml:space="preserve">exist and are nationally approved by SCoR </w:t>
      </w:r>
      <w:r w:rsidRPr="0061067F">
        <w:rPr>
          <w:rFonts w:cs="Arial"/>
        </w:rPr>
        <w:t>(</w:t>
      </w:r>
      <w:hyperlink r:id="rId17">
        <w:r w:rsidR="0034428E">
          <w:rPr>
            <w:rStyle w:val="Hyperlink"/>
          </w:rPr>
          <w:t>Society and College of Radiographers (</w:t>
        </w:r>
        <w:proofErr w:type="spellStart"/>
        <w:r w:rsidR="0034428E">
          <w:rPr>
            <w:rStyle w:val="Hyperlink"/>
          </w:rPr>
          <w:t>ScoR</w:t>
        </w:r>
        <w:proofErr w:type="spellEnd"/>
        <w:r w:rsidR="0034428E">
          <w:rPr>
            <w:rStyle w:val="Hyperlink"/>
          </w:rPr>
          <w:t>) list.</w:t>
        </w:r>
      </w:hyperlink>
      <w:r w:rsidRPr="0061067F">
        <w:rPr>
          <w:rFonts w:cs="Arial"/>
        </w:rPr>
        <w:t xml:space="preserve">). </w:t>
      </w:r>
    </w:p>
    <w:p w14:paraId="375B076E" w14:textId="77777777" w:rsidR="0061067F" w:rsidRPr="0061067F" w:rsidRDefault="0061067F" w:rsidP="00B118F1">
      <w:pPr>
        <w:spacing w:line="276" w:lineRule="auto"/>
        <w:jc w:val="both"/>
        <w:rPr>
          <w:rFonts w:cs="Arial"/>
        </w:rPr>
      </w:pPr>
    </w:p>
    <w:p w14:paraId="3A38C767" w14:textId="77777777" w:rsidR="0061067F" w:rsidRPr="00D37957" w:rsidRDefault="0061067F" w:rsidP="00B118F1">
      <w:pPr>
        <w:spacing w:line="276" w:lineRule="auto"/>
        <w:jc w:val="both"/>
        <w:rPr>
          <w:rFonts w:cs="Arial"/>
          <w:color w:val="333333"/>
        </w:rPr>
      </w:pPr>
      <w:r w:rsidRPr="00D37957">
        <w:rPr>
          <w:rFonts w:cs="Arial"/>
          <w:color w:val="333333"/>
        </w:rPr>
        <w:t xml:space="preserve">Participants will be supported to undertake: </w:t>
      </w:r>
    </w:p>
    <w:p w14:paraId="66F8AD87" w14:textId="77777777" w:rsidR="0061067F" w:rsidRPr="00D37957" w:rsidRDefault="0061067F" w:rsidP="00B118F1">
      <w:pPr>
        <w:pStyle w:val="ListParagraph"/>
        <w:numPr>
          <w:ilvl w:val="0"/>
          <w:numId w:val="17"/>
        </w:numPr>
        <w:spacing w:line="276" w:lineRule="auto"/>
        <w:ind w:left="709" w:hanging="283"/>
        <w:jc w:val="both"/>
        <w:rPr>
          <w:rFonts w:cs="Arial"/>
          <w:color w:val="333333"/>
        </w:rPr>
      </w:pPr>
      <w:r w:rsidRPr="00D37957">
        <w:rPr>
          <w:rFonts w:cs="Arial"/>
          <w:color w:val="333333"/>
        </w:rPr>
        <w:t>Postgraduate Certificate (60 credits) covering reporting in a single clinical domain, e.g. musculoskeletal, chest, CT head etc.</w:t>
      </w:r>
    </w:p>
    <w:p w14:paraId="409BA631" w14:textId="66F8844F" w:rsidR="0061067F" w:rsidRPr="00D37957" w:rsidRDefault="0061067F" w:rsidP="00B118F1">
      <w:pPr>
        <w:pStyle w:val="ListParagraph"/>
        <w:numPr>
          <w:ilvl w:val="0"/>
          <w:numId w:val="17"/>
        </w:numPr>
        <w:spacing w:line="276" w:lineRule="auto"/>
        <w:ind w:left="709" w:hanging="283"/>
        <w:jc w:val="both"/>
        <w:rPr>
          <w:rFonts w:cs="Arial"/>
          <w:color w:val="333333"/>
        </w:rPr>
      </w:pPr>
      <w:r w:rsidRPr="00D37957">
        <w:rPr>
          <w:rFonts w:cs="Arial"/>
          <w:color w:val="333333"/>
        </w:rPr>
        <w:t>Postgraduate Diploma ‘top up’ covering additional aspects of reporting if a PgCert is already held by the radiographer.</w:t>
      </w:r>
    </w:p>
    <w:p w14:paraId="18D3E722" w14:textId="0E4A90A8" w:rsidR="007D69B9" w:rsidRPr="00D37957" w:rsidRDefault="00493BD4" w:rsidP="00B118F1">
      <w:pPr>
        <w:pStyle w:val="ListParagraph"/>
        <w:numPr>
          <w:ilvl w:val="0"/>
          <w:numId w:val="17"/>
        </w:numPr>
        <w:spacing w:line="276" w:lineRule="auto"/>
        <w:ind w:left="709" w:hanging="283"/>
        <w:jc w:val="both"/>
        <w:rPr>
          <w:rFonts w:cs="Arial"/>
          <w:color w:val="333333"/>
        </w:rPr>
      </w:pPr>
      <w:r w:rsidRPr="00D37957">
        <w:rPr>
          <w:rFonts w:cs="Arial"/>
          <w:color w:val="333333"/>
        </w:rPr>
        <w:t>A</w:t>
      </w:r>
      <w:r w:rsidR="007D69B9" w:rsidRPr="00D37957">
        <w:rPr>
          <w:rFonts w:cs="Arial"/>
          <w:color w:val="333333"/>
        </w:rPr>
        <w:t>n option in a wider ‘advanced practice’ programme of study.</w:t>
      </w:r>
    </w:p>
    <w:p w14:paraId="667F421A" w14:textId="77777777" w:rsidR="0061067F" w:rsidRPr="00D37957" w:rsidRDefault="0061067F" w:rsidP="00B118F1">
      <w:pPr>
        <w:spacing w:line="276" w:lineRule="auto"/>
        <w:jc w:val="both"/>
        <w:rPr>
          <w:rFonts w:cs="Arial"/>
          <w:color w:val="333333"/>
        </w:rPr>
      </w:pPr>
    </w:p>
    <w:p w14:paraId="2E438F4D" w14:textId="6D260448" w:rsidR="0061067F" w:rsidRPr="00D37957" w:rsidRDefault="0061067F" w:rsidP="00B118F1">
      <w:pPr>
        <w:spacing w:line="276" w:lineRule="auto"/>
        <w:jc w:val="both"/>
        <w:rPr>
          <w:rFonts w:cs="Arial"/>
          <w:color w:val="333333"/>
        </w:rPr>
      </w:pPr>
      <w:r w:rsidRPr="00D37957">
        <w:rPr>
          <w:rFonts w:cs="Arial"/>
          <w:color w:val="333333"/>
        </w:rPr>
        <w:t>The scheme cannot be used to fund the final (research) stage of an MSc programme.</w:t>
      </w:r>
    </w:p>
    <w:p w14:paraId="7D0E5C2A" w14:textId="77777777" w:rsidR="00083A86" w:rsidRPr="00D37957" w:rsidRDefault="00083A86" w:rsidP="00401083">
      <w:pPr>
        <w:jc w:val="both"/>
        <w:rPr>
          <w:rFonts w:cs="Arial"/>
          <w:b/>
          <w:bCs/>
          <w:iCs/>
          <w:color w:val="333333"/>
          <w:sz w:val="28"/>
          <w:szCs w:val="28"/>
        </w:rPr>
      </w:pPr>
    </w:p>
    <w:p w14:paraId="372FDD56" w14:textId="77777777" w:rsidR="00EF23C0" w:rsidRDefault="00EF23C0" w:rsidP="00401083">
      <w:pPr>
        <w:jc w:val="both"/>
        <w:rPr>
          <w:rFonts w:cs="Arial"/>
          <w:b/>
          <w:bCs/>
          <w:iCs/>
          <w:color w:val="003893"/>
          <w:sz w:val="28"/>
          <w:szCs w:val="28"/>
        </w:rPr>
      </w:pPr>
    </w:p>
    <w:p w14:paraId="03FF40AB" w14:textId="77777777" w:rsidR="007740F0" w:rsidRDefault="007740F0">
      <w:pPr>
        <w:rPr>
          <w:rFonts w:cs="Arial"/>
          <w:b/>
          <w:bCs/>
          <w:iCs/>
          <w:color w:val="003893"/>
          <w:sz w:val="28"/>
          <w:szCs w:val="28"/>
        </w:rPr>
      </w:pPr>
      <w:r>
        <w:rPr>
          <w:rFonts w:cs="Arial"/>
          <w:b/>
          <w:bCs/>
          <w:iCs/>
          <w:color w:val="003893"/>
          <w:sz w:val="28"/>
          <w:szCs w:val="28"/>
        </w:rPr>
        <w:br w:type="page"/>
      </w:r>
    </w:p>
    <w:p w14:paraId="28FA1605" w14:textId="09650862" w:rsidR="00FE4E56" w:rsidRPr="00B07B65" w:rsidRDefault="00401083" w:rsidP="00401083">
      <w:pPr>
        <w:jc w:val="both"/>
        <w:rPr>
          <w:rFonts w:cs="Arial"/>
          <w:b/>
          <w:bCs/>
          <w:iCs/>
          <w:color w:val="003893"/>
          <w:sz w:val="28"/>
          <w:szCs w:val="28"/>
        </w:rPr>
      </w:pPr>
      <w:r w:rsidRPr="00094060">
        <w:rPr>
          <w:rFonts w:cs="Arial"/>
          <w:b/>
          <w:bCs/>
          <w:iCs/>
          <w:color w:val="003893"/>
          <w:sz w:val="28"/>
          <w:szCs w:val="28"/>
        </w:rPr>
        <w:lastRenderedPageBreak/>
        <w:t>How to access this funding</w:t>
      </w:r>
    </w:p>
    <w:p w14:paraId="6029F77C" w14:textId="45083EDE" w:rsidR="00FE4E56" w:rsidRDefault="00FE4E56" w:rsidP="00401083">
      <w:pPr>
        <w:jc w:val="both"/>
        <w:rPr>
          <w:rFonts w:cs="Arial"/>
          <w:b/>
          <w:bCs/>
          <w:iCs/>
          <w:color w:val="0070C0"/>
          <w:sz w:val="28"/>
          <w:szCs w:val="28"/>
        </w:rPr>
      </w:pPr>
    </w:p>
    <w:p w14:paraId="3D242584" w14:textId="77777777" w:rsidR="000E2DC3" w:rsidRDefault="00FE4E56" w:rsidP="00D305F3">
      <w:pPr>
        <w:spacing w:after="24" w:line="276" w:lineRule="auto"/>
        <w:jc w:val="both"/>
        <w:rPr>
          <w:rFonts w:asciiTheme="minorHAnsi" w:hAnsiTheme="minorHAnsi" w:cstheme="minorHAnsi"/>
          <w:b/>
          <w:bCs/>
          <w:color w:val="1C1C1C"/>
        </w:rPr>
      </w:pPr>
      <w:r w:rsidRPr="00B26969">
        <w:rPr>
          <w:rFonts w:asciiTheme="minorHAnsi" w:hAnsiTheme="minorHAnsi" w:cstheme="minorHAnsi"/>
          <w:b/>
          <w:bCs/>
          <w:color w:val="1C1C1C"/>
        </w:rPr>
        <w:t xml:space="preserve">Completion </w:t>
      </w:r>
      <w:r w:rsidR="00B606AF" w:rsidRPr="00B26969">
        <w:rPr>
          <w:rFonts w:asciiTheme="minorHAnsi" w:hAnsiTheme="minorHAnsi" w:cstheme="minorHAnsi"/>
          <w:b/>
          <w:bCs/>
          <w:color w:val="1C1C1C"/>
        </w:rPr>
        <w:t xml:space="preserve">and submission of </w:t>
      </w:r>
      <w:r w:rsidR="00E6698E">
        <w:rPr>
          <w:rFonts w:asciiTheme="minorHAnsi" w:hAnsiTheme="minorHAnsi" w:cstheme="minorHAnsi"/>
          <w:b/>
          <w:bCs/>
          <w:color w:val="1C1C1C"/>
        </w:rPr>
        <w:t>online application form</w:t>
      </w:r>
      <w:r w:rsidR="002737DA">
        <w:rPr>
          <w:rFonts w:asciiTheme="minorHAnsi" w:hAnsiTheme="minorHAnsi" w:cstheme="minorHAnsi"/>
          <w:b/>
          <w:bCs/>
          <w:color w:val="1C1C1C"/>
        </w:rPr>
        <w:t xml:space="preserve">. </w:t>
      </w:r>
      <w:r w:rsidR="00E6698E">
        <w:rPr>
          <w:rFonts w:asciiTheme="minorHAnsi" w:hAnsiTheme="minorHAnsi" w:cstheme="minorHAnsi"/>
          <w:b/>
          <w:bCs/>
          <w:color w:val="1C1C1C"/>
        </w:rPr>
        <w:t xml:space="preserve"> </w:t>
      </w:r>
    </w:p>
    <w:p w14:paraId="3BE1A74D" w14:textId="7D54EA85" w:rsidR="00D305F3" w:rsidRDefault="00FE4E56" w:rsidP="00D305F3">
      <w:pPr>
        <w:spacing w:after="24" w:line="276" w:lineRule="auto"/>
        <w:jc w:val="both"/>
        <w:rPr>
          <w:rFonts w:asciiTheme="minorHAnsi" w:hAnsiTheme="minorHAnsi" w:cstheme="minorHAnsi"/>
          <w:b/>
          <w:bCs/>
          <w:color w:val="1C1C1C"/>
        </w:rPr>
      </w:pPr>
      <w:r w:rsidRPr="00B26969">
        <w:rPr>
          <w:rFonts w:asciiTheme="minorHAnsi" w:hAnsiTheme="minorHAnsi" w:cstheme="minorHAnsi"/>
          <w:b/>
          <w:bCs/>
          <w:color w:val="1C1C1C"/>
        </w:rPr>
        <w:t xml:space="preserve">Deadline – </w:t>
      </w:r>
      <w:r w:rsidR="00CD7D9B" w:rsidRPr="009A74AC">
        <w:rPr>
          <w:rFonts w:asciiTheme="minorHAnsi" w:hAnsiTheme="minorHAnsi" w:cstheme="minorHAnsi"/>
          <w:b/>
          <w:bCs/>
          <w:color w:val="FF0000"/>
        </w:rPr>
        <w:t>10am on Monday 11 November 2024</w:t>
      </w:r>
    </w:p>
    <w:p w14:paraId="2A76168C" w14:textId="77777777" w:rsidR="005809AB" w:rsidRPr="00B26969" w:rsidRDefault="005809AB" w:rsidP="00D305F3">
      <w:pPr>
        <w:spacing w:after="24" w:line="276" w:lineRule="auto"/>
        <w:jc w:val="both"/>
        <w:rPr>
          <w:rFonts w:asciiTheme="minorHAnsi" w:hAnsiTheme="minorHAnsi" w:cstheme="minorHAnsi"/>
          <w:b/>
          <w:bCs/>
          <w:color w:val="1C1C1C"/>
        </w:rPr>
      </w:pPr>
    </w:p>
    <w:p w14:paraId="60BDBC95" w14:textId="26EF3054" w:rsidR="00064BD3" w:rsidRDefault="00FE4E56" w:rsidP="00664B67">
      <w:pPr>
        <w:pStyle w:val="ListParagraph"/>
        <w:numPr>
          <w:ilvl w:val="0"/>
          <w:numId w:val="7"/>
        </w:numPr>
        <w:spacing w:after="24" w:line="276" w:lineRule="auto"/>
        <w:jc w:val="both"/>
        <w:rPr>
          <w:rFonts w:asciiTheme="minorHAnsi" w:hAnsiTheme="minorHAnsi" w:cstheme="minorHAnsi"/>
        </w:rPr>
      </w:pPr>
      <w:r w:rsidRPr="007F48A7">
        <w:rPr>
          <w:rFonts w:asciiTheme="minorHAnsi" w:hAnsiTheme="minorHAnsi" w:cstheme="minorHAnsi"/>
        </w:rPr>
        <w:t xml:space="preserve">Please complete </w:t>
      </w:r>
      <w:hyperlink r:id="rId18" w:history="1">
        <w:r w:rsidR="00210E49" w:rsidRPr="00F21C8D">
          <w:rPr>
            <w:rStyle w:val="Hyperlink"/>
          </w:rPr>
          <w:t>Reporting Radiography application form</w:t>
        </w:r>
      </w:hyperlink>
      <w:r w:rsidR="00210E49" w:rsidRPr="00231347">
        <w:t xml:space="preserve"> </w:t>
      </w:r>
      <w:r w:rsidRPr="00827FA1">
        <w:rPr>
          <w:rFonts w:asciiTheme="minorHAnsi" w:hAnsiTheme="minorHAnsi" w:cstheme="minorHAnsi"/>
        </w:rPr>
        <w:t>and</w:t>
      </w:r>
      <w:r w:rsidRPr="007F48A7">
        <w:rPr>
          <w:rFonts w:asciiTheme="minorHAnsi" w:hAnsiTheme="minorHAnsi" w:cstheme="minorHAnsi"/>
        </w:rPr>
        <w:t xml:space="preserve"> submit by </w:t>
      </w:r>
      <w:r w:rsidR="007F48A7" w:rsidRPr="007F48A7">
        <w:rPr>
          <w:rFonts w:asciiTheme="minorHAnsi" w:hAnsiTheme="minorHAnsi" w:cstheme="minorHAnsi"/>
        </w:rPr>
        <w:t>9am on Friday 27 July 2024</w:t>
      </w:r>
      <w:r w:rsidR="00D8127C">
        <w:rPr>
          <w:rFonts w:asciiTheme="minorHAnsi" w:hAnsiTheme="minorHAnsi" w:cstheme="minorHAnsi"/>
        </w:rPr>
        <w:t xml:space="preserve"> </w:t>
      </w:r>
    </w:p>
    <w:p w14:paraId="4F447AB2" w14:textId="77777777" w:rsidR="00664B67" w:rsidRPr="00664B67" w:rsidRDefault="00664B67" w:rsidP="00664B67">
      <w:pPr>
        <w:pStyle w:val="ListParagraph"/>
        <w:numPr>
          <w:ilvl w:val="0"/>
          <w:numId w:val="7"/>
        </w:numPr>
        <w:spacing w:after="24" w:line="276" w:lineRule="auto"/>
        <w:jc w:val="both"/>
        <w:rPr>
          <w:rFonts w:asciiTheme="minorHAnsi" w:hAnsiTheme="minorHAnsi" w:cstheme="minorHAnsi"/>
        </w:rPr>
      </w:pPr>
      <w:r w:rsidRPr="00664B67">
        <w:rPr>
          <w:rFonts w:asciiTheme="minorHAnsi" w:hAnsiTheme="minorHAnsi" w:cstheme="minorHAnsi"/>
        </w:rPr>
        <w:t>Please note, that applications must not be submitted by individual learners themselves; all applications must be submitted on behalf of the named learner e.g., by a line manager / head of department / education lead etc.</w:t>
      </w:r>
    </w:p>
    <w:p w14:paraId="0D6AA4E4" w14:textId="77777777" w:rsidR="00664B67" w:rsidRPr="00664B67" w:rsidRDefault="00664B67" w:rsidP="00664B67">
      <w:pPr>
        <w:pStyle w:val="ListParagraph"/>
        <w:spacing w:after="24" w:line="276" w:lineRule="auto"/>
        <w:jc w:val="both"/>
        <w:rPr>
          <w:rFonts w:asciiTheme="minorHAnsi" w:hAnsiTheme="minorHAnsi" w:cstheme="minorHAnsi"/>
        </w:rPr>
      </w:pPr>
    </w:p>
    <w:p w14:paraId="61CF52F5" w14:textId="10FE58F3" w:rsidR="00064BD3" w:rsidRDefault="00064BD3" w:rsidP="00D305F3">
      <w:pPr>
        <w:spacing w:after="24" w:line="276" w:lineRule="auto"/>
        <w:jc w:val="both"/>
        <w:rPr>
          <w:rFonts w:cs="Arial"/>
          <w:lang w:val="en-US"/>
        </w:rPr>
      </w:pPr>
      <w:r w:rsidRPr="00CC5E23">
        <w:rPr>
          <w:rFonts w:asciiTheme="minorHAnsi" w:hAnsiTheme="minorHAnsi" w:cstheme="minorHAnsi"/>
        </w:rPr>
        <w:t xml:space="preserve">All applications </w:t>
      </w:r>
      <w:r w:rsidR="00401083" w:rsidRPr="00CC5E23">
        <w:rPr>
          <w:rFonts w:cs="Arial"/>
          <w:lang w:val="en-US"/>
        </w:rPr>
        <w:t xml:space="preserve">will be reviewed by the </w:t>
      </w:r>
      <w:r w:rsidR="00F0795E" w:rsidRPr="00CC5E23">
        <w:rPr>
          <w:rFonts w:cs="Arial"/>
          <w:lang w:val="en-US"/>
        </w:rPr>
        <w:t>NHSE</w:t>
      </w:r>
      <w:r w:rsidR="006D6D0D" w:rsidRPr="00CC5E23">
        <w:rPr>
          <w:rFonts w:cs="Arial"/>
          <w:lang w:val="en-US"/>
        </w:rPr>
        <w:t xml:space="preserve"> </w:t>
      </w:r>
      <w:r w:rsidR="00F0795E" w:rsidRPr="00CC5E23">
        <w:rPr>
          <w:rFonts w:cs="Arial"/>
          <w:lang w:val="en-US"/>
        </w:rPr>
        <w:t>SE</w:t>
      </w:r>
      <w:r w:rsidR="00401083" w:rsidRPr="00CC5E23">
        <w:rPr>
          <w:rFonts w:cs="Arial"/>
          <w:lang w:val="en-US"/>
        </w:rPr>
        <w:t xml:space="preserve"> Cancer and Diagnostics Programme team</w:t>
      </w:r>
      <w:r w:rsidR="00F0795E" w:rsidRPr="00CC5E23">
        <w:rPr>
          <w:rFonts w:cs="Arial"/>
          <w:lang w:val="en-US"/>
        </w:rPr>
        <w:t xml:space="preserve"> [Workforce, Training and Education]</w:t>
      </w:r>
      <w:r w:rsidR="00401083" w:rsidRPr="00CC5E23">
        <w:rPr>
          <w:rFonts w:cs="Arial"/>
          <w:lang w:val="en-US"/>
        </w:rPr>
        <w:t>.</w:t>
      </w:r>
      <w:r w:rsidR="00532830" w:rsidRPr="00CC5E23">
        <w:rPr>
          <w:rFonts w:cs="Arial"/>
          <w:lang w:val="en-US"/>
        </w:rPr>
        <w:t xml:space="preserve"> </w:t>
      </w:r>
    </w:p>
    <w:p w14:paraId="057429C2" w14:textId="77777777" w:rsidR="00AB688A" w:rsidRPr="00CC5E23" w:rsidRDefault="00AB688A" w:rsidP="00D305F3">
      <w:pPr>
        <w:spacing w:after="24" w:line="276" w:lineRule="auto"/>
        <w:jc w:val="both"/>
        <w:rPr>
          <w:rFonts w:cs="Arial"/>
          <w:lang w:val="en-US"/>
        </w:rPr>
      </w:pPr>
    </w:p>
    <w:p w14:paraId="5D00DE4C" w14:textId="43EE4333" w:rsidR="00584E0C" w:rsidRDefault="00584E0C" w:rsidP="00584E0C">
      <w:pPr>
        <w:spacing w:after="24" w:line="276" w:lineRule="auto"/>
        <w:jc w:val="both"/>
        <w:rPr>
          <w:rFonts w:cs="Arial"/>
          <w:color w:val="333333"/>
          <w:lang w:val="en-US"/>
        </w:rPr>
      </w:pPr>
      <w:r w:rsidRPr="003827CA">
        <w:rPr>
          <w:rFonts w:cs="Arial"/>
          <w:color w:val="333333"/>
          <w:lang w:val="en-US"/>
        </w:rPr>
        <w:t>If for any reason the learner needs to withdraw from or is unable to complete their Programme, funding will need to be returned to NHSE. </w:t>
      </w:r>
    </w:p>
    <w:p w14:paraId="2334927D" w14:textId="77777777" w:rsidR="00756F68" w:rsidRDefault="00756F68" w:rsidP="00D305F3">
      <w:pPr>
        <w:spacing w:after="24" w:line="276" w:lineRule="auto"/>
        <w:jc w:val="both"/>
        <w:rPr>
          <w:rFonts w:cs="Arial"/>
          <w:b/>
          <w:bCs/>
          <w:lang w:val="en-US"/>
        </w:rPr>
      </w:pPr>
    </w:p>
    <w:p w14:paraId="158A3FD6" w14:textId="6F7373C1"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42C5A095" w14:textId="3FC6D9DA" w:rsidR="006118A5" w:rsidRPr="00FB0B8E"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w:t>
      </w:r>
      <w:r w:rsidR="00204B25">
        <w:rPr>
          <w:rFonts w:cs="Arial"/>
          <w:color w:val="1C1C1C"/>
          <w:lang w:val="en-US"/>
        </w:rPr>
        <w:t>’</w:t>
      </w:r>
      <w:r w:rsidRPr="00413D35">
        <w:rPr>
          <w:rFonts w:cs="Arial"/>
          <w:color w:val="1C1C1C"/>
          <w:lang w:val="en-US"/>
        </w:rPr>
        <w:t>s</w:t>
      </w:r>
      <w:proofErr w:type="spellEnd"/>
      <w:r w:rsidR="00204B25">
        <w:rPr>
          <w:rFonts w:cs="Arial"/>
          <w:color w:val="1C1C1C"/>
          <w:lang w:val="en-US"/>
        </w:rPr>
        <w:t xml:space="preserve"> </w:t>
      </w:r>
      <w:r w:rsidRPr="00413D35">
        <w:rPr>
          <w:rFonts w:cs="Arial"/>
          <w:color w:val="1C1C1C"/>
          <w:lang w:val="en-US"/>
        </w:rPr>
        <w:t>financial management and assurance processes.</w:t>
      </w: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333C7710" w:rsidR="00401083" w:rsidRPr="005A6626" w:rsidRDefault="0098626C" w:rsidP="00D305F3">
      <w:pPr>
        <w:spacing w:after="24" w:line="276" w:lineRule="auto"/>
        <w:jc w:val="both"/>
        <w:rPr>
          <w:rFonts w:cs="Arial"/>
          <w:color w:val="333333"/>
        </w:rPr>
      </w:pPr>
      <w:r w:rsidRPr="005A6626">
        <w:rPr>
          <w:rFonts w:cs="Arial"/>
          <w:color w:val="333333"/>
        </w:rPr>
        <w:t>NHSE SE</w:t>
      </w:r>
      <w:r w:rsidR="009F3C7D" w:rsidRPr="005A6626">
        <w:rPr>
          <w:rFonts w:cs="Arial"/>
          <w:color w:val="333333"/>
        </w:rPr>
        <w:t xml:space="preserve"> </w:t>
      </w:r>
      <w:r w:rsidR="00401083" w:rsidRPr="005A6626">
        <w:rPr>
          <w:rFonts w:cs="Arial"/>
          <w:color w:val="333333"/>
        </w:rPr>
        <w:t xml:space="preserve">are required to provide full details of </w:t>
      </w:r>
      <w:r w:rsidRPr="005A6626">
        <w:rPr>
          <w:rFonts w:cs="Arial"/>
          <w:color w:val="333333"/>
        </w:rPr>
        <w:t>the use of this</w:t>
      </w:r>
      <w:r w:rsidR="00401083" w:rsidRPr="005A6626">
        <w:rPr>
          <w:rFonts w:cs="Arial"/>
          <w:color w:val="333333"/>
        </w:rPr>
        <w:t xml:space="preserve"> funding to the national </w:t>
      </w:r>
      <w:r w:rsidRPr="005A6626">
        <w:rPr>
          <w:rFonts w:cs="Arial"/>
          <w:color w:val="333333"/>
        </w:rPr>
        <w:t>NHSE</w:t>
      </w:r>
      <w:r w:rsidR="00401083" w:rsidRPr="005A6626">
        <w:rPr>
          <w:rFonts w:cs="Arial"/>
          <w:color w:val="333333"/>
        </w:rPr>
        <w:t xml:space="preserve"> Cancer and Diagnostics programme so that investment can be appropriately reported. </w:t>
      </w:r>
      <w:r w:rsidR="007E6CF5" w:rsidRPr="005A6626">
        <w:rPr>
          <w:rFonts w:cs="Arial"/>
          <w:color w:val="333333"/>
        </w:rPr>
        <w:t>Where funding has been used to support an individual, t</w:t>
      </w:r>
      <w:r w:rsidR="00401083" w:rsidRPr="005A6626">
        <w:rPr>
          <w:rFonts w:cs="Arial"/>
          <w:color w:val="333333"/>
        </w:rPr>
        <w:t>he national</w:t>
      </w:r>
      <w:r w:rsidR="009F3C7D" w:rsidRPr="005A6626">
        <w:rPr>
          <w:rFonts w:cs="Arial"/>
          <w:color w:val="333333"/>
        </w:rPr>
        <w:t xml:space="preserve"> </w:t>
      </w:r>
      <w:r w:rsidR="00401083" w:rsidRPr="005A6626">
        <w:rPr>
          <w:rFonts w:cs="Arial"/>
          <w:color w:val="333333"/>
        </w:rPr>
        <w:t xml:space="preserve">Programme </w:t>
      </w:r>
      <w:r w:rsidR="00A9515C" w:rsidRPr="005A6626">
        <w:rPr>
          <w:rFonts w:cs="Arial"/>
          <w:color w:val="333333"/>
        </w:rPr>
        <w:t>team may</w:t>
      </w:r>
      <w:r w:rsidR="00A77A6B" w:rsidRPr="005A6626">
        <w:rPr>
          <w:rFonts w:cs="Arial"/>
          <w:color w:val="333333"/>
        </w:rPr>
        <w:t xml:space="preserve"> </w:t>
      </w:r>
      <w:r w:rsidR="00401083" w:rsidRPr="005A6626">
        <w:rPr>
          <w:rFonts w:cs="Arial"/>
          <w:color w:val="333333"/>
        </w:rPr>
        <w:t xml:space="preserve">keep a database of participant </w:t>
      </w:r>
      <w:r w:rsidRPr="005A6626">
        <w:rPr>
          <w:rFonts w:cs="Arial"/>
          <w:color w:val="333333"/>
        </w:rPr>
        <w:t>details</w:t>
      </w:r>
      <w:r w:rsidR="00401083" w:rsidRPr="005A6626">
        <w:rPr>
          <w:rFonts w:cs="Arial"/>
          <w:color w:val="333333"/>
        </w:rPr>
        <w:t xml:space="preserve"> (to include role, Trust, HEI</w:t>
      </w:r>
      <w:r w:rsidR="0001229A" w:rsidRPr="005A6626">
        <w:rPr>
          <w:rFonts w:cs="Arial"/>
          <w:color w:val="333333"/>
        </w:rPr>
        <w:t xml:space="preserve"> </w:t>
      </w:r>
      <w:r w:rsidR="00401083" w:rsidRPr="005A6626">
        <w:rPr>
          <w:rFonts w:cs="Arial"/>
          <w:color w:val="333333"/>
        </w:rPr>
        <w:t>/</w:t>
      </w:r>
      <w:r w:rsidR="0001229A" w:rsidRPr="005A6626">
        <w:rPr>
          <w:rFonts w:cs="Arial"/>
          <w:color w:val="333333"/>
        </w:rPr>
        <w:t xml:space="preserve"> </w:t>
      </w:r>
      <w:r w:rsidR="00401083" w:rsidRPr="005A6626">
        <w:rPr>
          <w:rFonts w:cs="Arial"/>
          <w:color w:val="333333"/>
        </w:rPr>
        <w:t>training provider).</w:t>
      </w:r>
    </w:p>
    <w:p w14:paraId="6E8AB405" w14:textId="77777777" w:rsidR="009F3C7D" w:rsidRPr="005A6626" w:rsidRDefault="009F3C7D" w:rsidP="00D305F3">
      <w:pPr>
        <w:spacing w:after="24" w:line="276" w:lineRule="auto"/>
        <w:jc w:val="both"/>
        <w:rPr>
          <w:rFonts w:cs="Arial"/>
          <w:color w:val="333333"/>
        </w:rPr>
      </w:pPr>
    </w:p>
    <w:p w14:paraId="74523E48" w14:textId="6414AA46" w:rsidR="00D26265" w:rsidRPr="005A6626" w:rsidRDefault="00D26265" w:rsidP="00D26265">
      <w:pPr>
        <w:tabs>
          <w:tab w:val="left" w:pos="1985"/>
        </w:tabs>
        <w:spacing w:after="24" w:line="276" w:lineRule="auto"/>
        <w:jc w:val="both"/>
        <w:rPr>
          <w:rFonts w:cs="Arial"/>
          <w:color w:val="333333"/>
        </w:rPr>
      </w:pPr>
      <w:r w:rsidRPr="005A6626">
        <w:rPr>
          <w:rFonts w:cs="Arial"/>
          <w:color w:val="333333"/>
        </w:rPr>
        <w:t>Organisations receiving this funding will be required to provide twice-yearly updates [</w:t>
      </w:r>
      <w:r w:rsidR="00C731BE" w:rsidRPr="005A6626">
        <w:rPr>
          <w:rFonts w:cs="Arial"/>
          <w:color w:val="333333"/>
        </w:rPr>
        <w:t>October</w:t>
      </w:r>
      <w:r w:rsidRPr="005A6626">
        <w:rPr>
          <w:rFonts w:cs="Arial"/>
          <w:color w:val="333333"/>
        </w:rPr>
        <w:t xml:space="preserve"> 2024 and </w:t>
      </w:r>
      <w:r w:rsidR="007F48A7" w:rsidRPr="005A6626">
        <w:rPr>
          <w:rFonts w:cs="Arial"/>
          <w:color w:val="333333"/>
        </w:rPr>
        <w:t>April</w:t>
      </w:r>
      <w:r w:rsidRPr="005A6626">
        <w:rPr>
          <w:rFonts w:cs="Arial"/>
          <w:color w:val="333333"/>
        </w:rPr>
        <w:t xml:space="preserve"> 2025] relating to the status of each individual learner; guidance and templates will be provided later in the year. </w:t>
      </w:r>
    </w:p>
    <w:p w14:paraId="47E8B89E" w14:textId="77777777" w:rsidR="00D26265" w:rsidRPr="005A6626" w:rsidRDefault="00D26265" w:rsidP="00D305F3">
      <w:pPr>
        <w:spacing w:after="24" w:line="276" w:lineRule="auto"/>
        <w:jc w:val="both"/>
        <w:rPr>
          <w:rFonts w:cs="Arial"/>
          <w:color w:val="333333"/>
        </w:rPr>
      </w:pPr>
    </w:p>
    <w:p w14:paraId="02F295B3" w14:textId="77777777" w:rsidR="00C67BD6" w:rsidRPr="005A6626" w:rsidRDefault="00C67BD6" w:rsidP="00C67BD6">
      <w:pPr>
        <w:spacing w:line="276" w:lineRule="auto"/>
        <w:jc w:val="both"/>
        <w:rPr>
          <w:rFonts w:cs="Arial"/>
          <w:color w:val="333333"/>
        </w:rPr>
      </w:pPr>
      <w:r w:rsidRPr="005A6626">
        <w:rPr>
          <w:rFonts w:cs="Arial"/>
          <w:color w:val="333333"/>
        </w:rPr>
        <w:t>It is intended that this offer will lead to:</w:t>
      </w:r>
    </w:p>
    <w:p w14:paraId="2F65B66A" w14:textId="77777777" w:rsidR="00C67BD6" w:rsidRPr="005A6626" w:rsidRDefault="00C67BD6" w:rsidP="00C67BD6">
      <w:pPr>
        <w:pStyle w:val="ListParagraph"/>
        <w:numPr>
          <w:ilvl w:val="0"/>
          <w:numId w:val="16"/>
        </w:numPr>
        <w:spacing w:line="276" w:lineRule="auto"/>
        <w:ind w:left="709" w:hanging="283"/>
        <w:jc w:val="both"/>
        <w:rPr>
          <w:rFonts w:cs="Arial"/>
          <w:color w:val="333333"/>
        </w:rPr>
      </w:pPr>
      <w:r w:rsidRPr="005A6626">
        <w:rPr>
          <w:rFonts w:cs="Arial"/>
          <w:color w:val="333333"/>
        </w:rPr>
        <w:t>Additional capacity or the release of radiologist time through additional reporting radiographer sessions.</w:t>
      </w:r>
    </w:p>
    <w:p w14:paraId="6C13D7CD" w14:textId="77777777" w:rsidR="00C67BD6" w:rsidRPr="005A6626" w:rsidRDefault="00C67BD6" w:rsidP="00C67BD6">
      <w:pPr>
        <w:pStyle w:val="ListParagraph"/>
        <w:numPr>
          <w:ilvl w:val="0"/>
          <w:numId w:val="16"/>
        </w:numPr>
        <w:spacing w:line="276" w:lineRule="auto"/>
        <w:ind w:left="709" w:hanging="283"/>
        <w:jc w:val="both"/>
        <w:rPr>
          <w:rFonts w:cs="Arial"/>
          <w:color w:val="333333"/>
        </w:rPr>
      </w:pPr>
      <w:r w:rsidRPr="005A6626">
        <w:rPr>
          <w:rFonts w:cs="Arial"/>
          <w:color w:val="333333"/>
        </w:rPr>
        <w:t>An increase in the proportion of examinations reported by radiographers and / or</w:t>
      </w:r>
    </w:p>
    <w:p w14:paraId="40824301" w14:textId="00152EF3" w:rsidR="00C67BD6" w:rsidRPr="005A6626" w:rsidRDefault="00C67BD6" w:rsidP="00C67BD6">
      <w:pPr>
        <w:pStyle w:val="ListParagraph"/>
        <w:numPr>
          <w:ilvl w:val="0"/>
          <w:numId w:val="16"/>
        </w:numPr>
        <w:spacing w:line="276" w:lineRule="auto"/>
        <w:ind w:left="709" w:hanging="283"/>
        <w:jc w:val="both"/>
        <w:rPr>
          <w:rFonts w:cs="Arial"/>
          <w:color w:val="333333"/>
        </w:rPr>
      </w:pPr>
      <w:r w:rsidRPr="005A6626">
        <w:rPr>
          <w:rFonts w:cs="Arial"/>
          <w:color w:val="333333"/>
        </w:rPr>
        <w:t>A reduction in the number of examinations waiting more than 10 days for interpretation and reporting.</w:t>
      </w:r>
    </w:p>
    <w:p w14:paraId="71F1618E" w14:textId="77777777" w:rsidR="00401083" w:rsidRPr="005A6626" w:rsidRDefault="00401083" w:rsidP="00D305F3">
      <w:pPr>
        <w:spacing w:after="24" w:line="276" w:lineRule="auto"/>
        <w:jc w:val="both"/>
        <w:rPr>
          <w:rFonts w:cs="Arial"/>
          <w:color w:val="333333"/>
        </w:rPr>
      </w:pPr>
    </w:p>
    <w:p w14:paraId="398A178F" w14:textId="4D28440C" w:rsidR="009616B4" w:rsidRPr="005A6626" w:rsidRDefault="00812101" w:rsidP="00B35706">
      <w:pPr>
        <w:spacing w:after="24" w:line="276" w:lineRule="auto"/>
        <w:jc w:val="both"/>
        <w:rPr>
          <w:rFonts w:cs="Arial"/>
          <w:color w:val="333333"/>
        </w:rPr>
      </w:pPr>
      <w:r w:rsidRPr="005A6626">
        <w:rPr>
          <w:rFonts w:cs="Arial"/>
          <w:iCs/>
          <w:color w:val="333333"/>
        </w:rPr>
        <w:t xml:space="preserve">NHSE SE will be undertaking an impact and evaluation report based on this regional </w:t>
      </w:r>
      <w:r w:rsidR="00B35706" w:rsidRPr="005A6626">
        <w:rPr>
          <w:rFonts w:cs="Arial"/>
          <w:iCs/>
          <w:color w:val="333333"/>
        </w:rPr>
        <w:t>Reporting Radiography</w:t>
      </w:r>
      <w:r w:rsidRPr="005A6626">
        <w:rPr>
          <w:rFonts w:cs="Arial"/>
          <w:iCs/>
          <w:color w:val="333333"/>
        </w:rPr>
        <w:t xml:space="preserve"> offer. This will include considering how the investment has: </w:t>
      </w:r>
    </w:p>
    <w:p w14:paraId="48F043F2" w14:textId="46CAE6A0" w:rsidR="00812101" w:rsidRPr="005A6626" w:rsidRDefault="008E760A" w:rsidP="00B35706">
      <w:pPr>
        <w:pStyle w:val="ListParagraph"/>
        <w:numPr>
          <w:ilvl w:val="0"/>
          <w:numId w:val="18"/>
        </w:numPr>
        <w:spacing w:after="24" w:line="276" w:lineRule="auto"/>
        <w:jc w:val="both"/>
        <w:rPr>
          <w:rFonts w:cs="Arial"/>
          <w:iCs/>
          <w:color w:val="333333"/>
        </w:rPr>
      </w:pPr>
      <w:r w:rsidRPr="005A6626">
        <w:rPr>
          <w:rFonts w:cs="Arial"/>
          <w:iCs/>
          <w:color w:val="333333"/>
        </w:rPr>
        <w:t>Improved resilience of the Reporting Radiography workforce.</w:t>
      </w:r>
    </w:p>
    <w:p w14:paraId="6BD59D52" w14:textId="16836B17" w:rsidR="008E760A" w:rsidRPr="005A6626" w:rsidRDefault="00265BBE" w:rsidP="00B35706">
      <w:pPr>
        <w:pStyle w:val="ListParagraph"/>
        <w:numPr>
          <w:ilvl w:val="0"/>
          <w:numId w:val="18"/>
        </w:numPr>
        <w:spacing w:after="24" w:line="276" w:lineRule="auto"/>
        <w:jc w:val="both"/>
        <w:rPr>
          <w:rFonts w:cs="Arial"/>
          <w:iCs/>
          <w:color w:val="333333"/>
        </w:rPr>
      </w:pPr>
      <w:r w:rsidRPr="005A6626">
        <w:rPr>
          <w:rFonts w:cs="Arial"/>
          <w:iCs/>
          <w:color w:val="333333"/>
        </w:rPr>
        <w:lastRenderedPageBreak/>
        <w:t>Enabled</w:t>
      </w:r>
      <w:r w:rsidR="008E760A" w:rsidRPr="005A6626">
        <w:rPr>
          <w:rFonts w:cs="Arial"/>
          <w:iCs/>
          <w:color w:val="333333"/>
        </w:rPr>
        <w:t xml:space="preserve"> an increase in the proportion of exams reported by Radiographers.</w:t>
      </w:r>
    </w:p>
    <w:p w14:paraId="46D7F49D" w14:textId="3D1EC8ED" w:rsidR="008E760A" w:rsidRPr="005A6626" w:rsidRDefault="00265BBE" w:rsidP="00B35706">
      <w:pPr>
        <w:pStyle w:val="ListParagraph"/>
        <w:numPr>
          <w:ilvl w:val="0"/>
          <w:numId w:val="18"/>
        </w:numPr>
        <w:spacing w:after="24" w:line="276" w:lineRule="auto"/>
        <w:jc w:val="both"/>
        <w:rPr>
          <w:rFonts w:cs="Arial"/>
          <w:iCs/>
          <w:color w:val="333333"/>
        </w:rPr>
      </w:pPr>
      <w:r w:rsidRPr="005A6626">
        <w:rPr>
          <w:rFonts w:cs="Arial"/>
          <w:iCs/>
          <w:color w:val="333333"/>
        </w:rPr>
        <w:t>Enabled a</w:t>
      </w:r>
      <w:r w:rsidR="008E760A" w:rsidRPr="005A6626">
        <w:rPr>
          <w:rFonts w:cs="Arial"/>
          <w:iCs/>
          <w:color w:val="333333"/>
        </w:rPr>
        <w:t xml:space="preserve"> reduction in the number of exams waiting more than 7 days for interpretation &amp; reporting.</w:t>
      </w:r>
    </w:p>
    <w:p w14:paraId="4929E2DA" w14:textId="6B0253E3" w:rsidR="008E760A" w:rsidRPr="005A6626" w:rsidRDefault="00265BBE" w:rsidP="00B35706">
      <w:pPr>
        <w:pStyle w:val="ListParagraph"/>
        <w:numPr>
          <w:ilvl w:val="0"/>
          <w:numId w:val="18"/>
        </w:numPr>
        <w:spacing w:after="24" w:line="276" w:lineRule="auto"/>
        <w:jc w:val="both"/>
        <w:rPr>
          <w:rFonts w:cs="Arial"/>
          <w:iCs/>
          <w:color w:val="333333"/>
        </w:rPr>
      </w:pPr>
      <w:r w:rsidRPr="005A6626">
        <w:rPr>
          <w:rFonts w:cs="Arial"/>
          <w:iCs/>
          <w:color w:val="333333"/>
        </w:rPr>
        <w:t>Resulting</w:t>
      </w:r>
      <w:r w:rsidR="008E760A" w:rsidRPr="005A6626">
        <w:rPr>
          <w:rFonts w:cs="Arial"/>
          <w:iCs/>
          <w:color w:val="333333"/>
        </w:rPr>
        <w:t xml:space="preserve"> in additional capacity for the Clinical Radiologist reporting workforce.</w:t>
      </w:r>
    </w:p>
    <w:p w14:paraId="144E2BBA" w14:textId="4881D5E4" w:rsidR="008E760A" w:rsidRPr="005A6626" w:rsidRDefault="008E760A" w:rsidP="00B35706">
      <w:pPr>
        <w:pStyle w:val="ListParagraph"/>
        <w:numPr>
          <w:ilvl w:val="0"/>
          <w:numId w:val="18"/>
        </w:numPr>
        <w:spacing w:after="24" w:line="276" w:lineRule="auto"/>
        <w:jc w:val="both"/>
        <w:rPr>
          <w:rFonts w:cs="Arial"/>
          <w:iCs/>
          <w:color w:val="333333"/>
        </w:rPr>
      </w:pPr>
      <w:r w:rsidRPr="005A6626">
        <w:rPr>
          <w:rFonts w:cs="Arial"/>
          <w:iCs/>
          <w:color w:val="333333"/>
        </w:rPr>
        <w:t>Increased job satisfaction of the Reporting Radiographers.</w:t>
      </w:r>
    </w:p>
    <w:p w14:paraId="284F0AF1" w14:textId="10211115" w:rsidR="008E760A" w:rsidRPr="005A6626" w:rsidRDefault="008E760A" w:rsidP="00B35706">
      <w:pPr>
        <w:pStyle w:val="ListParagraph"/>
        <w:numPr>
          <w:ilvl w:val="0"/>
          <w:numId w:val="18"/>
        </w:numPr>
        <w:spacing w:after="24" w:line="276" w:lineRule="auto"/>
        <w:jc w:val="both"/>
        <w:rPr>
          <w:rFonts w:cs="Arial"/>
          <w:iCs/>
          <w:color w:val="333333"/>
        </w:rPr>
      </w:pPr>
      <w:r w:rsidRPr="005A6626">
        <w:rPr>
          <w:rFonts w:cs="Arial"/>
          <w:iCs/>
          <w:color w:val="333333"/>
        </w:rPr>
        <w:t>Reduced attrition of Reporting Radiographers.</w:t>
      </w:r>
    </w:p>
    <w:p w14:paraId="0C8C0B7C" w14:textId="3FDC7000" w:rsidR="008E760A" w:rsidRPr="005A6626" w:rsidRDefault="008E760A" w:rsidP="00B35706">
      <w:pPr>
        <w:pStyle w:val="ListParagraph"/>
        <w:numPr>
          <w:ilvl w:val="0"/>
          <w:numId w:val="18"/>
        </w:numPr>
        <w:spacing w:after="24" w:line="276" w:lineRule="auto"/>
        <w:jc w:val="both"/>
        <w:rPr>
          <w:rFonts w:cs="Arial"/>
          <w:iCs/>
          <w:color w:val="333333"/>
        </w:rPr>
      </w:pPr>
      <w:r w:rsidRPr="005A6626">
        <w:rPr>
          <w:rFonts w:cs="Arial"/>
          <w:iCs/>
          <w:color w:val="333333"/>
        </w:rPr>
        <w:t>Skills have been integrated into local service provision.</w:t>
      </w:r>
    </w:p>
    <w:p w14:paraId="4AE0029F" w14:textId="1C710641" w:rsidR="008E760A" w:rsidRPr="005A6626" w:rsidRDefault="008E760A" w:rsidP="00B35706">
      <w:pPr>
        <w:pStyle w:val="ListParagraph"/>
        <w:numPr>
          <w:ilvl w:val="0"/>
          <w:numId w:val="18"/>
        </w:numPr>
        <w:spacing w:after="24" w:line="276" w:lineRule="auto"/>
        <w:jc w:val="both"/>
        <w:rPr>
          <w:rFonts w:cs="Arial"/>
          <w:iCs/>
          <w:color w:val="333333"/>
        </w:rPr>
      </w:pPr>
      <w:r w:rsidRPr="005A6626">
        <w:rPr>
          <w:rFonts w:cs="Arial"/>
          <w:iCs/>
          <w:color w:val="333333"/>
        </w:rPr>
        <w:t>Learners have progressed into their career e.g., re-grading into specialist and/or advanced practice.</w:t>
      </w:r>
    </w:p>
    <w:p w14:paraId="0B9B53D1" w14:textId="7FD09B61" w:rsidR="008E760A" w:rsidRPr="005A6626" w:rsidRDefault="00C624A8" w:rsidP="00B35706">
      <w:pPr>
        <w:pStyle w:val="ListParagraph"/>
        <w:numPr>
          <w:ilvl w:val="0"/>
          <w:numId w:val="18"/>
        </w:numPr>
        <w:spacing w:after="24" w:line="276" w:lineRule="auto"/>
        <w:jc w:val="both"/>
        <w:rPr>
          <w:rFonts w:cs="Arial"/>
          <w:iCs/>
          <w:color w:val="333333"/>
        </w:rPr>
      </w:pPr>
      <w:r w:rsidRPr="005A6626">
        <w:rPr>
          <w:rFonts w:cs="Arial"/>
          <w:iCs/>
          <w:color w:val="333333"/>
        </w:rPr>
        <w:t>Learners have progressed into leadership and/or education roles.</w:t>
      </w:r>
    </w:p>
    <w:p w14:paraId="0B65878B" w14:textId="33374BCE" w:rsidR="00C624A8" w:rsidRPr="005A6626" w:rsidRDefault="00C624A8" w:rsidP="00B35706">
      <w:pPr>
        <w:pStyle w:val="ListParagraph"/>
        <w:numPr>
          <w:ilvl w:val="0"/>
          <w:numId w:val="18"/>
        </w:numPr>
        <w:spacing w:after="24" w:line="276" w:lineRule="auto"/>
        <w:jc w:val="both"/>
        <w:rPr>
          <w:rFonts w:cs="Arial"/>
          <w:iCs/>
          <w:color w:val="333333"/>
        </w:rPr>
      </w:pPr>
      <w:r w:rsidRPr="005A6626">
        <w:rPr>
          <w:rFonts w:cs="Arial"/>
          <w:iCs/>
          <w:color w:val="333333"/>
        </w:rPr>
        <w:t>Greater collaboration within the MDTs.</w:t>
      </w:r>
    </w:p>
    <w:p w14:paraId="56C3AEBA" w14:textId="77777777" w:rsidR="009616B4" w:rsidRDefault="009616B4" w:rsidP="00D305F3">
      <w:pPr>
        <w:spacing w:after="24" w:line="276" w:lineRule="auto"/>
        <w:jc w:val="both"/>
        <w:rPr>
          <w:rFonts w:cs="Arial"/>
          <w:color w:val="1C1C1C"/>
        </w:rPr>
      </w:pPr>
    </w:p>
    <w:p w14:paraId="4C40437A" w14:textId="0DB89D38" w:rsidR="002034E6" w:rsidRPr="00B07B65" w:rsidRDefault="002034E6" w:rsidP="00210E49">
      <w:pPr>
        <w:rPr>
          <w:rFonts w:cs="Arial"/>
          <w:b/>
          <w:bCs/>
          <w:color w:val="003893"/>
          <w:sz w:val="28"/>
          <w:szCs w:val="28"/>
        </w:rPr>
      </w:pPr>
      <w:r>
        <w:rPr>
          <w:rFonts w:cs="Arial"/>
          <w:b/>
          <w:bCs/>
          <w:color w:val="003893"/>
          <w:sz w:val="28"/>
          <w:szCs w:val="28"/>
        </w:rPr>
        <w:t>Course completion</w:t>
      </w:r>
    </w:p>
    <w:p w14:paraId="7555DEF1" w14:textId="77777777" w:rsidR="002034E6" w:rsidRPr="00C73BBD" w:rsidRDefault="002034E6" w:rsidP="002034E6">
      <w:pPr>
        <w:rPr>
          <w:rFonts w:cs="Arial"/>
          <w:b/>
          <w:bCs/>
          <w:sz w:val="22"/>
        </w:rPr>
      </w:pPr>
    </w:p>
    <w:p w14:paraId="5E0A22A5" w14:textId="4EC005B7" w:rsidR="00FF6756" w:rsidRPr="005A6626" w:rsidRDefault="002034E6" w:rsidP="002034E6">
      <w:pPr>
        <w:spacing w:line="276" w:lineRule="auto"/>
        <w:jc w:val="both"/>
        <w:rPr>
          <w:rFonts w:cs="Arial"/>
          <w:color w:val="333333"/>
          <w:szCs w:val="28"/>
        </w:rPr>
      </w:pPr>
      <w:r w:rsidRPr="005A6626">
        <w:rPr>
          <w:rFonts w:cs="Arial"/>
          <w:color w:val="333333"/>
          <w:szCs w:val="28"/>
        </w:rPr>
        <w:t>Following completion, the participant will be expected to demonstrate capability in image interpretation and reporting through the award of PgC</w:t>
      </w:r>
      <w:r w:rsidR="004E74AA" w:rsidRPr="005A6626">
        <w:rPr>
          <w:rFonts w:cs="Arial"/>
          <w:color w:val="333333"/>
          <w:szCs w:val="28"/>
        </w:rPr>
        <w:t>ert</w:t>
      </w:r>
      <w:r w:rsidRPr="005A6626">
        <w:rPr>
          <w:rFonts w:cs="Arial"/>
          <w:color w:val="333333"/>
          <w:szCs w:val="28"/>
        </w:rPr>
        <w:t xml:space="preserve"> or </w:t>
      </w:r>
      <w:proofErr w:type="spellStart"/>
      <w:r w:rsidRPr="005A6626">
        <w:rPr>
          <w:rFonts w:cs="Arial"/>
          <w:color w:val="333333"/>
          <w:szCs w:val="28"/>
        </w:rPr>
        <w:t>PgD</w:t>
      </w:r>
      <w:r w:rsidR="004E74AA" w:rsidRPr="005A6626">
        <w:rPr>
          <w:rFonts w:cs="Arial"/>
          <w:color w:val="333333"/>
          <w:szCs w:val="28"/>
        </w:rPr>
        <w:t>ip</w:t>
      </w:r>
      <w:proofErr w:type="spellEnd"/>
      <w:r w:rsidRPr="005A6626">
        <w:rPr>
          <w:rFonts w:cs="Arial"/>
          <w:color w:val="333333"/>
          <w:szCs w:val="28"/>
        </w:rPr>
        <w:t xml:space="preserve"> and integration of their new skills into local service provision. </w:t>
      </w:r>
    </w:p>
    <w:p w14:paraId="3E77B7E0" w14:textId="77777777" w:rsidR="00FF6756" w:rsidRPr="005A6626" w:rsidRDefault="00FF6756" w:rsidP="002034E6">
      <w:pPr>
        <w:spacing w:line="276" w:lineRule="auto"/>
        <w:jc w:val="both"/>
        <w:rPr>
          <w:rFonts w:cs="Arial"/>
          <w:color w:val="333333"/>
          <w:szCs w:val="28"/>
        </w:rPr>
      </w:pPr>
    </w:p>
    <w:p w14:paraId="60B6A3EC" w14:textId="77777777" w:rsidR="00E43113" w:rsidRPr="005A6626" w:rsidRDefault="002034E6" w:rsidP="00E43113">
      <w:pPr>
        <w:spacing w:line="276" w:lineRule="auto"/>
        <w:jc w:val="both"/>
        <w:rPr>
          <w:rFonts w:cs="Arial"/>
          <w:color w:val="333333"/>
        </w:rPr>
      </w:pPr>
      <w:r w:rsidRPr="005A6626">
        <w:rPr>
          <w:rFonts w:cs="Arial"/>
          <w:color w:val="333333"/>
          <w:szCs w:val="28"/>
        </w:rPr>
        <w:t xml:space="preserve">Participants </w:t>
      </w:r>
      <w:r w:rsidR="004D1002" w:rsidRPr="005A6626">
        <w:rPr>
          <w:rFonts w:cs="Arial"/>
          <w:color w:val="333333"/>
          <w:szCs w:val="28"/>
        </w:rPr>
        <w:t>should</w:t>
      </w:r>
      <w:r w:rsidRPr="005A6626">
        <w:rPr>
          <w:rFonts w:cs="Arial"/>
          <w:color w:val="333333"/>
          <w:szCs w:val="28"/>
        </w:rPr>
        <w:t xml:space="preserve"> also b</w:t>
      </w:r>
      <w:r w:rsidRPr="005A6626">
        <w:rPr>
          <w:rFonts w:cs="Arial"/>
          <w:color w:val="333333"/>
          <w:szCs w:val="28"/>
          <w:lang w:val="en"/>
        </w:rPr>
        <w:t xml:space="preserve">e able to evidence career progression, for example by re-grading into a specialist / advanced practice role. </w:t>
      </w:r>
      <w:r w:rsidR="00E43113" w:rsidRPr="005A6626">
        <w:rPr>
          <w:rFonts w:cs="Arial"/>
          <w:color w:val="333333"/>
        </w:rPr>
        <w:t>We are also interested in finding out where Trusts/departments are with ensuring sustainability and return on investment for Reporting Radiographers, and the application form therefore includes questions relating to protected reporting time in job plans and /or a protected reporting post / vacancy within the Imaging department for the trainee post qualification.</w:t>
      </w:r>
    </w:p>
    <w:p w14:paraId="5E80BC73" w14:textId="59BB813B" w:rsidR="00F446F6" w:rsidRPr="005A6626" w:rsidRDefault="00F446F6" w:rsidP="002034E6">
      <w:pPr>
        <w:spacing w:line="276" w:lineRule="auto"/>
        <w:jc w:val="both"/>
        <w:rPr>
          <w:rFonts w:cs="Arial"/>
          <w:color w:val="333333"/>
          <w:szCs w:val="28"/>
          <w:lang w:val="en"/>
        </w:rPr>
      </w:pPr>
    </w:p>
    <w:p w14:paraId="2D3CDDD6" w14:textId="47BAA60B" w:rsidR="002034E6" w:rsidRPr="005A6626" w:rsidRDefault="002034E6" w:rsidP="002034E6">
      <w:pPr>
        <w:spacing w:line="276" w:lineRule="auto"/>
        <w:jc w:val="both"/>
        <w:rPr>
          <w:rFonts w:cs="Arial"/>
          <w:color w:val="333333"/>
          <w:szCs w:val="28"/>
        </w:rPr>
      </w:pPr>
      <w:r w:rsidRPr="005A6626">
        <w:rPr>
          <w:rFonts w:cs="Arial"/>
          <w:color w:val="333333"/>
          <w:szCs w:val="28"/>
          <w:lang w:val="en"/>
        </w:rPr>
        <w:t xml:space="preserve">Continued </w:t>
      </w:r>
      <w:r w:rsidRPr="005A6626">
        <w:rPr>
          <w:rFonts w:cs="Arial"/>
          <w:color w:val="333333"/>
          <w:szCs w:val="28"/>
        </w:rPr>
        <w:t xml:space="preserve">clinical and academic progression will be important to support the development of expertise and enable reporting radiographers benefitting from this scheme to fully participate in MDT care, leadership and research roles and achieve professional accreditation as advanced or consultant practitioners.  </w:t>
      </w:r>
    </w:p>
    <w:p w14:paraId="393354E0" w14:textId="6646CA6D" w:rsidR="00401083" w:rsidRDefault="00401083" w:rsidP="00E81E22">
      <w:pPr>
        <w:rPr>
          <w:rFonts w:cs="Arial"/>
          <w:b/>
          <w:bCs/>
          <w:color w:val="AE2573"/>
          <w:sz w:val="32"/>
          <w:szCs w:val="32"/>
        </w:rPr>
      </w:pPr>
    </w:p>
    <w:p w14:paraId="6A77336A" w14:textId="29362FE9" w:rsidR="00401083" w:rsidRPr="006D6D0D" w:rsidRDefault="00401083" w:rsidP="00401083">
      <w:pPr>
        <w:jc w:val="both"/>
        <w:rPr>
          <w:rFonts w:cs="Arial"/>
          <w:b/>
          <w:bCs/>
          <w:color w:val="00A9CE"/>
          <w:sz w:val="32"/>
          <w:szCs w:val="32"/>
        </w:rPr>
      </w:pPr>
      <w:r w:rsidRPr="006D6D0D">
        <w:rPr>
          <w:rFonts w:cs="Arial"/>
          <w:b/>
          <w:bCs/>
          <w:color w:val="00A9CE"/>
          <w:sz w:val="32"/>
          <w:szCs w:val="32"/>
        </w:rPr>
        <w:t>Further Information</w:t>
      </w:r>
    </w:p>
    <w:p w14:paraId="0B3B7C81" w14:textId="77777777" w:rsidR="00401083" w:rsidRDefault="00401083" w:rsidP="00401083">
      <w:pPr>
        <w:jc w:val="both"/>
        <w:rPr>
          <w:rFonts w:cs="Arial"/>
          <w:iCs/>
        </w:rPr>
      </w:pPr>
    </w:p>
    <w:p w14:paraId="25AA5118" w14:textId="19A3B27D" w:rsidR="005D19CB" w:rsidRDefault="005D19CB" w:rsidP="005D19CB">
      <w:pPr>
        <w:jc w:val="both"/>
        <w:rPr>
          <w:rFonts w:cs="Arial"/>
          <w:b/>
          <w:bCs/>
          <w:iCs/>
          <w:color w:val="003893"/>
          <w:sz w:val="28"/>
          <w:szCs w:val="28"/>
        </w:rPr>
      </w:pPr>
      <w:r>
        <w:rPr>
          <w:rFonts w:cs="Arial"/>
          <w:b/>
          <w:bCs/>
          <w:iCs/>
          <w:color w:val="003893"/>
          <w:sz w:val="28"/>
          <w:szCs w:val="28"/>
        </w:rPr>
        <w:t>Standard for the education and training of reporting practitioners in musculoskeletal</w:t>
      </w:r>
      <w:r w:rsidR="00566AB9">
        <w:rPr>
          <w:rFonts w:cs="Arial"/>
          <w:b/>
          <w:bCs/>
          <w:iCs/>
          <w:color w:val="003893"/>
          <w:sz w:val="28"/>
          <w:szCs w:val="28"/>
        </w:rPr>
        <w:t xml:space="preserve"> (MSK)</w:t>
      </w:r>
      <w:r>
        <w:rPr>
          <w:rFonts w:cs="Arial"/>
          <w:b/>
          <w:bCs/>
          <w:iCs/>
          <w:color w:val="003893"/>
          <w:sz w:val="28"/>
          <w:szCs w:val="28"/>
        </w:rPr>
        <w:t xml:space="preserve"> plain radiographs</w:t>
      </w:r>
    </w:p>
    <w:p w14:paraId="66243FDE" w14:textId="77777777" w:rsidR="00AD10B0" w:rsidRDefault="00AD10B0" w:rsidP="00401083">
      <w:pPr>
        <w:jc w:val="both"/>
        <w:rPr>
          <w:rFonts w:cs="Arial"/>
          <w:b/>
          <w:bCs/>
          <w:iCs/>
          <w:color w:val="003893"/>
          <w:sz w:val="28"/>
          <w:szCs w:val="28"/>
        </w:rPr>
      </w:pPr>
    </w:p>
    <w:p w14:paraId="589D8BEF" w14:textId="3803131E" w:rsidR="006414C4" w:rsidRPr="008136F7" w:rsidRDefault="00B065D5" w:rsidP="00CC2A0E">
      <w:pPr>
        <w:spacing w:line="276" w:lineRule="auto"/>
        <w:jc w:val="both"/>
        <w:rPr>
          <w:rFonts w:cs="Arial"/>
          <w:iCs/>
          <w:sz w:val="28"/>
          <w:szCs w:val="28"/>
        </w:rPr>
      </w:pPr>
      <w:r>
        <w:rPr>
          <w:rFonts w:asciiTheme="minorHAnsi" w:hAnsiTheme="minorHAnsi" w:cstheme="minorHAnsi"/>
        </w:rPr>
        <w:t>The Royal College of Radiologists (RCR) in collaboration with the College of Radiographers (</w:t>
      </w:r>
      <w:proofErr w:type="spellStart"/>
      <w:r>
        <w:rPr>
          <w:rFonts w:asciiTheme="minorHAnsi" w:hAnsiTheme="minorHAnsi" w:cstheme="minorHAnsi"/>
        </w:rPr>
        <w:t>CoR</w:t>
      </w:r>
      <w:proofErr w:type="spellEnd"/>
      <w:r>
        <w:rPr>
          <w:rFonts w:asciiTheme="minorHAnsi" w:hAnsiTheme="minorHAnsi" w:cstheme="minorHAnsi"/>
        </w:rPr>
        <w:t xml:space="preserve">) </w:t>
      </w:r>
      <w:r w:rsidR="00B52021">
        <w:rPr>
          <w:rFonts w:asciiTheme="minorHAnsi" w:hAnsiTheme="minorHAnsi" w:cstheme="minorHAnsi"/>
        </w:rPr>
        <w:t xml:space="preserve">in 2022 </w:t>
      </w:r>
      <w:r>
        <w:rPr>
          <w:rFonts w:asciiTheme="minorHAnsi" w:hAnsiTheme="minorHAnsi" w:cstheme="minorHAnsi"/>
        </w:rPr>
        <w:t xml:space="preserve">published the </w:t>
      </w:r>
      <w:hyperlink r:id="rId19" w:history="1">
        <w:r w:rsidR="003F5911" w:rsidRPr="00B065D5">
          <w:rPr>
            <w:rStyle w:val="Hyperlink"/>
            <w:rFonts w:cs="Arial"/>
            <w:iCs/>
          </w:rPr>
          <w:t>MSK X-ray reporting standards</w:t>
        </w:r>
      </w:hyperlink>
      <w:r w:rsidR="00F307CA" w:rsidRPr="00B065D5">
        <w:rPr>
          <w:rFonts w:cs="Arial"/>
          <w:b/>
          <w:bCs/>
          <w:iCs/>
          <w:color w:val="003893"/>
        </w:rPr>
        <w:t xml:space="preserve"> </w:t>
      </w:r>
      <w:r w:rsidR="00A93A0E" w:rsidRPr="00CC2A0E">
        <w:rPr>
          <w:rFonts w:cs="Arial"/>
          <w:iCs/>
        </w:rPr>
        <w:t>which sets out the</w:t>
      </w:r>
      <w:r w:rsidR="008136F7" w:rsidRPr="00CC2A0E">
        <w:rPr>
          <w:rFonts w:cs="Arial"/>
          <w:iCs/>
        </w:rPr>
        <w:t xml:space="preserve"> </w:t>
      </w:r>
      <w:r w:rsidR="008136F7" w:rsidRPr="008136F7">
        <w:rPr>
          <w:rFonts w:cs="Arial"/>
          <w:iCs/>
        </w:rPr>
        <w:t xml:space="preserve">education and training of </w:t>
      </w:r>
      <w:r w:rsidR="00CE053A">
        <w:rPr>
          <w:rFonts w:cs="Arial"/>
          <w:iCs/>
        </w:rPr>
        <w:t>all healthcare professionals who report MSK plain radiographs as part of a clinical imaging service</w:t>
      </w:r>
      <w:r w:rsidR="00C753D8">
        <w:rPr>
          <w:rFonts w:cs="Arial"/>
          <w:iCs/>
        </w:rPr>
        <w:t>, and to ensure that the training of all reporting practitioners meets the same minimum requirements</w:t>
      </w:r>
      <w:r w:rsidR="008136F7" w:rsidRPr="008136F7">
        <w:rPr>
          <w:rFonts w:cs="Arial"/>
          <w:iCs/>
        </w:rPr>
        <w:t>.</w:t>
      </w:r>
      <w:r w:rsidR="00185B24">
        <w:rPr>
          <w:rFonts w:cs="Arial"/>
          <w:iCs/>
        </w:rPr>
        <w:t xml:space="preserve"> </w:t>
      </w:r>
    </w:p>
    <w:p w14:paraId="4A986240" w14:textId="77777777" w:rsidR="00AD10B0" w:rsidRDefault="00AD10B0" w:rsidP="00401083">
      <w:pPr>
        <w:jc w:val="both"/>
        <w:rPr>
          <w:rFonts w:cs="Arial"/>
          <w:b/>
          <w:bCs/>
          <w:iCs/>
          <w:color w:val="003893"/>
          <w:sz w:val="28"/>
          <w:szCs w:val="28"/>
        </w:rPr>
      </w:pPr>
    </w:p>
    <w:p w14:paraId="33763A1F" w14:textId="77777777" w:rsidR="00CD7D9B" w:rsidRDefault="00CD7D9B" w:rsidP="00401083">
      <w:pPr>
        <w:jc w:val="both"/>
        <w:rPr>
          <w:rFonts w:cs="Arial"/>
          <w:b/>
          <w:bCs/>
          <w:iCs/>
          <w:color w:val="003893"/>
          <w:sz w:val="28"/>
          <w:szCs w:val="28"/>
        </w:rPr>
      </w:pPr>
    </w:p>
    <w:p w14:paraId="7C33EEEC" w14:textId="77777777" w:rsidR="00CD7D9B" w:rsidRDefault="00CD7D9B" w:rsidP="00401083">
      <w:pPr>
        <w:jc w:val="both"/>
        <w:rPr>
          <w:rFonts w:cs="Arial"/>
          <w:b/>
          <w:bCs/>
          <w:iCs/>
          <w:color w:val="003893"/>
          <w:sz w:val="28"/>
          <w:szCs w:val="28"/>
        </w:rPr>
      </w:pPr>
    </w:p>
    <w:p w14:paraId="146EAE25" w14:textId="77777777" w:rsidR="00CD7D9B" w:rsidRDefault="00CD7D9B" w:rsidP="00401083">
      <w:pPr>
        <w:jc w:val="both"/>
        <w:rPr>
          <w:rFonts w:cs="Arial"/>
          <w:b/>
          <w:bCs/>
          <w:iCs/>
          <w:color w:val="003893"/>
          <w:sz w:val="28"/>
          <w:szCs w:val="28"/>
        </w:rPr>
      </w:pPr>
    </w:p>
    <w:p w14:paraId="52528211" w14:textId="6F61C27A" w:rsidR="000C03CF" w:rsidRDefault="00CD143F" w:rsidP="00401083">
      <w:pPr>
        <w:jc w:val="both"/>
        <w:rPr>
          <w:rFonts w:cs="Arial"/>
          <w:b/>
          <w:bCs/>
          <w:iCs/>
          <w:color w:val="003893"/>
          <w:sz w:val="28"/>
          <w:szCs w:val="28"/>
        </w:rPr>
      </w:pPr>
      <w:r>
        <w:rPr>
          <w:rFonts w:cs="Arial"/>
          <w:b/>
          <w:bCs/>
          <w:iCs/>
          <w:color w:val="003893"/>
          <w:sz w:val="28"/>
          <w:szCs w:val="28"/>
        </w:rPr>
        <w:lastRenderedPageBreak/>
        <w:t>Standard for the education, training</w:t>
      </w:r>
      <w:r w:rsidR="006C2727">
        <w:rPr>
          <w:rFonts w:cs="Arial"/>
          <w:b/>
          <w:bCs/>
          <w:iCs/>
          <w:color w:val="003893"/>
          <w:sz w:val="28"/>
          <w:szCs w:val="28"/>
        </w:rPr>
        <w:t>,</w:t>
      </w:r>
      <w:r>
        <w:rPr>
          <w:rFonts w:cs="Arial"/>
          <w:b/>
          <w:bCs/>
          <w:iCs/>
          <w:color w:val="003893"/>
          <w:sz w:val="28"/>
          <w:szCs w:val="28"/>
        </w:rPr>
        <w:t xml:space="preserve"> and preceptorship of reporting practitioners in adult chest X-ray</w:t>
      </w:r>
    </w:p>
    <w:p w14:paraId="48E0D0BC" w14:textId="77777777" w:rsidR="00CD143F" w:rsidRDefault="00CD143F" w:rsidP="00401083">
      <w:pPr>
        <w:jc w:val="both"/>
        <w:rPr>
          <w:rFonts w:cs="Arial"/>
          <w:b/>
          <w:bCs/>
          <w:iCs/>
          <w:color w:val="003893"/>
          <w:sz w:val="28"/>
          <w:szCs w:val="28"/>
        </w:rPr>
      </w:pPr>
    </w:p>
    <w:p w14:paraId="09C7A22B" w14:textId="7912205D" w:rsidR="00CD143F" w:rsidRDefault="00D22287" w:rsidP="006C2727">
      <w:pPr>
        <w:spacing w:line="276" w:lineRule="auto"/>
        <w:jc w:val="both"/>
        <w:rPr>
          <w:rFonts w:asciiTheme="minorHAnsi" w:hAnsiTheme="minorHAnsi" w:cstheme="minorHAnsi"/>
        </w:rPr>
      </w:pPr>
      <w:r>
        <w:rPr>
          <w:rFonts w:asciiTheme="minorHAnsi" w:hAnsiTheme="minorHAnsi" w:cstheme="minorHAnsi"/>
        </w:rPr>
        <w:t xml:space="preserve">The Royal College of Radiologists (RCR) in </w:t>
      </w:r>
      <w:r w:rsidR="00A1408F">
        <w:rPr>
          <w:rFonts w:asciiTheme="minorHAnsi" w:hAnsiTheme="minorHAnsi" w:cstheme="minorHAnsi"/>
        </w:rPr>
        <w:t>collaboration with the Society</w:t>
      </w:r>
      <w:r w:rsidR="00F97401">
        <w:rPr>
          <w:rFonts w:asciiTheme="minorHAnsi" w:hAnsiTheme="minorHAnsi" w:cstheme="minorHAnsi"/>
        </w:rPr>
        <w:t xml:space="preserve"> and College</w:t>
      </w:r>
      <w:r w:rsidR="00A1408F">
        <w:rPr>
          <w:rFonts w:asciiTheme="minorHAnsi" w:hAnsiTheme="minorHAnsi" w:cstheme="minorHAnsi"/>
        </w:rPr>
        <w:t xml:space="preserve"> of Radiographers (S</w:t>
      </w:r>
      <w:r w:rsidR="00F97401">
        <w:rPr>
          <w:rFonts w:asciiTheme="minorHAnsi" w:hAnsiTheme="minorHAnsi" w:cstheme="minorHAnsi"/>
        </w:rPr>
        <w:t>C</w:t>
      </w:r>
      <w:r w:rsidR="00A1408F">
        <w:rPr>
          <w:rFonts w:asciiTheme="minorHAnsi" w:hAnsiTheme="minorHAnsi" w:cstheme="minorHAnsi"/>
        </w:rPr>
        <w:t>oR)</w:t>
      </w:r>
      <w:r w:rsidR="00F97401">
        <w:rPr>
          <w:rFonts w:asciiTheme="minorHAnsi" w:hAnsiTheme="minorHAnsi" w:cstheme="minorHAnsi"/>
        </w:rPr>
        <w:t xml:space="preserve"> </w:t>
      </w:r>
      <w:r w:rsidR="00B52021">
        <w:rPr>
          <w:rFonts w:asciiTheme="minorHAnsi" w:hAnsiTheme="minorHAnsi" w:cstheme="minorHAnsi"/>
        </w:rPr>
        <w:t xml:space="preserve">in 2023 </w:t>
      </w:r>
      <w:r w:rsidR="00F97401">
        <w:rPr>
          <w:rFonts w:asciiTheme="minorHAnsi" w:hAnsiTheme="minorHAnsi" w:cstheme="minorHAnsi"/>
        </w:rPr>
        <w:t>published</w:t>
      </w:r>
      <w:r w:rsidR="00104DDD">
        <w:rPr>
          <w:rFonts w:asciiTheme="minorHAnsi" w:hAnsiTheme="minorHAnsi" w:cstheme="minorHAnsi"/>
        </w:rPr>
        <w:t xml:space="preserve"> the</w:t>
      </w:r>
      <w:r w:rsidR="00F97401">
        <w:rPr>
          <w:rFonts w:asciiTheme="minorHAnsi" w:hAnsiTheme="minorHAnsi" w:cstheme="minorHAnsi"/>
        </w:rPr>
        <w:t xml:space="preserve"> </w:t>
      </w:r>
      <w:hyperlink r:id="rId20" w:history="1">
        <w:r w:rsidR="00CD143F">
          <w:rPr>
            <w:rStyle w:val="Hyperlink"/>
            <w:rFonts w:asciiTheme="minorHAnsi" w:hAnsiTheme="minorHAnsi" w:cstheme="minorHAnsi"/>
          </w:rPr>
          <w:t>Adult chest X-ray reporting standards</w:t>
        </w:r>
      </w:hyperlink>
      <w:r w:rsidR="00CD143F">
        <w:rPr>
          <w:rFonts w:asciiTheme="minorHAnsi" w:hAnsiTheme="minorHAnsi" w:cstheme="minorHAnsi"/>
        </w:rPr>
        <w:t xml:space="preserve"> </w:t>
      </w:r>
      <w:r w:rsidR="00AD3127">
        <w:rPr>
          <w:rFonts w:asciiTheme="minorHAnsi" w:hAnsiTheme="minorHAnsi" w:cstheme="minorHAnsi"/>
        </w:rPr>
        <w:t>which sets out</w:t>
      </w:r>
      <w:r w:rsidR="00EC7A42">
        <w:rPr>
          <w:rFonts w:asciiTheme="minorHAnsi" w:hAnsiTheme="minorHAnsi" w:cstheme="minorHAnsi"/>
        </w:rPr>
        <w:t xml:space="preserve"> the education and training required for all members of the multiprofessional team who report CXRs within a clinical imaging</w:t>
      </w:r>
      <w:r w:rsidR="00ED2369">
        <w:rPr>
          <w:rFonts w:asciiTheme="minorHAnsi" w:hAnsiTheme="minorHAnsi" w:cstheme="minorHAnsi"/>
        </w:rPr>
        <w:t xml:space="preserve"> service.</w:t>
      </w:r>
    </w:p>
    <w:p w14:paraId="7CFF05B7" w14:textId="77777777" w:rsidR="002229CC" w:rsidRDefault="002229CC" w:rsidP="006C2727">
      <w:pPr>
        <w:spacing w:line="276" w:lineRule="auto"/>
        <w:jc w:val="both"/>
        <w:rPr>
          <w:rFonts w:asciiTheme="minorHAnsi" w:hAnsiTheme="minorHAnsi" w:cstheme="minorHAnsi"/>
        </w:rPr>
      </w:pPr>
    </w:p>
    <w:p w14:paraId="30FD20FD" w14:textId="164FE181" w:rsidR="000C03CF" w:rsidRPr="003A6D51" w:rsidRDefault="002229CC" w:rsidP="003A6D51">
      <w:pPr>
        <w:spacing w:line="276" w:lineRule="auto"/>
        <w:jc w:val="both"/>
        <w:rPr>
          <w:rFonts w:asciiTheme="minorHAnsi" w:hAnsiTheme="minorHAnsi" w:cstheme="minorHAnsi"/>
        </w:rPr>
      </w:pPr>
      <w:r>
        <w:rPr>
          <w:rFonts w:asciiTheme="minorHAnsi" w:hAnsiTheme="minorHAnsi" w:cstheme="minorHAnsi"/>
        </w:rPr>
        <w:t>The document is aimed at reporting practitioners, their trainers</w:t>
      </w:r>
      <w:r w:rsidR="006C2727">
        <w:rPr>
          <w:rFonts w:asciiTheme="minorHAnsi" w:hAnsiTheme="minorHAnsi" w:cstheme="minorHAnsi"/>
        </w:rPr>
        <w:t>,</w:t>
      </w:r>
      <w:r>
        <w:rPr>
          <w:rFonts w:asciiTheme="minorHAnsi" w:hAnsiTheme="minorHAnsi" w:cstheme="minorHAnsi"/>
        </w:rPr>
        <w:t xml:space="preserve"> and employers</w:t>
      </w:r>
      <w:r w:rsidR="006D3D5F">
        <w:rPr>
          <w:rFonts w:asciiTheme="minorHAnsi" w:hAnsiTheme="minorHAnsi" w:cstheme="minorHAnsi"/>
        </w:rPr>
        <w:t>. With a framework to structure learning, guide education and training provision and to support practitioners to deliver safe and sustainable clinical practice.</w:t>
      </w:r>
    </w:p>
    <w:p w14:paraId="3B6F1F7E" w14:textId="77777777" w:rsidR="000C03CF" w:rsidRDefault="000C03CF" w:rsidP="00401083">
      <w:pPr>
        <w:jc w:val="both"/>
        <w:rPr>
          <w:rFonts w:cs="Arial"/>
          <w:b/>
          <w:bCs/>
          <w:iCs/>
          <w:color w:val="003893"/>
          <w:sz w:val="28"/>
          <w:szCs w:val="28"/>
        </w:rPr>
      </w:pPr>
    </w:p>
    <w:p w14:paraId="226DF88D" w14:textId="77777777" w:rsidR="007F48A7" w:rsidRDefault="007F48A7" w:rsidP="00CA1F6A">
      <w:pPr>
        <w:jc w:val="both"/>
        <w:rPr>
          <w:rFonts w:cs="Arial"/>
          <w:b/>
          <w:bCs/>
          <w:iCs/>
          <w:color w:val="003893"/>
          <w:sz w:val="28"/>
          <w:szCs w:val="28"/>
        </w:rPr>
      </w:pPr>
    </w:p>
    <w:p w14:paraId="169AE6CE" w14:textId="24605E02" w:rsidR="00CA1F6A" w:rsidRDefault="00CA1F6A" w:rsidP="00CA1F6A">
      <w:pPr>
        <w:jc w:val="both"/>
        <w:rPr>
          <w:rFonts w:cs="Arial"/>
          <w:b/>
          <w:bCs/>
          <w:iCs/>
          <w:color w:val="003893"/>
          <w:sz w:val="28"/>
          <w:szCs w:val="28"/>
        </w:rPr>
      </w:pPr>
      <w:r>
        <w:rPr>
          <w:rFonts w:cs="Arial"/>
          <w:b/>
          <w:bCs/>
          <w:iCs/>
          <w:color w:val="003893"/>
          <w:sz w:val="28"/>
          <w:szCs w:val="28"/>
        </w:rPr>
        <w:t>NHS England – NHS Long Term Workforce Plan (2023)</w:t>
      </w:r>
    </w:p>
    <w:p w14:paraId="4F95179F" w14:textId="77777777" w:rsidR="00CA1F6A" w:rsidRDefault="00CA1F6A" w:rsidP="00CA1F6A">
      <w:pPr>
        <w:jc w:val="both"/>
        <w:rPr>
          <w:rFonts w:cs="Arial"/>
          <w:b/>
          <w:bCs/>
          <w:iCs/>
          <w:color w:val="003893"/>
          <w:sz w:val="28"/>
          <w:szCs w:val="28"/>
        </w:rPr>
      </w:pPr>
    </w:p>
    <w:p w14:paraId="25B7FDBD" w14:textId="77777777" w:rsidR="00CA1F6A" w:rsidRPr="00DE5B1B" w:rsidRDefault="00CA1F6A" w:rsidP="00CA1F6A">
      <w:pPr>
        <w:spacing w:line="276" w:lineRule="auto"/>
        <w:jc w:val="both"/>
        <w:rPr>
          <w:rFonts w:cs="Arial"/>
          <w:iCs/>
        </w:rPr>
      </w:pPr>
      <w:r>
        <w:rPr>
          <w:rFonts w:cs="Arial"/>
          <w:iCs/>
        </w:rPr>
        <w:t>The long-awaited</w:t>
      </w:r>
      <w:r w:rsidRPr="00E20AD7">
        <w:rPr>
          <w:rFonts w:cs="Arial"/>
          <w:iCs/>
          <w:color w:val="003893"/>
        </w:rPr>
        <w:t xml:space="preserve"> </w:t>
      </w:r>
      <w:hyperlink r:id="rId21"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3429439E" w14:textId="77777777" w:rsidR="00CA1F6A" w:rsidRDefault="00CA1F6A" w:rsidP="00401083">
      <w:pPr>
        <w:jc w:val="both"/>
        <w:rPr>
          <w:rFonts w:cs="Arial"/>
          <w:b/>
          <w:bCs/>
          <w:iCs/>
          <w:color w:val="003893"/>
          <w:sz w:val="28"/>
          <w:szCs w:val="28"/>
        </w:rPr>
      </w:pPr>
    </w:p>
    <w:p w14:paraId="6D093DF6" w14:textId="77777777" w:rsidR="00CA1F6A" w:rsidRDefault="00CA1F6A" w:rsidP="00401083">
      <w:pPr>
        <w:jc w:val="both"/>
        <w:rPr>
          <w:rFonts w:cs="Arial"/>
          <w:b/>
          <w:bCs/>
          <w:iCs/>
          <w:color w:val="003893"/>
          <w:sz w:val="28"/>
          <w:szCs w:val="28"/>
        </w:rPr>
      </w:pPr>
    </w:p>
    <w:p w14:paraId="0424244D" w14:textId="79E759DB"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50B35071" w:rsidR="00E37D39" w:rsidRDefault="00B07B65" w:rsidP="00B07B65">
      <w:pPr>
        <w:jc w:val="both"/>
        <w:rPr>
          <w:bCs/>
          <w:color w:val="005EB8" w:themeColor="text1"/>
          <w:sz w:val="22"/>
          <w:szCs w:val="22"/>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22" w:history="1">
        <w:r w:rsidR="00304B64" w:rsidRPr="00FB4AE4">
          <w:rPr>
            <w:rStyle w:val="Hyperlink"/>
            <w:bCs/>
            <w:sz w:val="22"/>
            <w:szCs w:val="22"/>
          </w:rPr>
          <w:t>england.</w:t>
        </w:r>
        <w:r w:rsidR="00304B64" w:rsidRPr="00FB4AE4">
          <w:rPr>
            <w:rStyle w:val="Hyperlink"/>
            <w:rFonts w:asciiTheme="minorHAnsi" w:hAnsiTheme="minorHAnsi" w:cstheme="minorHAnsi"/>
            <w:bCs/>
            <w:sz w:val="22"/>
            <w:szCs w:val="22"/>
          </w:rPr>
          <w:t>canceranddiagnostics.se@nhs.net</w:t>
        </w:r>
      </w:hyperlink>
    </w:p>
    <w:p w14:paraId="1FE7B8C7" w14:textId="413EC062" w:rsidR="00B07B65" w:rsidRPr="00671357" w:rsidRDefault="00E37D39" w:rsidP="00671357">
      <w:pPr>
        <w:rPr>
          <w:rFonts w:asciiTheme="minorHAnsi" w:hAnsiTheme="minorHAnsi" w:cstheme="minorHAnsi"/>
        </w:rPr>
      </w:pPr>
      <w:r>
        <w:rPr>
          <w:rFonts w:asciiTheme="minorHAnsi" w:hAnsiTheme="minorHAnsi" w:cstheme="minorHAnsi"/>
        </w:rPr>
        <w:br w:type="page"/>
      </w:r>
      <w:r w:rsidRPr="00E37D39">
        <w:rPr>
          <w:b/>
          <w:bCs/>
          <w:color w:val="00A9CE"/>
          <w:sz w:val="36"/>
          <w:szCs w:val="36"/>
        </w:rPr>
        <w:lastRenderedPageBreak/>
        <w:t xml:space="preserve">Frequently Asked Questions </w:t>
      </w:r>
    </w:p>
    <w:p w14:paraId="031B92C5" w14:textId="77777777" w:rsidR="00F808E1" w:rsidRDefault="00F808E1" w:rsidP="00B07B65">
      <w:pPr>
        <w:jc w:val="both"/>
        <w:rPr>
          <w:b/>
          <w:bCs/>
          <w:color w:val="00A9CE"/>
          <w:sz w:val="36"/>
          <w:szCs w:val="36"/>
        </w:rPr>
      </w:pPr>
    </w:p>
    <w:tbl>
      <w:tblPr>
        <w:tblStyle w:val="TableGrid"/>
        <w:tblW w:w="0" w:type="auto"/>
        <w:tblLook w:val="04A0" w:firstRow="1" w:lastRow="0" w:firstColumn="1" w:lastColumn="0" w:noHBand="0" w:noVBand="1"/>
      </w:tblPr>
      <w:tblGrid>
        <w:gridCol w:w="704"/>
        <w:gridCol w:w="3260"/>
        <w:gridCol w:w="6224"/>
      </w:tblGrid>
      <w:tr w:rsidR="00477C30" w:rsidRPr="00334EDD" w14:paraId="44548EA0" w14:textId="77777777" w:rsidTr="00F619E3">
        <w:trPr>
          <w:trHeight w:val="405"/>
        </w:trPr>
        <w:tc>
          <w:tcPr>
            <w:tcW w:w="3964" w:type="dxa"/>
            <w:gridSpan w:val="2"/>
            <w:shd w:val="clear" w:color="auto" w:fill="002060"/>
            <w:vAlign w:val="center"/>
          </w:tcPr>
          <w:p w14:paraId="243A01DB" w14:textId="3D501FF3" w:rsidR="00477C30" w:rsidRPr="00334EDD" w:rsidRDefault="00477C30" w:rsidP="00B07B65">
            <w:pPr>
              <w:jc w:val="both"/>
              <w:rPr>
                <w:b/>
                <w:bCs/>
                <w:color w:val="FFFFFF" w:themeColor="background1"/>
                <w:sz w:val="24"/>
                <w:szCs w:val="24"/>
              </w:rPr>
            </w:pPr>
            <w:r w:rsidRPr="00334EDD">
              <w:rPr>
                <w:b/>
                <w:bCs/>
                <w:color w:val="FFFFFF" w:themeColor="background1"/>
                <w:sz w:val="24"/>
                <w:szCs w:val="24"/>
              </w:rPr>
              <w:t>Question</w:t>
            </w:r>
          </w:p>
        </w:tc>
        <w:tc>
          <w:tcPr>
            <w:tcW w:w="6224" w:type="dxa"/>
            <w:shd w:val="clear" w:color="auto" w:fill="002060"/>
            <w:vAlign w:val="center"/>
          </w:tcPr>
          <w:p w14:paraId="60660181" w14:textId="7E291518" w:rsidR="00477C30" w:rsidRPr="00334EDD" w:rsidRDefault="00477C30" w:rsidP="00B07B65">
            <w:pPr>
              <w:jc w:val="both"/>
              <w:rPr>
                <w:b/>
                <w:bCs/>
                <w:color w:val="FFFFFF" w:themeColor="background1"/>
                <w:sz w:val="24"/>
                <w:szCs w:val="24"/>
              </w:rPr>
            </w:pPr>
            <w:r w:rsidRPr="00334EDD">
              <w:rPr>
                <w:b/>
                <w:bCs/>
                <w:color w:val="FFFFFF" w:themeColor="background1"/>
                <w:sz w:val="24"/>
                <w:szCs w:val="24"/>
              </w:rPr>
              <w:t xml:space="preserve">Response </w:t>
            </w:r>
          </w:p>
        </w:tc>
      </w:tr>
      <w:tr w:rsidR="009400BD" w:rsidRPr="00334EDD" w14:paraId="4CBA8CEF" w14:textId="77777777" w:rsidTr="00E32246">
        <w:tc>
          <w:tcPr>
            <w:tcW w:w="704" w:type="dxa"/>
          </w:tcPr>
          <w:p w14:paraId="3B85254C" w14:textId="4B3D70E0" w:rsidR="009400BD" w:rsidRPr="00537779" w:rsidRDefault="00EC522E" w:rsidP="00B07B65">
            <w:pPr>
              <w:jc w:val="both"/>
              <w:rPr>
                <w:sz w:val="24"/>
                <w:szCs w:val="24"/>
              </w:rPr>
            </w:pPr>
            <w:r w:rsidRPr="00537779">
              <w:rPr>
                <w:sz w:val="24"/>
                <w:szCs w:val="24"/>
              </w:rPr>
              <w:t>1</w:t>
            </w:r>
          </w:p>
        </w:tc>
        <w:tc>
          <w:tcPr>
            <w:tcW w:w="3260" w:type="dxa"/>
          </w:tcPr>
          <w:p w14:paraId="7DF4A30E" w14:textId="5302C9E5" w:rsidR="00A622DB" w:rsidRPr="00537779" w:rsidRDefault="0005364B" w:rsidP="00F808E1">
            <w:pPr>
              <w:jc w:val="both"/>
              <w:rPr>
                <w:sz w:val="24"/>
                <w:szCs w:val="24"/>
              </w:rPr>
            </w:pPr>
            <w:r w:rsidRPr="00537779">
              <w:rPr>
                <w:sz w:val="24"/>
                <w:szCs w:val="24"/>
              </w:rPr>
              <w:t>Which professional groups can utilise this funding?</w:t>
            </w:r>
          </w:p>
        </w:tc>
        <w:tc>
          <w:tcPr>
            <w:tcW w:w="6224" w:type="dxa"/>
          </w:tcPr>
          <w:p w14:paraId="2D20571C" w14:textId="61D57994" w:rsidR="009400BD" w:rsidRPr="00F31614" w:rsidRDefault="004F608D" w:rsidP="0042005B">
            <w:pPr>
              <w:spacing w:line="276" w:lineRule="auto"/>
              <w:jc w:val="both"/>
              <w:rPr>
                <w:sz w:val="24"/>
                <w:szCs w:val="24"/>
              </w:rPr>
            </w:pPr>
            <w:r w:rsidRPr="00F31614">
              <w:rPr>
                <w:rFonts w:cs="Arial"/>
                <w:sz w:val="24"/>
                <w:szCs w:val="24"/>
                <w:lang w:val="en-US"/>
              </w:rPr>
              <w:t xml:space="preserve">Funding is available to support existing HCPC registered radiographers </w:t>
            </w:r>
            <w:r w:rsidR="00534724" w:rsidRPr="00F31614">
              <w:rPr>
                <w:rFonts w:cs="Arial"/>
                <w:sz w:val="24"/>
                <w:szCs w:val="24"/>
                <w:lang w:val="en-US"/>
              </w:rPr>
              <w:t xml:space="preserve">and aspiring reporting radiographers </w:t>
            </w:r>
            <w:r w:rsidRPr="00DE60B6">
              <w:rPr>
                <w:rFonts w:cs="Arial"/>
                <w:sz w:val="24"/>
                <w:szCs w:val="24"/>
                <w:lang w:val="en-US"/>
              </w:rPr>
              <w:t>working in a South East NHS organisation</w:t>
            </w:r>
            <w:r w:rsidR="00E548F9" w:rsidRPr="00DE60B6">
              <w:rPr>
                <w:rFonts w:cs="Arial"/>
                <w:sz w:val="24"/>
                <w:szCs w:val="24"/>
                <w:lang w:val="en-US"/>
              </w:rPr>
              <w:t xml:space="preserve"> including Radiography, Mammography and Sonography.</w:t>
            </w:r>
            <w:r w:rsidR="008E09A8" w:rsidRPr="00DE60B6">
              <w:rPr>
                <w:rFonts w:cs="Arial"/>
                <w:sz w:val="24"/>
                <w:szCs w:val="24"/>
                <w:lang w:val="en-US"/>
              </w:rPr>
              <w:t xml:space="preserve"> Funding could not be used to support Clinical Radiology Doctors</w:t>
            </w:r>
            <w:r w:rsidR="008E09A8" w:rsidRPr="00F31614">
              <w:rPr>
                <w:rFonts w:cs="Arial"/>
                <w:sz w:val="24"/>
                <w:szCs w:val="24"/>
                <w:lang w:val="en-US"/>
              </w:rPr>
              <w:t xml:space="preserve"> in training.</w:t>
            </w:r>
          </w:p>
        </w:tc>
      </w:tr>
      <w:tr w:rsidR="00EC522E" w:rsidRPr="00334EDD" w14:paraId="34095679" w14:textId="77777777" w:rsidTr="00847A78">
        <w:trPr>
          <w:trHeight w:val="284"/>
        </w:trPr>
        <w:tc>
          <w:tcPr>
            <w:tcW w:w="704" w:type="dxa"/>
          </w:tcPr>
          <w:p w14:paraId="63A129A6" w14:textId="2E2234BE" w:rsidR="00EC522E" w:rsidRPr="00537779" w:rsidRDefault="00EC522E" w:rsidP="00EC522E">
            <w:pPr>
              <w:jc w:val="both"/>
              <w:rPr>
                <w:sz w:val="24"/>
                <w:szCs w:val="24"/>
              </w:rPr>
            </w:pPr>
            <w:r w:rsidRPr="00537779">
              <w:rPr>
                <w:sz w:val="24"/>
                <w:szCs w:val="24"/>
              </w:rPr>
              <w:t>2</w:t>
            </w:r>
          </w:p>
        </w:tc>
        <w:tc>
          <w:tcPr>
            <w:tcW w:w="3260" w:type="dxa"/>
          </w:tcPr>
          <w:p w14:paraId="38C7BFAA" w14:textId="00909A72" w:rsidR="00EC522E" w:rsidRPr="00537779" w:rsidRDefault="0086551D" w:rsidP="00EC522E">
            <w:pPr>
              <w:jc w:val="both"/>
              <w:rPr>
                <w:sz w:val="24"/>
                <w:szCs w:val="24"/>
              </w:rPr>
            </w:pPr>
            <w:r w:rsidRPr="00537779">
              <w:rPr>
                <w:sz w:val="24"/>
                <w:szCs w:val="24"/>
              </w:rPr>
              <w:t xml:space="preserve">What </w:t>
            </w:r>
            <w:r w:rsidR="00C754A8" w:rsidRPr="00537779">
              <w:rPr>
                <w:sz w:val="24"/>
                <w:szCs w:val="24"/>
              </w:rPr>
              <w:t>does</w:t>
            </w:r>
            <w:r w:rsidRPr="00537779">
              <w:rPr>
                <w:sz w:val="24"/>
                <w:szCs w:val="24"/>
              </w:rPr>
              <w:t xml:space="preserve"> the </w:t>
            </w:r>
            <w:r w:rsidR="0036694C" w:rsidRPr="00537779">
              <w:rPr>
                <w:sz w:val="24"/>
                <w:szCs w:val="24"/>
              </w:rPr>
              <w:t xml:space="preserve">‘clinical supervision grant’ </w:t>
            </w:r>
            <w:r w:rsidR="00537779" w:rsidRPr="00537779">
              <w:rPr>
                <w:sz w:val="24"/>
                <w:szCs w:val="24"/>
              </w:rPr>
              <w:t>mean</w:t>
            </w:r>
            <w:r w:rsidR="0036694C" w:rsidRPr="00537779">
              <w:rPr>
                <w:sz w:val="24"/>
                <w:szCs w:val="24"/>
              </w:rPr>
              <w:t>?</w:t>
            </w:r>
          </w:p>
        </w:tc>
        <w:tc>
          <w:tcPr>
            <w:tcW w:w="6224" w:type="dxa"/>
          </w:tcPr>
          <w:p w14:paraId="6210A7FC" w14:textId="6A547D25" w:rsidR="00EC522E" w:rsidRPr="00F31614" w:rsidRDefault="00614563" w:rsidP="0042005B">
            <w:pPr>
              <w:spacing w:line="276" w:lineRule="auto"/>
              <w:jc w:val="both"/>
              <w:rPr>
                <w:sz w:val="24"/>
                <w:szCs w:val="24"/>
              </w:rPr>
            </w:pPr>
            <w:r w:rsidRPr="00F31614">
              <w:rPr>
                <w:sz w:val="24"/>
                <w:szCs w:val="24"/>
              </w:rPr>
              <w:t xml:space="preserve">This portion of funding is available for </w:t>
            </w:r>
            <w:r w:rsidR="00C22B2E" w:rsidRPr="00F31614">
              <w:rPr>
                <w:sz w:val="24"/>
                <w:szCs w:val="24"/>
              </w:rPr>
              <w:t xml:space="preserve">clinical </w:t>
            </w:r>
            <w:r w:rsidRPr="00F31614">
              <w:rPr>
                <w:sz w:val="24"/>
                <w:szCs w:val="24"/>
              </w:rPr>
              <w:t>education mentorship, coaching and supervision</w:t>
            </w:r>
            <w:r w:rsidR="00453E35" w:rsidRPr="00F31614">
              <w:rPr>
                <w:sz w:val="24"/>
                <w:szCs w:val="24"/>
              </w:rPr>
              <w:t xml:space="preserve"> to enable postgraduate reporting radiographer students in their training. </w:t>
            </w:r>
            <w:r w:rsidR="006A0C9D">
              <w:rPr>
                <w:sz w:val="24"/>
                <w:szCs w:val="24"/>
              </w:rPr>
              <w:t xml:space="preserve"> </w:t>
            </w:r>
            <w:r w:rsidR="006A0C9D" w:rsidRPr="00A73256">
              <w:rPr>
                <w:sz w:val="24"/>
                <w:szCs w:val="24"/>
              </w:rPr>
              <w:t>This includes a named Clinical Supervisor</w:t>
            </w:r>
            <w:r w:rsidR="007F360E" w:rsidRPr="00A73256">
              <w:rPr>
                <w:sz w:val="24"/>
                <w:szCs w:val="24"/>
              </w:rPr>
              <w:t>, who can be either a Consultant Radiologist or experience Reporting</w:t>
            </w:r>
            <w:r w:rsidR="00D624FD" w:rsidRPr="00A73256">
              <w:rPr>
                <w:sz w:val="24"/>
                <w:szCs w:val="24"/>
              </w:rPr>
              <w:t xml:space="preserve"> Radiographer</w:t>
            </w:r>
            <w:r w:rsidR="006A0C9D" w:rsidRPr="00A73256">
              <w:rPr>
                <w:sz w:val="24"/>
                <w:szCs w:val="24"/>
              </w:rPr>
              <w:t xml:space="preserve">. </w:t>
            </w:r>
            <w:r w:rsidR="00453E35" w:rsidRPr="00A73256">
              <w:rPr>
                <w:sz w:val="24"/>
                <w:szCs w:val="24"/>
              </w:rPr>
              <w:t xml:space="preserve">It </w:t>
            </w:r>
            <w:r w:rsidR="00453E35" w:rsidRPr="00F31614">
              <w:rPr>
                <w:sz w:val="24"/>
                <w:szCs w:val="24"/>
              </w:rPr>
              <w:t>also includes the provision of protected learning spaces, e.g., workstations dedicated for trainee use or Academy style training hub</w:t>
            </w:r>
            <w:r w:rsidR="00E90373">
              <w:rPr>
                <w:sz w:val="24"/>
                <w:szCs w:val="24"/>
              </w:rPr>
              <w:t>s</w:t>
            </w:r>
            <w:r w:rsidR="00453E35" w:rsidRPr="00F31614">
              <w:rPr>
                <w:sz w:val="24"/>
                <w:szCs w:val="24"/>
              </w:rPr>
              <w:t>.</w:t>
            </w:r>
          </w:p>
        </w:tc>
      </w:tr>
      <w:tr w:rsidR="00EC522E" w:rsidRPr="00334EDD" w14:paraId="08DB697E" w14:textId="77777777" w:rsidTr="00E32246">
        <w:tc>
          <w:tcPr>
            <w:tcW w:w="704" w:type="dxa"/>
          </w:tcPr>
          <w:p w14:paraId="0F98D849" w14:textId="714E307E" w:rsidR="00EC522E" w:rsidRPr="00537779" w:rsidRDefault="00EC522E" w:rsidP="00EC522E">
            <w:pPr>
              <w:jc w:val="both"/>
              <w:rPr>
                <w:sz w:val="24"/>
                <w:szCs w:val="24"/>
              </w:rPr>
            </w:pPr>
            <w:r w:rsidRPr="00537779">
              <w:rPr>
                <w:sz w:val="24"/>
                <w:szCs w:val="24"/>
              </w:rPr>
              <w:t>3</w:t>
            </w:r>
          </w:p>
        </w:tc>
        <w:tc>
          <w:tcPr>
            <w:tcW w:w="3260" w:type="dxa"/>
          </w:tcPr>
          <w:p w14:paraId="75AE1D31" w14:textId="3E372268" w:rsidR="00EC522E" w:rsidRPr="00537779" w:rsidRDefault="00C754A8" w:rsidP="00EC522E">
            <w:pPr>
              <w:jc w:val="both"/>
              <w:rPr>
                <w:sz w:val="24"/>
                <w:szCs w:val="24"/>
              </w:rPr>
            </w:pPr>
            <w:r w:rsidRPr="00537779">
              <w:rPr>
                <w:sz w:val="24"/>
                <w:szCs w:val="24"/>
              </w:rPr>
              <w:t>What can the ‘training grant’ be spent on?</w:t>
            </w:r>
          </w:p>
        </w:tc>
        <w:tc>
          <w:tcPr>
            <w:tcW w:w="6224" w:type="dxa"/>
          </w:tcPr>
          <w:p w14:paraId="33A2D53E" w14:textId="6B709ADC" w:rsidR="00EC522E" w:rsidRPr="00F31614" w:rsidRDefault="00FB240D" w:rsidP="0042005B">
            <w:pPr>
              <w:spacing w:line="276" w:lineRule="auto"/>
              <w:jc w:val="both"/>
              <w:rPr>
                <w:sz w:val="24"/>
                <w:szCs w:val="24"/>
              </w:rPr>
            </w:pPr>
            <w:r>
              <w:rPr>
                <w:sz w:val="24"/>
                <w:szCs w:val="24"/>
              </w:rPr>
              <w:t>This portion of the funding is available to enable and support the learner’s Trust</w:t>
            </w:r>
            <w:r w:rsidR="0066787D">
              <w:rPr>
                <w:sz w:val="24"/>
                <w:szCs w:val="24"/>
              </w:rPr>
              <w:t xml:space="preserve"> to release the trainee.</w:t>
            </w:r>
            <w:r w:rsidR="00F26247">
              <w:rPr>
                <w:sz w:val="24"/>
                <w:szCs w:val="24"/>
              </w:rPr>
              <w:t xml:space="preserve"> It may be used towards the cost of </w:t>
            </w:r>
            <w:proofErr w:type="gramStart"/>
            <w:r w:rsidR="00F26247">
              <w:rPr>
                <w:sz w:val="24"/>
                <w:szCs w:val="24"/>
              </w:rPr>
              <w:t>salary</w:t>
            </w:r>
            <w:proofErr w:type="gramEnd"/>
            <w:r w:rsidR="00F26247">
              <w:rPr>
                <w:sz w:val="24"/>
                <w:szCs w:val="24"/>
              </w:rPr>
              <w:t xml:space="preserve"> or any other costs associated with the trainee successfully completing their training programme.</w:t>
            </w:r>
          </w:p>
        </w:tc>
      </w:tr>
      <w:tr w:rsidR="00EC522E" w:rsidRPr="00334EDD" w14:paraId="4122EBC2" w14:textId="77777777" w:rsidTr="00E32246">
        <w:tc>
          <w:tcPr>
            <w:tcW w:w="704" w:type="dxa"/>
          </w:tcPr>
          <w:p w14:paraId="0FD78318" w14:textId="5FA738F3" w:rsidR="00EC522E" w:rsidRPr="00537779" w:rsidRDefault="00EC522E" w:rsidP="00EC522E">
            <w:pPr>
              <w:jc w:val="both"/>
              <w:rPr>
                <w:sz w:val="24"/>
                <w:szCs w:val="24"/>
              </w:rPr>
            </w:pPr>
            <w:r w:rsidRPr="00537779">
              <w:rPr>
                <w:sz w:val="24"/>
                <w:szCs w:val="24"/>
              </w:rPr>
              <w:t>4</w:t>
            </w:r>
          </w:p>
        </w:tc>
        <w:tc>
          <w:tcPr>
            <w:tcW w:w="3260" w:type="dxa"/>
          </w:tcPr>
          <w:p w14:paraId="59CCE165" w14:textId="248C3F88" w:rsidR="00EC522E" w:rsidRPr="00537779" w:rsidRDefault="00611019" w:rsidP="00EC522E">
            <w:pPr>
              <w:jc w:val="both"/>
              <w:rPr>
                <w:sz w:val="24"/>
                <w:szCs w:val="24"/>
              </w:rPr>
            </w:pPr>
            <w:r w:rsidRPr="00537779">
              <w:rPr>
                <w:sz w:val="24"/>
                <w:szCs w:val="24"/>
              </w:rPr>
              <w:t>Can this funding be used for courses which don’t finish in 2024/25?</w:t>
            </w:r>
          </w:p>
        </w:tc>
        <w:tc>
          <w:tcPr>
            <w:tcW w:w="6224" w:type="dxa"/>
          </w:tcPr>
          <w:p w14:paraId="23EFC9F1" w14:textId="4B0BC977" w:rsidR="00EC522E" w:rsidRPr="00F31614" w:rsidRDefault="008741C0" w:rsidP="0042005B">
            <w:pPr>
              <w:spacing w:line="276" w:lineRule="auto"/>
              <w:jc w:val="both"/>
              <w:rPr>
                <w:sz w:val="24"/>
                <w:szCs w:val="24"/>
              </w:rPr>
            </w:pPr>
            <w:r w:rsidRPr="00F31614">
              <w:rPr>
                <w:sz w:val="24"/>
                <w:szCs w:val="24"/>
              </w:rPr>
              <w:t xml:space="preserve">Yes, </w:t>
            </w:r>
            <w:r w:rsidR="00055272">
              <w:rPr>
                <w:sz w:val="24"/>
                <w:szCs w:val="24"/>
              </w:rPr>
              <w:t>i</w:t>
            </w:r>
            <w:r w:rsidR="00055272">
              <w:t>f</w:t>
            </w:r>
            <w:r w:rsidR="00EF1D12">
              <w:rPr>
                <w:sz w:val="24"/>
                <w:szCs w:val="24"/>
              </w:rPr>
              <w:t xml:space="preserve"> the</w:t>
            </w:r>
            <w:r w:rsidRPr="00F31614">
              <w:rPr>
                <w:sz w:val="24"/>
                <w:szCs w:val="24"/>
              </w:rPr>
              <w:t xml:space="preserve"> learner is on programme by 31.3.2025</w:t>
            </w:r>
            <w:r w:rsidR="00722C5D" w:rsidRPr="00F31614">
              <w:rPr>
                <w:sz w:val="24"/>
                <w:szCs w:val="24"/>
              </w:rPr>
              <w:t>, a course may</w:t>
            </w:r>
            <w:r w:rsidR="00517E55" w:rsidRPr="00F31614">
              <w:rPr>
                <w:sz w:val="24"/>
                <w:szCs w:val="24"/>
              </w:rPr>
              <w:t xml:space="preserve"> be completed in </w:t>
            </w:r>
            <w:r w:rsidR="00D841A2" w:rsidRPr="00F31614">
              <w:rPr>
                <w:sz w:val="24"/>
                <w:szCs w:val="24"/>
              </w:rPr>
              <w:t>2025/26 financial year</w:t>
            </w:r>
            <w:r w:rsidR="00133A39" w:rsidRPr="00F31614">
              <w:rPr>
                <w:sz w:val="24"/>
                <w:szCs w:val="24"/>
              </w:rPr>
              <w:t>.</w:t>
            </w:r>
          </w:p>
        </w:tc>
      </w:tr>
      <w:tr w:rsidR="00EC522E" w:rsidRPr="00334EDD" w14:paraId="50F1DCF3" w14:textId="77777777" w:rsidTr="00E32246">
        <w:tc>
          <w:tcPr>
            <w:tcW w:w="704" w:type="dxa"/>
          </w:tcPr>
          <w:p w14:paraId="5CD91103" w14:textId="153E231E" w:rsidR="00EC522E" w:rsidRPr="00537779" w:rsidRDefault="001B49AA" w:rsidP="00EC522E">
            <w:pPr>
              <w:jc w:val="both"/>
              <w:rPr>
                <w:sz w:val="24"/>
                <w:szCs w:val="24"/>
              </w:rPr>
            </w:pPr>
            <w:r>
              <w:rPr>
                <w:sz w:val="24"/>
                <w:szCs w:val="24"/>
              </w:rPr>
              <w:t>5</w:t>
            </w:r>
          </w:p>
        </w:tc>
        <w:tc>
          <w:tcPr>
            <w:tcW w:w="3260" w:type="dxa"/>
          </w:tcPr>
          <w:p w14:paraId="0E6E877F" w14:textId="337C6DE9" w:rsidR="00EC522E" w:rsidRPr="00537779" w:rsidRDefault="001B262A" w:rsidP="00EC522E">
            <w:pPr>
              <w:jc w:val="both"/>
              <w:rPr>
                <w:sz w:val="24"/>
                <w:szCs w:val="24"/>
              </w:rPr>
            </w:pPr>
            <w:r w:rsidRPr="00537779">
              <w:rPr>
                <w:sz w:val="24"/>
                <w:szCs w:val="24"/>
              </w:rPr>
              <w:t xml:space="preserve">Please can you </w:t>
            </w:r>
            <w:r w:rsidR="00EE58CE" w:rsidRPr="00537779">
              <w:rPr>
                <w:sz w:val="24"/>
                <w:szCs w:val="24"/>
              </w:rPr>
              <w:t xml:space="preserve">advise which </w:t>
            </w:r>
            <w:r w:rsidR="000966EA">
              <w:rPr>
                <w:sz w:val="24"/>
                <w:szCs w:val="24"/>
              </w:rPr>
              <w:t xml:space="preserve">reporting </w:t>
            </w:r>
            <w:r w:rsidR="00EE58CE" w:rsidRPr="00537779">
              <w:rPr>
                <w:sz w:val="24"/>
                <w:szCs w:val="24"/>
              </w:rPr>
              <w:t>courses are available?</w:t>
            </w:r>
          </w:p>
        </w:tc>
        <w:tc>
          <w:tcPr>
            <w:tcW w:w="6224" w:type="dxa"/>
          </w:tcPr>
          <w:p w14:paraId="4150B9BA" w14:textId="7DE3E694" w:rsidR="00EC522E" w:rsidRPr="00F31614" w:rsidRDefault="00B66E7E" w:rsidP="0042005B">
            <w:pPr>
              <w:spacing w:line="276" w:lineRule="auto"/>
              <w:jc w:val="both"/>
              <w:rPr>
                <w:sz w:val="24"/>
                <w:szCs w:val="24"/>
              </w:rPr>
            </w:pPr>
            <w:r w:rsidRPr="00F31614">
              <w:rPr>
                <w:sz w:val="24"/>
                <w:szCs w:val="24"/>
              </w:rPr>
              <w:t xml:space="preserve">Please review the </w:t>
            </w:r>
            <w:r w:rsidR="004F608D" w:rsidRPr="00F31614">
              <w:rPr>
                <w:sz w:val="24"/>
                <w:szCs w:val="24"/>
              </w:rPr>
              <w:t>S</w:t>
            </w:r>
            <w:r w:rsidR="004338D0" w:rsidRPr="00F31614">
              <w:rPr>
                <w:sz w:val="24"/>
                <w:szCs w:val="24"/>
              </w:rPr>
              <w:t xml:space="preserve">CoR </w:t>
            </w:r>
            <w:r w:rsidRPr="00F31614">
              <w:rPr>
                <w:sz w:val="24"/>
                <w:szCs w:val="24"/>
              </w:rPr>
              <w:t xml:space="preserve">link to note which reporting courses are available - </w:t>
            </w:r>
            <w:hyperlink r:id="rId23">
              <w:r w:rsidR="00971A3B">
                <w:rPr>
                  <w:rStyle w:val="Hyperlink"/>
                  <w:sz w:val="24"/>
                  <w:szCs w:val="24"/>
                </w:rPr>
                <w:t>SCoR approved course list.</w:t>
              </w:r>
            </w:hyperlink>
          </w:p>
        </w:tc>
      </w:tr>
      <w:tr w:rsidR="00A57E9E" w:rsidRPr="00334EDD" w14:paraId="5FB984C8" w14:textId="77777777" w:rsidTr="00E32246">
        <w:tc>
          <w:tcPr>
            <w:tcW w:w="704" w:type="dxa"/>
          </w:tcPr>
          <w:p w14:paraId="4B0E4160" w14:textId="7F81526D" w:rsidR="00A57E9E" w:rsidRDefault="00A57E9E" w:rsidP="00EC522E">
            <w:pPr>
              <w:jc w:val="both"/>
            </w:pPr>
            <w:r>
              <w:t>6</w:t>
            </w:r>
          </w:p>
        </w:tc>
        <w:tc>
          <w:tcPr>
            <w:tcW w:w="3260" w:type="dxa"/>
          </w:tcPr>
          <w:p w14:paraId="7CEEEE2B" w14:textId="39D8B466" w:rsidR="00A57E9E" w:rsidRPr="00537779" w:rsidRDefault="00A57E9E" w:rsidP="00EC522E">
            <w:pPr>
              <w:jc w:val="both"/>
            </w:pPr>
            <w:r w:rsidRPr="00A57E9E">
              <w:rPr>
                <w:sz w:val="24"/>
                <w:szCs w:val="24"/>
              </w:rPr>
              <w:t>What are the requirements of accepting this funding?</w:t>
            </w:r>
          </w:p>
        </w:tc>
        <w:tc>
          <w:tcPr>
            <w:tcW w:w="6224" w:type="dxa"/>
          </w:tcPr>
          <w:p w14:paraId="458DBF5F" w14:textId="4664D793" w:rsidR="0042005B" w:rsidRPr="0042005B" w:rsidRDefault="0042005B" w:rsidP="0042005B">
            <w:pPr>
              <w:pStyle w:val="ListParagraph"/>
              <w:numPr>
                <w:ilvl w:val="0"/>
                <w:numId w:val="30"/>
              </w:numPr>
              <w:spacing w:after="24" w:line="276" w:lineRule="auto"/>
              <w:contextualSpacing w:val="0"/>
              <w:jc w:val="both"/>
              <w:rPr>
                <w:rFonts w:eastAsia="Times New Roman"/>
              </w:rPr>
            </w:pPr>
            <w:r w:rsidRPr="00C731BE">
              <w:rPr>
                <w:rFonts w:cs="Arial"/>
                <w:sz w:val="24"/>
                <w:szCs w:val="24"/>
                <w:lang w:val="en-US"/>
              </w:rPr>
              <w:t>All investment will be subject to reporting requirements</w:t>
            </w:r>
            <w:r>
              <w:rPr>
                <w:rFonts w:eastAsia="Times New Roman"/>
              </w:rPr>
              <w:t>.</w:t>
            </w:r>
          </w:p>
          <w:p w14:paraId="4D765C7B" w14:textId="25AF0FCD" w:rsidR="0042005B" w:rsidRPr="0042005B" w:rsidRDefault="0042005B" w:rsidP="0042005B">
            <w:pPr>
              <w:pStyle w:val="ListParagraph"/>
              <w:numPr>
                <w:ilvl w:val="0"/>
                <w:numId w:val="30"/>
              </w:numPr>
              <w:spacing w:after="24" w:line="276" w:lineRule="auto"/>
              <w:contextualSpacing w:val="0"/>
              <w:jc w:val="both"/>
              <w:rPr>
                <w:rFonts w:eastAsia="Times New Roman"/>
                <w:sz w:val="24"/>
                <w:szCs w:val="24"/>
              </w:rPr>
            </w:pPr>
            <w:r w:rsidRPr="0042005B">
              <w:rPr>
                <w:rFonts w:eastAsia="Times New Roman"/>
                <w:sz w:val="24"/>
                <w:szCs w:val="24"/>
              </w:rPr>
              <w:t>All funding must be managed appropriately in line with individual organisation’s financial management and assurance processes</w:t>
            </w:r>
            <w:r>
              <w:rPr>
                <w:rFonts w:eastAsia="Times New Roman"/>
                <w:sz w:val="24"/>
                <w:szCs w:val="24"/>
              </w:rPr>
              <w:t>.</w:t>
            </w:r>
          </w:p>
          <w:p w14:paraId="7533CFD8" w14:textId="2CD6F4B4" w:rsidR="00A57E9E" w:rsidRPr="0042005B" w:rsidRDefault="0042005B" w:rsidP="0042005B">
            <w:pPr>
              <w:pStyle w:val="ListParagraph"/>
              <w:numPr>
                <w:ilvl w:val="0"/>
                <w:numId w:val="30"/>
              </w:numPr>
              <w:spacing w:after="24" w:line="276" w:lineRule="auto"/>
              <w:contextualSpacing w:val="0"/>
              <w:jc w:val="both"/>
              <w:rPr>
                <w:rFonts w:eastAsia="Times New Roman"/>
                <w:color w:val="002060"/>
                <w:sz w:val="20"/>
                <w:szCs w:val="20"/>
              </w:rPr>
            </w:pPr>
            <w:r w:rsidRPr="0042005B">
              <w:rPr>
                <w:rFonts w:eastAsia="Times New Roman"/>
                <w:sz w:val="24"/>
                <w:szCs w:val="24"/>
              </w:rPr>
              <w:t>Managers must support their staff to access training.</w:t>
            </w:r>
          </w:p>
        </w:tc>
      </w:tr>
    </w:tbl>
    <w:p w14:paraId="764DDA0C" w14:textId="77777777" w:rsidR="00F808E1" w:rsidRDefault="00F808E1" w:rsidP="00B07B65">
      <w:pPr>
        <w:jc w:val="both"/>
        <w:rPr>
          <w:b/>
          <w:bCs/>
          <w:color w:val="00A9CE"/>
          <w:sz w:val="36"/>
          <w:szCs w:val="36"/>
        </w:rPr>
      </w:pPr>
    </w:p>
    <w:p w14:paraId="1916D4AD" w14:textId="77777777" w:rsidR="00FE5855" w:rsidRPr="00051E0C" w:rsidRDefault="00FE5855" w:rsidP="00971A3B">
      <w:pPr>
        <w:jc w:val="both"/>
      </w:pPr>
    </w:p>
    <w:sectPr w:rsidR="00FE5855" w:rsidRPr="00051E0C" w:rsidSect="0077309F">
      <w:headerReference w:type="default" r:id="rId24"/>
      <w:footerReference w:type="even" r:id="rId25"/>
      <w:footerReference w:type="default" r:id="rId26"/>
      <w:headerReference w:type="first" r:id="rId27"/>
      <w:type w:val="continuous"/>
      <w:pgSz w:w="11900" w:h="16820"/>
      <w:pgMar w:top="851"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7208F" w14:textId="77777777" w:rsidR="008C19D4" w:rsidRDefault="008C19D4" w:rsidP="00AC72FD">
      <w:r>
        <w:separator/>
      </w:r>
    </w:p>
  </w:endnote>
  <w:endnote w:type="continuationSeparator" w:id="0">
    <w:p w14:paraId="79472D9E" w14:textId="77777777" w:rsidR="008C19D4" w:rsidRDefault="008C19D4" w:rsidP="00AC72FD">
      <w:r>
        <w:continuationSeparator/>
      </w:r>
    </w:p>
  </w:endnote>
  <w:endnote w:type="continuationNotice" w:id="1">
    <w:p w14:paraId="415712A8" w14:textId="77777777" w:rsidR="008C19D4" w:rsidRDefault="008C1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22976" w14:textId="77777777" w:rsidR="008C19D4" w:rsidRDefault="008C19D4" w:rsidP="00AC72FD">
      <w:r>
        <w:separator/>
      </w:r>
    </w:p>
  </w:footnote>
  <w:footnote w:type="continuationSeparator" w:id="0">
    <w:p w14:paraId="7BAE1C79" w14:textId="77777777" w:rsidR="008C19D4" w:rsidRDefault="008C19D4" w:rsidP="00AC72FD">
      <w:r>
        <w:continuationSeparator/>
      </w:r>
    </w:p>
  </w:footnote>
  <w:footnote w:type="continuationNotice" w:id="1">
    <w:p w14:paraId="1C4789D1" w14:textId="77777777" w:rsidR="008C19D4" w:rsidRDefault="008C1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E1D7" w14:textId="5449FE2A" w:rsidR="00ED2809" w:rsidRPr="00AC72FD" w:rsidRDefault="005B2AA5" w:rsidP="00964AF4">
    <w:pPr>
      <w:pStyle w:val="Heading2"/>
      <w:spacing w:after="400"/>
      <w:jc w:val="right"/>
    </w:pPr>
    <w:r>
      <w:t xml:space="preserve">South East </w:t>
    </w:r>
    <w:r w:rsidR="00DF00A7">
      <w:t>Reporting Radiography</w:t>
    </w:r>
    <w:r>
      <w:t xml:space="preserve"> Funding </w:t>
    </w:r>
    <w:r w:rsidR="00FA518F">
      <w:t>2024-25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511793380" name="Picture 1511793380"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B2EDC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F69B9"/>
    <w:multiLevelType w:val="hybridMultilevel"/>
    <w:tmpl w:val="C70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34223"/>
    <w:multiLevelType w:val="hybridMultilevel"/>
    <w:tmpl w:val="F10E6D56"/>
    <w:lvl w:ilvl="0" w:tplc="3A4604F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4"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9BD1C4C"/>
    <w:multiLevelType w:val="hybridMultilevel"/>
    <w:tmpl w:val="9BEE6146"/>
    <w:lvl w:ilvl="0" w:tplc="4A7ABC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4A6FF4"/>
    <w:multiLevelType w:val="hybridMultilevel"/>
    <w:tmpl w:val="6BF0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FF662D"/>
    <w:multiLevelType w:val="hybridMultilevel"/>
    <w:tmpl w:val="56D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7793B"/>
    <w:multiLevelType w:val="hybridMultilevel"/>
    <w:tmpl w:val="28941006"/>
    <w:lvl w:ilvl="0" w:tplc="3A4604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5B8770B"/>
    <w:multiLevelType w:val="hybridMultilevel"/>
    <w:tmpl w:val="2766C34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C27F9"/>
    <w:multiLevelType w:val="hybridMultilevel"/>
    <w:tmpl w:val="5BEA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C6210"/>
    <w:multiLevelType w:val="hybridMultilevel"/>
    <w:tmpl w:val="718C83D0"/>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0" w15:restartNumberingAfterBreak="0">
    <w:nsid w:val="60776F24"/>
    <w:multiLevelType w:val="hybridMultilevel"/>
    <w:tmpl w:val="1DC4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75AD2"/>
    <w:multiLevelType w:val="hybridMultilevel"/>
    <w:tmpl w:val="CB80934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8FB208C"/>
    <w:multiLevelType w:val="hybridMultilevel"/>
    <w:tmpl w:val="BD92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9E631A"/>
    <w:multiLevelType w:val="hybridMultilevel"/>
    <w:tmpl w:val="7584EB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0972F5F"/>
    <w:multiLevelType w:val="hybridMultilevel"/>
    <w:tmpl w:val="FF225B24"/>
    <w:lvl w:ilvl="0" w:tplc="3A4604F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82E4142"/>
    <w:multiLevelType w:val="hybridMultilevel"/>
    <w:tmpl w:val="A5FA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948896">
    <w:abstractNumId w:val="22"/>
  </w:num>
  <w:num w:numId="2" w16cid:durableId="1008487205">
    <w:abstractNumId w:val="5"/>
  </w:num>
  <w:num w:numId="3" w16cid:durableId="357590161">
    <w:abstractNumId w:val="21"/>
  </w:num>
  <w:num w:numId="4" w16cid:durableId="1406878562">
    <w:abstractNumId w:val="11"/>
  </w:num>
  <w:num w:numId="5" w16cid:durableId="1552307307">
    <w:abstractNumId w:val="9"/>
  </w:num>
  <w:num w:numId="6" w16cid:durableId="1713773281">
    <w:abstractNumId w:val="16"/>
  </w:num>
  <w:num w:numId="7" w16cid:durableId="1140463999">
    <w:abstractNumId w:val="15"/>
  </w:num>
  <w:num w:numId="8" w16cid:durableId="813106143">
    <w:abstractNumId w:val="10"/>
  </w:num>
  <w:num w:numId="9" w16cid:durableId="715204697">
    <w:abstractNumId w:val="18"/>
  </w:num>
  <w:num w:numId="10" w16cid:durableId="338626201">
    <w:abstractNumId w:val="7"/>
  </w:num>
  <w:num w:numId="11" w16cid:durableId="261492241">
    <w:abstractNumId w:val="24"/>
  </w:num>
  <w:num w:numId="12" w16cid:durableId="1221862901">
    <w:abstractNumId w:val="0"/>
  </w:num>
  <w:num w:numId="13" w16cid:durableId="69816314">
    <w:abstractNumId w:val="3"/>
  </w:num>
  <w:num w:numId="14" w16cid:durableId="1730153807">
    <w:abstractNumId w:val="12"/>
  </w:num>
  <w:num w:numId="15" w16cid:durableId="2142918717">
    <w:abstractNumId w:val="1"/>
  </w:num>
  <w:num w:numId="16" w16cid:durableId="1312562998">
    <w:abstractNumId w:val="2"/>
  </w:num>
  <w:num w:numId="17" w16cid:durableId="853225073">
    <w:abstractNumId w:val="29"/>
  </w:num>
  <w:num w:numId="18" w16cid:durableId="1651402247">
    <w:abstractNumId w:val="26"/>
  </w:num>
  <w:num w:numId="19" w16cid:durableId="1509900768">
    <w:abstractNumId w:val="31"/>
  </w:num>
  <w:num w:numId="20" w16cid:durableId="1013920246">
    <w:abstractNumId w:val="20"/>
  </w:num>
  <w:num w:numId="21" w16cid:durableId="108279629">
    <w:abstractNumId w:val="13"/>
  </w:num>
  <w:num w:numId="22" w16cid:durableId="1248460835">
    <w:abstractNumId w:val="19"/>
  </w:num>
  <w:num w:numId="23" w16cid:durableId="1228150718">
    <w:abstractNumId w:val="30"/>
  </w:num>
  <w:num w:numId="24" w16cid:durableId="1695572365">
    <w:abstractNumId w:val="4"/>
  </w:num>
  <w:num w:numId="25" w16cid:durableId="984359430">
    <w:abstractNumId w:val="28"/>
  </w:num>
  <w:num w:numId="26" w16cid:durableId="1562907341">
    <w:abstractNumId w:val="23"/>
  </w:num>
  <w:num w:numId="27" w16cid:durableId="1243756694">
    <w:abstractNumId w:val="6"/>
  </w:num>
  <w:num w:numId="28" w16cid:durableId="400762576">
    <w:abstractNumId w:val="27"/>
  </w:num>
  <w:num w:numId="29" w16cid:durableId="1983151724">
    <w:abstractNumId w:val="25"/>
  </w:num>
  <w:num w:numId="30" w16cid:durableId="656149044">
    <w:abstractNumId w:val="14"/>
  </w:num>
  <w:num w:numId="31" w16cid:durableId="1130395110">
    <w:abstractNumId w:val="17"/>
  </w:num>
  <w:num w:numId="32" w16cid:durableId="1302155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DC0"/>
    <w:rsid w:val="00011339"/>
    <w:rsid w:val="0001229A"/>
    <w:rsid w:val="0001361F"/>
    <w:rsid w:val="00015BFE"/>
    <w:rsid w:val="00015F92"/>
    <w:rsid w:val="00022F82"/>
    <w:rsid w:val="0002381A"/>
    <w:rsid w:val="00024F97"/>
    <w:rsid w:val="00034451"/>
    <w:rsid w:val="00043EE5"/>
    <w:rsid w:val="000441DD"/>
    <w:rsid w:val="0004442B"/>
    <w:rsid w:val="000469B2"/>
    <w:rsid w:val="00051E0C"/>
    <w:rsid w:val="0005291C"/>
    <w:rsid w:val="0005338D"/>
    <w:rsid w:val="0005364B"/>
    <w:rsid w:val="00055272"/>
    <w:rsid w:val="00064BD3"/>
    <w:rsid w:val="00070566"/>
    <w:rsid w:val="00074F27"/>
    <w:rsid w:val="00075959"/>
    <w:rsid w:val="00081BB6"/>
    <w:rsid w:val="00083A86"/>
    <w:rsid w:val="00083D1D"/>
    <w:rsid w:val="00090B1E"/>
    <w:rsid w:val="000916D6"/>
    <w:rsid w:val="00093EAE"/>
    <w:rsid w:val="00094060"/>
    <w:rsid w:val="000954D8"/>
    <w:rsid w:val="000966EA"/>
    <w:rsid w:val="00096DC3"/>
    <w:rsid w:val="000A07BC"/>
    <w:rsid w:val="000B3795"/>
    <w:rsid w:val="000B75E0"/>
    <w:rsid w:val="000C0157"/>
    <w:rsid w:val="000C03CF"/>
    <w:rsid w:val="000C1EDA"/>
    <w:rsid w:val="000C2D6F"/>
    <w:rsid w:val="000C35EF"/>
    <w:rsid w:val="000C380D"/>
    <w:rsid w:val="000C71EB"/>
    <w:rsid w:val="000D685D"/>
    <w:rsid w:val="000D71ED"/>
    <w:rsid w:val="000E2DC3"/>
    <w:rsid w:val="000E60D7"/>
    <w:rsid w:val="000E6E25"/>
    <w:rsid w:val="000E7817"/>
    <w:rsid w:val="000F0F71"/>
    <w:rsid w:val="000F33A3"/>
    <w:rsid w:val="000F6180"/>
    <w:rsid w:val="000F7AC7"/>
    <w:rsid w:val="0010104E"/>
    <w:rsid w:val="00101FB9"/>
    <w:rsid w:val="0010229A"/>
    <w:rsid w:val="00103841"/>
    <w:rsid w:val="00103C07"/>
    <w:rsid w:val="00104DDD"/>
    <w:rsid w:val="00107CF7"/>
    <w:rsid w:val="00110134"/>
    <w:rsid w:val="00111F0B"/>
    <w:rsid w:val="001263B4"/>
    <w:rsid w:val="001269D6"/>
    <w:rsid w:val="00132CBC"/>
    <w:rsid w:val="00133A39"/>
    <w:rsid w:val="00135A54"/>
    <w:rsid w:val="001415C2"/>
    <w:rsid w:val="00141F00"/>
    <w:rsid w:val="00142643"/>
    <w:rsid w:val="0014264A"/>
    <w:rsid w:val="0014327D"/>
    <w:rsid w:val="00151433"/>
    <w:rsid w:val="001528DE"/>
    <w:rsid w:val="00156C0D"/>
    <w:rsid w:val="001575B8"/>
    <w:rsid w:val="00157BEC"/>
    <w:rsid w:val="001602A3"/>
    <w:rsid w:val="00160505"/>
    <w:rsid w:val="00170FF1"/>
    <w:rsid w:val="0017306C"/>
    <w:rsid w:val="00173E4B"/>
    <w:rsid w:val="00177020"/>
    <w:rsid w:val="001772F2"/>
    <w:rsid w:val="00180C29"/>
    <w:rsid w:val="00181CB2"/>
    <w:rsid w:val="00184133"/>
    <w:rsid w:val="00185B24"/>
    <w:rsid w:val="00192320"/>
    <w:rsid w:val="001929D2"/>
    <w:rsid w:val="00195BFE"/>
    <w:rsid w:val="0019666A"/>
    <w:rsid w:val="001A0C8C"/>
    <w:rsid w:val="001A1E79"/>
    <w:rsid w:val="001A3B4D"/>
    <w:rsid w:val="001A441F"/>
    <w:rsid w:val="001A70C0"/>
    <w:rsid w:val="001A738E"/>
    <w:rsid w:val="001A7578"/>
    <w:rsid w:val="001B262A"/>
    <w:rsid w:val="001B49AA"/>
    <w:rsid w:val="001B634E"/>
    <w:rsid w:val="001C02D8"/>
    <w:rsid w:val="001C1A63"/>
    <w:rsid w:val="001C613A"/>
    <w:rsid w:val="001C6231"/>
    <w:rsid w:val="001D3A59"/>
    <w:rsid w:val="001D42CE"/>
    <w:rsid w:val="001D4F3A"/>
    <w:rsid w:val="001E1477"/>
    <w:rsid w:val="001E5C28"/>
    <w:rsid w:val="001F54B8"/>
    <w:rsid w:val="001F54D9"/>
    <w:rsid w:val="002008F8"/>
    <w:rsid w:val="002022F1"/>
    <w:rsid w:val="002034E6"/>
    <w:rsid w:val="00203614"/>
    <w:rsid w:val="00204B25"/>
    <w:rsid w:val="00207845"/>
    <w:rsid w:val="00210E49"/>
    <w:rsid w:val="00212968"/>
    <w:rsid w:val="00214162"/>
    <w:rsid w:val="00216E56"/>
    <w:rsid w:val="00217345"/>
    <w:rsid w:val="00222043"/>
    <w:rsid w:val="002229CC"/>
    <w:rsid w:val="00223737"/>
    <w:rsid w:val="00227A3C"/>
    <w:rsid w:val="00231347"/>
    <w:rsid w:val="002332B0"/>
    <w:rsid w:val="00234AC3"/>
    <w:rsid w:val="00235676"/>
    <w:rsid w:val="002461EA"/>
    <w:rsid w:val="0025038D"/>
    <w:rsid w:val="002514C3"/>
    <w:rsid w:val="002542FA"/>
    <w:rsid w:val="00254C8A"/>
    <w:rsid w:val="00260E5E"/>
    <w:rsid w:val="00261003"/>
    <w:rsid w:val="00264108"/>
    <w:rsid w:val="00265BBE"/>
    <w:rsid w:val="00271919"/>
    <w:rsid w:val="00271A5C"/>
    <w:rsid w:val="002730CA"/>
    <w:rsid w:val="0027312B"/>
    <w:rsid w:val="002737DA"/>
    <w:rsid w:val="0028083A"/>
    <w:rsid w:val="0028122D"/>
    <w:rsid w:val="00292E3D"/>
    <w:rsid w:val="00294F6F"/>
    <w:rsid w:val="0029652D"/>
    <w:rsid w:val="00296585"/>
    <w:rsid w:val="002B015E"/>
    <w:rsid w:val="002B52AE"/>
    <w:rsid w:val="002B5323"/>
    <w:rsid w:val="002B568A"/>
    <w:rsid w:val="002B5725"/>
    <w:rsid w:val="002B6042"/>
    <w:rsid w:val="002C1402"/>
    <w:rsid w:val="002C3A12"/>
    <w:rsid w:val="002C50AB"/>
    <w:rsid w:val="002C7FD2"/>
    <w:rsid w:val="002D0EF7"/>
    <w:rsid w:val="002D10DE"/>
    <w:rsid w:val="002D4827"/>
    <w:rsid w:val="002D6889"/>
    <w:rsid w:val="002E49BA"/>
    <w:rsid w:val="002E5F68"/>
    <w:rsid w:val="002E73E3"/>
    <w:rsid w:val="0030026C"/>
    <w:rsid w:val="00301197"/>
    <w:rsid w:val="00304B64"/>
    <w:rsid w:val="003149CD"/>
    <w:rsid w:val="00315BD2"/>
    <w:rsid w:val="00317F85"/>
    <w:rsid w:val="003238AC"/>
    <w:rsid w:val="00323EF1"/>
    <w:rsid w:val="00334EDD"/>
    <w:rsid w:val="00341627"/>
    <w:rsid w:val="00341E2F"/>
    <w:rsid w:val="003431BA"/>
    <w:rsid w:val="0034428E"/>
    <w:rsid w:val="00345160"/>
    <w:rsid w:val="0034679F"/>
    <w:rsid w:val="00346F82"/>
    <w:rsid w:val="00350AAC"/>
    <w:rsid w:val="00351A49"/>
    <w:rsid w:val="003545E2"/>
    <w:rsid w:val="0036112F"/>
    <w:rsid w:val="0036694C"/>
    <w:rsid w:val="00366C2F"/>
    <w:rsid w:val="00370EF6"/>
    <w:rsid w:val="003779EF"/>
    <w:rsid w:val="0038048C"/>
    <w:rsid w:val="003861A5"/>
    <w:rsid w:val="003871AB"/>
    <w:rsid w:val="003906AE"/>
    <w:rsid w:val="00391EAE"/>
    <w:rsid w:val="0039219E"/>
    <w:rsid w:val="003A3AF8"/>
    <w:rsid w:val="003A65E9"/>
    <w:rsid w:val="003A6D51"/>
    <w:rsid w:val="003A72A9"/>
    <w:rsid w:val="003B5961"/>
    <w:rsid w:val="003B64E2"/>
    <w:rsid w:val="003C2D73"/>
    <w:rsid w:val="003D1463"/>
    <w:rsid w:val="003D33F6"/>
    <w:rsid w:val="003D7EF9"/>
    <w:rsid w:val="003E235F"/>
    <w:rsid w:val="003E2C14"/>
    <w:rsid w:val="003E4078"/>
    <w:rsid w:val="003E52C1"/>
    <w:rsid w:val="003E5A1F"/>
    <w:rsid w:val="003F3051"/>
    <w:rsid w:val="003F510A"/>
    <w:rsid w:val="003F5911"/>
    <w:rsid w:val="00401083"/>
    <w:rsid w:val="00401200"/>
    <w:rsid w:val="00411DB5"/>
    <w:rsid w:val="004139F2"/>
    <w:rsid w:val="00413D35"/>
    <w:rsid w:val="00416EDB"/>
    <w:rsid w:val="0042005B"/>
    <w:rsid w:val="0042089E"/>
    <w:rsid w:val="00420F19"/>
    <w:rsid w:val="004251C2"/>
    <w:rsid w:val="00425D89"/>
    <w:rsid w:val="0042708F"/>
    <w:rsid w:val="004303E9"/>
    <w:rsid w:val="00432B6A"/>
    <w:rsid w:val="004338D0"/>
    <w:rsid w:val="00450806"/>
    <w:rsid w:val="00452368"/>
    <w:rsid w:val="00453BA2"/>
    <w:rsid w:val="00453E35"/>
    <w:rsid w:val="00462D16"/>
    <w:rsid w:val="00463294"/>
    <w:rsid w:val="00466509"/>
    <w:rsid w:val="00466A68"/>
    <w:rsid w:val="00470523"/>
    <w:rsid w:val="00471259"/>
    <w:rsid w:val="00471DEC"/>
    <w:rsid w:val="00472C2D"/>
    <w:rsid w:val="00477C30"/>
    <w:rsid w:val="004840A9"/>
    <w:rsid w:val="00484E43"/>
    <w:rsid w:val="0048506F"/>
    <w:rsid w:val="00486A70"/>
    <w:rsid w:val="00490C7A"/>
    <w:rsid w:val="004926E2"/>
    <w:rsid w:val="0049291E"/>
    <w:rsid w:val="00492D26"/>
    <w:rsid w:val="00493BD4"/>
    <w:rsid w:val="00493CD0"/>
    <w:rsid w:val="00493F00"/>
    <w:rsid w:val="00494A26"/>
    <w:rsid w:val="004A4ADA"/>
    <w:rsid w:val="004A6409"/>
    <w:rsid w:val="004A78D8"/>
    <w:rsid w:val="004B2512"/>
    <w:rsid w:val="004B341D"/>
    <w:rsid w:val="004B3B37"/>
    <w:rsid w:val="004B3D97"/>
    <w:rsid w:val="004B4A99"/>
    <w:rsid w:val="004B691F"/>
    <w:rsid w:val="004C4EEF"/>
    <w:rsid w:val="004C7FA3"/>
    <w:rsid w:val="004D1002"/>
    <w:rsid w:val="004D33CC"/>
    <w:rsid w:val="004D5540"/>
    <w:rsid w:val="004D6EA0"/>
    <w:rsid w:val="004D6FDA"/>
    <w:rsid w:val="004E4EDD"/>
    <w:rsid w:val="004E5604"/>
    <w:rsid w:val="004E704E"/>
    <w:rsid w:val="004E74AA"/>
    <w:rsid w:val="004F008B"/>
    <w:rsid w:val="004F059C"/>
    <w:rsid w:val="004F2923"/>
    <w:rsid w:val="004F2A2D"/>
    <w:rsid w:val="004F40CE"/>
    <w:rsid w:val="004F47A4"/>
    <w:rsid w:val="004F608D"/>
    <w:rsid w:val="005005CC"/>
    <w:rsid w:val="005008F3"/>
    <w:rsid w:val="00504701"/>
    <w:rsid w:val="00505AFD"/>
    <w:rsid w:val="00505C43"/>
    <w:rsid w:val="00506510"/>
    <w:rsid w:val="00510051"/>
    <w:rsid w:val="0051023E"/>
    <w:rsid w:val="00510595"/>
    <w:rsid w:val="00511668"/>
    <w:rsid w:val="00512D56"/>
    <w:rsid w:val="00513093"/>
    <w:rsid w:val="00514067"/>
    <w:rsid w:val="00514239"/>
    <w:rsid w:val="0051559D"/>
    <w:rsid w:val="00517E55"/>
    <w:rsid w:val="005226E7"/>
    <w:rsid w:val="0052410D"/>
    <w:rsid w:val="005244B3"/>
    <w:rsid w:val="00525C89"/>
    <w:rsid w:val="005318E9"/>
    <w:rsid w:val="00532830"/>
    <w:rsid w:val="00534724"/>
    <w:rsid w:val="00536AA1"/>
    <w:rsid w:val="00537779"/>
    <w:rsid w:val="0054422B"/>
    <w:rsid w:val="00545551"/>
    <w:rsid w:val="00552BAE"/>
    <w:rsid w:val="00553A68"/>
    <w:rsid w:val="00557F44"/>
    <w:rsid w:val="005600EE"/>
    <w:rsid w:val="00560114"/>
    <w:rsid w:val="00563EE2"/>
    <w:rsid w:val="00566AB9"/>
    <w:rsid w:val="00566D3F"/>
    <w:rsid w:val="00572A66"/>
    <w:rsid w:val="00575523"/>
    <w:rsid w:val="005767BB"/>
    <w:rsid w:val="00577642"/>
    <w:rsid w:val="005809AB"/>
    <w:rsid w:val="00581EB2"/>
    <w:rsid w:val="00584E0C"/>
    <w:rsid w:val="005873F1"/>
    <w:rsid w:val="00590962"/>
    <w:rsid w:val="005954E1"/>
    <w:rsid w:val="00597E24"/>
    <w:rsid w:val="005A4D68"/>
    <w:rsid w:val="005A6626"/>
    <w:rsid w:val="005A744A"/>
    <w:rsid w:val="005B2AA5"/>
    <w:rsid w:val="005B6864"/>
    <w:rsid w:val="005C1952"/>
    <w:rsid w:val="005C5ED0"/>
    <w:rsid w:val="005C6F01"/>
    <w:rsid w:val="005C7973"/>
    <w:rsid w:val="005C7ECA"/>
    <w:rsid w:val="005D19CB"/>
    <w:rsid w:val="005D727B"/>
    <w:rsid w:val="005E0B6F"/>
    <w:rsid w:val="005E2A6B"/>
    <w:rsid w:val="005E6AE8"/>
    <w:rsid w:val="005E6B25"/>
    <w:rsid w:val="005E7828"/>
    <w:rsid w:val="005F1F7D"/>
    <w:rsid w:val="005F29F1"/>
    <w:rsid w:val="006031F4"/>
    <w:rsid w:val="00604E4A"/>
    <w:rsid w:val="006065AA"/>
    <w:rsid w:val="0060791D"/>
    <w:rsid w:val="0061067F"/>
    <w:rsid w:val="00611019"/>
    <w:rsid w:val="006118A5"/>
    <w:rsid w:val="00611E0A"/>
    <w:rsid w:val="0061221F"/>
    <w:rsid w:val="00612C94"/>
    <w:rsid w:val="0061396E"/>
    <w:rsid w:val="00613CCA"/>
    <w:rsid w:val="006142D7"/>
    <w:rsid w:val="00614563"/>
    <w:rsid w:val="006160A7"/>
    <w:rsid w:val="0062074C"/>
    <w:rsid w:val="00625536"/>
    <w:rsid w:val="00626053"/>
    <w:rsid w:val="006264C4"/>
    <w:rsid w:val="00632C66"/>
    <w:rsid w:val="00640990"/>
    <w:rsid w:val="006414C4"/>
    <w:rsid w:val="00641B63"/>
    <w:rsid w:val="00643ACC"/>
    <w:rsid w:val="006443E2"/>
    <w:rsid w:val="006503BC"/>
    <w:rsid w:val="006519A3"/>
    <w:rsid w:val="00652EC2"/>
    <w:rsid w:val="006556E5"/>
    <w:rsid w:val="006615BF"/>
    <w:rsid w:val="00663C7F"/>
    <w:rsid w:val="00664B67"/>
    <w:rsid w:val="006665C1"/>
    <w:rsid w:val="0066787D"/>
    <w:rsid w:val="00671357"/>
    <w:rsid w:val="00672579"/>
    <w:rsid w:val="0067443A"/>
    <w:rsid w:val="0068383B"/>
    <w:rsid w:val="00683AD2"/>
    <w:rsid w:val="00683DF0"/>
    <w:rsid w:val="006848E1"/>
    <w:rsid w:val="006858B1"/>
    <w:rsid w:val="0068698D"/>
    <w:rsid w:val="006869E3"/>
    <w:rsid w:val="006944E9"/>
    <w:rsid w:val="00696411"/>
    <w:rsid w:val="006967EC"/>
    <w:rsid w:val="006A047F"/>
    <w:rsid w:val="006A0C9D"/>
    <w:rsid w:val="006A18B1"/>
    <w:rsid w:val="006A5848"/>
    <w:rsid w:val="006A753A"/>
    <w:rsid w:val="006B052E"/>
    <w:rsid w:val="006B0996"/>
    <w:rsid w:val="006B306B"/>
    <w:rsid w:val="006B5518"/>
    <w:rsid w:val="006C1240"/>
    <w:rsid w:val="006C2727"/>
    <w:rsid w:val="006C3CA3"/>
    <w:rsid w:val="006C421A"/>
    <w:rsid w:val="006C5CD6"/>
    <w:rsid w:val="006C5E9E"/>
    <w:rsid w:val="006C6FF1"/>
    <w:rsid w:val="006C78F0"/>
    <w:rsid w:val="006D2103"/>
    <w:rsid w:val="006D294A"/>
    <w:rsid w:val="006D3D5F"/>
    <w:rsid w:val="006D6D0D"/>
    <w:rsid w:val="006E0916"/>
    <w:rsid w:val="006E658F"/>
    <w:rsid w:val="006E6FD4"/>
    <w:rsid w:val="006F170F"/>
    <w:rsid w:val="006F5339"/>
    <w:rsid w:val="00700B43"/>
    <w:rsid w:val="007052CF"/>
    <w:rsid w:val="00706901"/>
    <w:rsid w:val="007071B9"/>
    <w:rsid w:val="007073D7"/>
    <w:rsid w:val="0071011F"/>
    <w:rsid w:val="00710402"/>
    <w:rsid w:val="00712B67"/>
    <w:rsid w:val="007171FB"/>
    <w:rsid w:val="007200CE"/>
    <w:rsid w:val="00722C5D"/>
    <w:rsid w:val="0072766E"/>
    <w:rsid w:val="00731DCD"/>
    <w:rsid w:val="00734E9B"/>
    <w:rsid w:val="00736A8E"/>
    <w:rsid w:val="00742698"/>
    <w:rsid w:val="007501BC"/>
    <w:rsid w:val="00752F86"/>
    <w:rsid w:val="0075317F"/>
    <w:rsid w:val="0075341D"/>
    <w:rsid w:val="007558CA"/>
    <w:rsid w:val="00756F68"/>
    <w:rsid w:val="007608D3"/>
    <w:rsid w:val="00760F2C"/>
    <w:rsid w:val="00764D89"/>
    <w:rsid w:val="007653DF"/>
    <w:rsid w:val="00766CFB"/>
    <w:rsid w:val="0077190B"/>
    <w:rsid w:val="0077309F"/>
    <w:rsid w:val="007740F0"/>
    <w:rsid w:val="00774921"/>
    <w:rsid w:val="00776DA0"/>
    <w:rsid w:val="00782D6A"/>
    <w:rsid w:val="00783DC6"/>
    <w:rsid w:val="00785FDF"/>
    <w:rsid w:val="00787A39"/>
    <w:rsid w:val="00797D04"/>
    <w:rsid w:val="007A06B9"/>
    <w:rsid w:val="007A44FB"/>
    <w:rsid w:val="007A5246"/>
    <w:rsid w:val="007B12A4"/>
    <w:rsid w:val="007B16F4"/>
    <w:rsid w:val="007B183E"/>
    <w:rsid w:val="007B2662"/>
    <w:rsid w:val="007B7C0C"/>
    <w:rsid w:val="007C022E"/>
    <w:rsid w:val="007C119E"/>
    <w:rsid w:val="007C563B"/>
    <w:rsid w:val="007D4654"/>
    <w:rsid w:val="007D54A1"/>
    <w:rsid w:val="007D69B9"/>
    <w:rsid w:val="007E1A0D"/>
    <w:rsid w:val="007E3FFA"/>
    <w:rsid w:val="007E4909"/>
    <w:rsid w:val="007E65D8"/>
    <w:rsid w:val="007E6CF5"/>
    <w:rsid w:val="007F1063"/>
    <w:rsid w:val="007F1828"/>
    <w:rsid w:val="007F2CB8"/>
    <w:rsid w:val="007F3306"/>
    <w:rsid w:val="007F360E"/>
    <w:rsid w:val="007F48A7"/>
    <w:rsid w:val="007F6C05"/>
    <w:rsid w:val="00803F1F"/>
    <w:rsid w:val="00805368"/>
    <w:rsid w:val="00805DEA"/>
    <w:rsid w:val="00806E35"/>
    <w:rsid w:val="0081178E"/>
    <w:rsid w:val="00812101"/>
    <w:rsid w:val="0081365E"/>
    <w:rsid w:val="008136F7"/>
    <w:rsid w:val="00814523"/>
    <w:rsid w:val="00821663"/>
    <w:rsid w:val="00824FD7"/>
    <w:rsid w:val="008253DD"/>
    <w:rsid w:val="008258F0"/>
    <w:rsid w:val="00826D6D"/>
    <w:rsid w:val="00827FA1"/>
    <w:rsid w:val="008302D8"/>
    <w:rsid w:val="008309D5"/>
    <w:rsid w:val="00831F5F"/>
    <w:rsid w:val="00832F64"/>
    <w:rsid w:val="008351E3"/>
    <w:rsid w:val="00836FDA"/>
    <w:rsid w:val="00844C5A"/>
    <w:rsid w:val="0084567D"/>
    <w:rsid w:val="00847A78"/>
    <w:rsid w:val="008508D3"/>
    <w:rsid w:val="008521C2"/>
    <w:rsid w:val="00861C74"/>
    <w:rsid w:val="00863BAF"/>
    <w:rsid w:val="0086551D"/>
    <w:rsid w:val="00867296"/>
    <w:rsid w:val="00871E52"/>
    <w:rsid w:val="0087260C"/>
    <w:rsid w:val="008741C0"/>
    <w:rsid w:val="00874E38"/>
    <w:rsid w:val="00877AC8"/>
    <w:rsid w:val="0088268E"/>
    <w:rsid w:val="0088309E"/>
    <w:rsid w:val="00885EDD"/>
    <w:rsid w:val="00892014"/>
    <w:rsid w:val="00892BB0"/>
    <w:rsid w:val="00892DDD"/>
    <w:rsid w:val="00894F53"/>
    <w:rsid w:val="0089789C"/>
    <w:rsid w:val="008A1F34"/>
    <w:rsid w:val="008A2EE5"/>
    <w:rsid w:val="008A4834"/>
    <w:rsid w:val="008B08B6"/>
    <w:rsid w:val="008B0B9F"/>
    <w:rsid w:val="008B0C2E"/>
    <w:rsid w:val="008B16E8"/>
    <w:rsid w:val="008B1E57"/>
    <w:rsid w:val="008B2FE2"/>
    <w:rsid w:val="008C0D94"/>
    <w:rsid w:val="008C19D4"/>
    <w:rsid w:val="008C223F"/>
    <w:rsid w:val="008D2621"/>
    <w:rsid w:val="008D3E91"/>
    <w:rsid w:val="008E09A8"/>
    <w:rsid w:val="008E16A2"/>
    <w:rsid w:val="008E418B"/>
    <w:rsid w:val="008E72B1"/>
    <w:rsid w:val="008E760A"/>
    <w:rsid w:val="008F08D4"/>
    <w:rsid w:val="008F1A3E"/>
    <w:rsid w:val="008F2CAD"/>
    <w:rsid w:val="008F2E47"/>
    <w:rsid w:val="008F7901"/>
    <w:rsid w:val="00901D42"/>
    <w:rsid w:val="0090396D"/>
    <w:rsid w:val="0090410A"/>
    <w:rsid w:val="00906015"/>
    <w:rsid w:val="0091039C"/>
    <w:rsid w:val="009125E4"/>
    <w:rsid w:val="00920C69"/>
    <w:rsid w:val="0092105F"/>
    <w:rsid w:val="009232D6"/>
    <w:rsid w:val="00923848"/>
    <w:rsid w:val="009265FD"/>
    <w:rsid w:val="00933394"/>
    <w:rsid w:val="0093548E"/>
    <w:rsid w:val="00936062"/>
    <w:rsid w:val="00937DF6"/>
    <w:rsid w:val="009400BD"/>
    <w:rsid w:val="009401C4"/>
    <w:rsid w:val="00943AC2"/>
    <w:rsid w:val="00950E33"/>
    <w:rsid w:val="0095125E"/>
    <w:rsid w:val="00954478"/>
    <w:rsid w:val="00956590"/>
    <w:rsid w:val="009574F6"/>
    <w:rsid w:val="00960E16"/>
    <w:rsid w:val="00960FF3"/>
    <w:rsid w:val="009616B4"/>
    <w:rsid w:val="009648C3"/>
    <w:rsid w:val="00964AF4"/>
    <w:rsid w:val="00964E1F"/>
    <w:rsid w:val="00966272"/>
    <w:rsid w:val="00966B3E"/>
    <w:rsid w:val="00967301"/>
    <w:rsid w:val="00971A3B"/>
    <w:rsid w:val="009748DB"/>
    <w:rsid w:val="009819D9"/>
    <w:rsid w:val="00983D41"/>
    <w:rsid w:val="0098626C"/>
    <w:rsid w:val="00992DA7"/>
    <w:rsid w:val="0099555E"/>
    <w:rsid w:val="00995607"/>
    <w:rsid w:val="009956D0"/>
    <w:rsid w:val="009A049B"/>
    <w:rsid w:val="009A1E32"/>
    <w:rsid w:val="009A4156"/>
    <w:rsid w:val="009A79E2"/>
    <w:rsid w:val="009B585D"/>
    <w:rsid w:val="009C1D68"/>
    <w:rsid w:val="009D32F5"/>
    <w:rsid w:val="009D4078"/>
    <w:rsid w:val="009D652D"/>
    <w:rsid w:val="009E2641"/>
    <w:rsid w:val="009E2A24"/>
    <w:rsid w:val="009F1808"/>
    <w:rsid w:val="009F1929"/>
    <w:rsid w:val="009F2413"/>
    <w:rsid w:val="009F3C7D"/>
    <w:rsid w:val="009F456A"/>
    <w:rsid w:val="009F4CBD"/>
    <w:rsid w:val="00A030ED"/>
    <w:rsid w:val="00A047D5"/>
    <w:rsid w:val="00A0624C"/>
    <w:rsid w:val="00A10CAD"/>
    <w:rsid w:val="00A11692"/>
    <w:rsid w:val="00A12217"/>
    <w:rsid w:val="00A13332"/>
    <w:rsid w:val="00A1408F"/>
    <w:rsid w:val="00A1558E"/>
    <w:rsid w:val="00A16EF2"/>
    <w:rsid w:val="00A202DC"/>
    <w:rsid w:val="00A41F17"/>
    <w:rsid w:val="00A447B9"/>
    <w:rsid w:val="00A45579"/>
    <w:rsid w:val="00A51D6B"/>
    <w:rsid w:val="00A52C59"/>
    <w:rsid w:val="00A57E9E"/>
    <w:rsid w:val="00A61E1F"/>
    <w:rsid w:val="00A622DB"/>
    <w:rsid w:val="00A63429"/>
    <w:rsid w:val="00A65C8D"/>
    <w:rsid w:val="00A73256"/>
    <w:rsid w:val="00A75694"/>
    <w:rsid w:val="00A76867"/>
    <w:rsid w:val="00A77A35"/>
    <w:rsid w:val="00A77A6B"/>
    <w:rsid w:val="00A820F2"/>
    <w:rsid w:val="00A8219B"/>
    <w:rsid w:val="00A824FC"/>
    <w:rsid w:val="00A83019"/>
    <w:rsid w:val="00A84273"/>
    <w:rsid w:val="00A84B61"/>
    <w:rsid w:val="00A917F4"/>
    <w:rsid w:val="00A93A0E"/>
    <w:rsid w:val="00A9515C"/>
    <w:rsid w:val="00A96516"/>
    <w:rsid w:val="00A96B7E"/>
    <w:rsid w:val="00A97588"/>
    <w:rsid w:val="00AA1FE5"/>
    <w:rsid w:val="00AA400D"/>
    <w:rsid w:val="00AA412E"/>
    <w:rsid w:val="00AA5E19"/>
    <w:rsid w:val="00AA5F76"/>
    <w:rsid w:val="00AB396E"/>
    <w:rsid w:val="00AB5284"/>
    <w:rsid w:val="00AB5546"/>
    <w:rsid w:val="00AB688A"/>
    <w:rsid w:val="00AC72FD"/>
    <w:rsid w:val="00AD10B0"/>
    <w:rsid w:val="00AD3004"/>
    <w:rsid w:val="00AD3127"/>
    <w:rsid w:val="00AD7276"/>
    <w:rsid w:val="00AD7684"/>
    <w:rsid w:val="00AE16AD"/>
    <w:rsid w:val="00AE2503"/>
    <w:rsid w:val="00AE2B80"/>
    <w:rsid w:val="00AF0194"/>
    <w:rsid w:val="00AF0AC0"/>
    <w:rsid w:val="00B019B5"/>
    <w:rsid w:val="00B02348"/>
    <w:rsid w:val="00B065D5"/>
    <w:rsid w:val="00B077E7"/>
    <w:rsid w:val="00B07B65"/>
    <w:rsid w:val="00B118F1"/>
    <w:rsid w:val="00B11EDB"/>
    <w:rsid w:val="00B16D89"/>
    <w:rsid w:val="00B21797"/>
    <w:rsid w:val="00B22AA5"/>
    <w:rsid w:val="00B26969"/>
    <w:rsid w:val="00B3492E"/>
    <w:rsid w:val="00B35706"/>
    <w:rsid w:val="00B37F95"/>
    <w:rsid w:val="00B43294"/>
    <w:rsid w:val="00B441F0"/>
    <w:rsid w:val="00B44DC5"/>
    <w:rsid w:val="00B4578C"/>
    <w:rsid w:val="00B516CC"/>
    <w:rsid w:val="00B52021"/>
    <w:rsid w:val="00B606AF"/>
    <w:rsid w:val="00B610D8"/>
    <w:rsid w:val="00B6570D"/>
    <w:rsid w:val="00B660A1"/>
    <w:rsid w:val="00B66E7E"/>
    <w:rsid w:val="00B72BF6"/>
    <w:rsid w:val="00B73BDE"/>
    <w:rsid w:val="00B83563"/>
    <w:rsid w:val="00B85CF5"/>
    <w:rsid w:val="00B90329"/>
    <w:rsid w:val="00B91629"/>
    <w:rsid w:val="00B91F23"/>
    <w:rsid w:val="00B954E1"/>
    <w:rsid w:val="00B9609A"/>
    <w:rsid w:val="00B97FE0"/>
    <w:rsid w:val="00BA12FE"/>
    <w:rsid w:val="00BA75EA"/>
    <w:rsid w:val="00BB2C27"/>
    <w:rsid w:val="00BB7E78"/>
    <w:rsid w:val="00BC259C"/>
    <w:rsid w:val="00BC3EE5"/>
    <w:rsid w:val="00BC5AF5"/>
    <w:rsid w:val="00BD2C6C"/>
    <w:rsid w:val="00BD4D87"/>
    <w:rsid w:val="00BE2541"/>
    <w:rsid w:val="00BF32F8"/>
    <w:rsid w:val="00BF6C15"/>
    <w:rsid w:val="00BF7DA8"/>
    <w:rsid w:val="00C0148D"/>
    <w:rsid w:val="00C0381B"/>
    <w:rsid w:val="00C03833"/>
    <w:rsid w:val="00C03965"/>
    <w:rsid w:val="00C2185C"/>
    <w:rsid w:val="00C22A12"/>
    <w:rsid w:val="00C22B2E"/>
    <w:rsid w:val="00C23934"/>
    <w:rsid w:val="00C34906"/>
    <w:rsid w:val="00C36A77"/>
    <w:rsid w:val="00C41AC9"/>
    <w:rsid w:val="00C4235C"/>
    <w:rsid w:val="00C51C00"/>
    <w:rsid w:val="00C53600"/>
    <w:rsid w:val="00C5663F"/>
    <w:rsid w:val="00C60085"/>
    <w:rsid w:val="00C624A8"/>
    <w:rsid w:val="00C6432B"/>
    <w:rsid w:val="00C66DEE"/>
    <w:rsid w:val="00C66EEE"/>
    <w:rsid w:val="00C67BD6"/>
    <w:rsid w:val="00C70905"/>
    <w:rsid w:val="00C7191A"/>
    <w:rsid w:val="00C731BE"/>
    <w:rsid w:val="00C753D8"/>
    <w:rsid w:val="00C754A8"/>
    <w:rsid w:val="00C84242"/>
    <w:rsid w:val="00C851AF"/>
    <w:rsid w:val="00C85849"/>
    <w:rsid w:val="00C87BBF"/>
    <w:rsid w:val="00C87E48"/>
    <w:rsid w:val="00C90FB1"/>
    <w:rsid w:val="00C911EA"/>
    <w:rsid w:val="00C94E06"/>
    <w:rsid w:val="00C94FB9"/>
    <w:rsid w:val="00C95AED"/>
    <w:rsid w:val="00CA1F6A"/>
    <w:rsid w:val="00CA23E4"/>
    <w:rsid w:val="00CA2A2C"/>
    <w:rsid w:val="00CA6050"/>
    <w:rsid w:val="00CA7EEA"/>
    <w:rsid w:val="00CB2D3F"/>
    <w:rsid w:val="00CB506C"/>
    <w:rsid w:val="00CB50F0"/>
    <w:rsid w:val="00CC2A0E"/>
    <w:rsid w:val="00CC2AC9"/>
    <w:rsid w:val="00CC427F"/>
    <w:rsid w:val="00CC47FD"/>
    <w:rsid w:val="00CC5E23"/>
    <w:rsid w:val="00CC76F2"/>
    <w:rsid w:val="00CD143F"/>
    <w:rsid w:val="00CD405D"/>
    <w:rsid w:val="00CD4D85"/>
    <w:rsid w:val="00CD7D9B"/>
    <w:rsid w:val="00CE053A"/>
    <w:rsid w:val="00CE3169"/>
    <w:rsid w:val="00CE6BF6"/>
    <w:rsid w:val="00CF14AB"/>
    <w:rsid w:val="00CF6A01"/>
    <w:rsid w:val="00D0706D"/>
    <w:rsid w:val="00D10E69"/>
    <w:rsid w:val="00D21BD8"/>
    <w:rsid w:val="00D22287"/>
    <w:rsid w:val="00D239C9"/>
    <w:rsid w:val="00D26265"/>
    <w:rsid w:val="00D305F3"/>
    <w:rsid w:val="00D32271"/>
    <w:rsid w:val="00D37957"/>
    <w:rsid w:val="00D40C54"/>
    <w:rsid w:val="00D43B13"/>
    <w:rsid w:val="00D50983"/>
    <w:rsid w:val="00D5098D"/>
    <w:rsid w:val="00D51477"/>
    <w:rsid w:val="00D51904"/>
    <w:rsid w:val="00D568C4"/>
    <w:rsid w:val="00D606CB"/>
    <w:rsid w:val="00D624FD"/>
    <w:rsid w:val="00D626FD"/>
    <w:rsid w:val="00D65434"/>
    <w:rsid w:val="00D65C39"/>
    <w:rsid w:val="00D66983"/>
    <w:rsid w:val="00D67628"/>
    <w:rsid w:val="00D67FA6"/>
    <w:rsid w:val="00D710CE"/>
    <w:rsid w:val="00D71449"/>
    <w:rsid w:val="00D73213"/>
    <w:rsid w:val="00D733FB"/>
    <w:rsid w:val="00D73576"/>
    <w:rsid w:val="00D73D48"/>
    <w:rsid w:val="00D743DB"/>
    <w:rsid w:val="00D7561F"/>
    <w:rsid w:val="00D8127C"/>
    <w:rsid w:val="00D826CF"/>
    <w:rsid w:val="00D841A2"/>
    <w:rsid w:val="00D97AC6"/>
    <w:rsid w:val="00DA1EBB"/>
    <w:rsid w:val="00DA527C"/>
    <w:rsid w:val="00DA7A47"/>
    <w:rsid w:val="00DB012B"/>
    <w:rsid w:val="00DB122A"/>
    <w:rsid w:val="00DC181F"/>
    <w:rsid w:val="00DC3CEA"/>
    <w:rsid w:val="00DD643F"/>
    <w:rsid w:val="00DD6997"/>
    <w:rsid w:val="00DE60B6"/>
    <w:rsid w:val="00DE669D"/>
    <w:rsid w:val="00DE7B71"/>
    <w:rsid w:val="00DF00A7"/>
    <w:rsid w:val="00DF0CAD"/>
    <w:rsid w:val="00DF1A2F"/>
    <w:rsid w:val="00DF6194"/>
    <w:rsid w:val="00DF6A80"/>
    <w:rsid w:val="00DF6FD4"/>
    <w:rsid w:val="00DF7D0C"/>
    <w:rsid w:val="00E020F2"/>
    <w:rsid w:val="00E02912"/>
    <w:rsid w:val="00E102ED"/>
    <w:rsid w:val="00E22314"/>
    <w:rsid w:val="00E256DB"/>
    <w:rsid w:val="00E306B5"/>
    <w:rsid w:val="00E30AC6"/>
    <w:rsid w:val="00E32246"/>
    <w:rsid w:val="00E32C5B"/>
    <w:rsid w:val="00E3695A"/>
    <w:rsid w:val="00E37D39"/>
    <w:rsid w:val="00E420FF"/>
    <w:rsid w:val="00E43113"/>
    <w:rsid w:val="00E50F9A"/>
    <w:rsid w:val="00E548F9"/>
    <w:rsid w:val="00E55139"/>
    <w:rsid w:val="00E55BE4"/>
    <w:rsid w:val="00E60591"/>
    <w:rsid w:val="00E609F7"/>
    <w:rsid w:val="00E62C24"/>
    <w:rsid w:val="00E63062"/>
    <w:rsid w:val="00E6346D"/>
    <w:rsid w:val="00E64605"/>
    <w:rsid w:val="00E6698E"/>
    <w:rsid w:val="00E70FAC"/>
    <w:rsid w:val="00E714B6"/>
    <w:rsid w:val="00E739F9"/>
    <w:rsid w:val="00E81E22"/>
    <w:rsid w:val="00E864E9"/>
    <w:rsid w:val="00E90373"/>
    <w:rsid w:val="00E9329C"/>
    <w:rsid w:val="00E94900"/>
    <w:rsid w:val="00E95900"/>
    <w:rsid w:val="00E95E80"/>
    <w:rsid w:val="00E97BE4"/>
    <w:rsid w:val="00EA0994"/>
    <w:rsid w:val="00EA1050"/>
    <w:rsid w:val="00EA29F1"/>
    <w:rsid w:val="00EA3C7F"/>
    <w:rsid w:val="00EA3D9F"/>
    <w:rsid w:val="00EA3FAA"/>
    <w:rsid w:val="00EB29B9"/>
    <w:rsid w:val="00EB5FB5"/>
    <w:rsid w:val="00EC3B3C"/>
    <w:rsid w:val="00EC522E"/>
    <w:rsid w:val="00EC7A42"/>
    <w:rsid w:val="00ED2369"/>
    <w:rsid w:val="00ED2809"/>
    <w:rsid w:val="00ED46E1"/>
    <w:rsid w:val="00ED6AD9"/>
    <w:rsid w:val="00EE0B18"/>
    <w:rsid w:val="00EE0B5D"/>
    <w:rsid w:val="00EE0DAF"/>
    <w:rsid w:val="00EE58CE"/>
    <w:rsid w:val="00EF03E9"/>
    <w:rsid w:val="00EF1D12"/>
    <w:rsid w:val="00EF21D5"/>
    <w:rsid w:val="00EF23C0"/>
    <w:rsid w:val="00F05D49"/>
    <w:rsid w:val="00F0795E"/>
    <w:rsid w:val="00F14846"/>
    <w:rsid w:val="00F16B99"/>
    <w:rsid w:val="00F21C8D"/>
    <w:rsid w:val="00F25D68"/>
    <w:rsid w:val="00F26247"/>
    <w:rsid w:val="00F307CA"/>
    <w:rsid w:val="00F31614"/>
    <w:rsid w:val="00F35DFB"/>
    <w:rsid w:val="00F36278"/>
    <w:rsid w:val="00F408D5"/>
    <w:rsid w:val="00F40FFC"/>
    <w:rsid w:val="00F42EED"/>
    <w:rsid w:val="00F44625"/>
    <w:rsid w:val="00F446F6"/>
    <w:rsid w:val="00F46B65"/>
    <w:rsid w:val="00F46F89"/>
    <w:rsid w:val="00F50B52"/>
    <w:rsid w:val="00F52258"/>
    <w:rsid w:val="00F5593D"/>
    <w:rsid w:val="00F61003"/>
    <w:rsid w:val="00F619E3"/>
    <w:rsid w:val="00F62E58"/>
    <w:rsid w:val="00F6705A"/>
    <w:rsid w:val="00F70487"/>
    <w:rsid w:val="00F70D1F"/>
    <w:rsid w:val="00F70D53"/>
    <w:rsid w:val="00F76DE2"/>
    <w:rsid w:val="00F808E1"/>
    <w:rsid w:val="00F84D19"/>
    <w:rsid w:val="00F93305"/>
    <w:rsid w:val="00F95337"/>
    <w:rsid w:val="00F955D5"/>
    <w:rsid w:val="00F97401"/>
    <w:rsid w:val="00FA518F"/>
    <w:rsid w:val="00FA5FA0"/>
    <w:rsid w:val="00FA7816"/>
    <w:rsid w:val="00FB08AF"/>
    <w:rsid w:val="00FB0B8E"/>
    <w:rsid w:val="00FB0FE2"/>
    <w:rsid w:val="00FB240D"/>
    <w:rsid w:val="00FB3831"/>
    <w:rsid w:val="00FB454B"/>
    <w:rsid w:val="00FB5995"/>
    <w:rsid w:val="00FB67F7"/>
    <w:rsid w:val="00FC03D0"/>
    <w:rsid w:val="00FC511F"/>
    <w:rsid w:val="00FC54F1"/>
    <w:rsid w:val="00FC5688"/>
    <w:rsid w:val="00FC6115"/>
    <w:rsid w:val="00FD12F1"/>
    <w:rsid w:val="00FD234A"/>
    <w:rsid w:val="00FD567A"/>
    <w:rsid w:val="00FD733E"/>
    <w:rsid w:val="00FE0368"/>
    <w:rsid w:val="00FE33CE"/>
    <w:rsid w:val="00FE4E56"/>
    <w:rsid w:val="00FE5687"/>
    <w:rsid w:val="00FE5855"/>
    <w:rsid w:val="00FE5A26"/>
    <w:rsid w:val="00FE5BA8"/>
    <w:rsid w:val="00FE74BA"/>
    <w:rsid w:val="00FF4EE5"/>
    <w:rsid w:val="00FF5B81"/>
    <w:rsid w:val="00FF6756"/>
    <w:rsid w:val="3DFA7B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AA8DCB4F-0CA8-48D7-AE1E-4BBD300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styleId="FollowedHyperlink">
    <w:name w:val="FollowedHyperlink"/>
    <w:basedOn w:val="DefaultParagraphFont"/>
    <w:uiPriority w:val="99"/>
    <w:semiHidden/>
    <w:unhideWhenUsed/>
    <w:rsid w:val="00C4235C"/>
    <w:rPr>
      <w:color w:val="954F72" w:themeColor="followedHyperlink"/>
      <w:u w:val="single"/>
    </w:rPr>
  </w:style>
  <w:style w:type="character" w:customStyle="1" w:styleId="ui-provider">
    <w:name w:val="ui-provider"/>
    <w:basedOn w:val="DefaultParagraphFont"/>
    <w:rsid w:val="0092105F"/>
  </w:style>
  <w:style w:type="character" w:customStyle="1" w:styleId="ListParagraphChar">
    <w:name w:val="List Paragraph Char"/>
    <w:basedOn w:val="DefaultParagraphFont"/>
    <w:link w:val="ListParagraph"/>
    <w:uiPriority w:val="34"/>
    <w:rsid w:val="006160A7"/>
  </w:style>
  <w:style w:type="character" w:styleId="Mention">
    <w:name w:val="Mention"/>
    <w:basedOn w:val="DefaultParagraphFont"/>
    <w:uiPriority w:val="99"/>
    <w:unhideWhenUsed/>
    <w:rsid w:val="00D239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314749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egeofradiographers.ac.uk/education/post-registration-courses" TargetMode="External"/><Relationship Id="rId18" Type="http://schemas.openxmlformats.org/officeDocument/2006/relationships/hyperlink" Target="https://app.onlinesurveys.jisc.ac.uk/s/healtheducationyh/nhse-se-cancer-diagnostic-funding-application-round-2-duplica-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ngland.nhs.uk/wp-content/uploads/2023/06/nhs-long-term-workforce-plan-v1.2.pdf" TargetMode="External"/><Relationship Id="rId7" Type="http://schemas.openxmlformats.org/officeDocument/2006/relationships/settings" Target="settings.xml"/><Relationship Id="rId12" Type="http://schemas.openxmlformats.org/officeDocument/2006/relationships/hyperlink" Target="mailto:england.canceranddiagnostics.se@nhs.net" TargetMode="External"/><Relationship Id="rId17" Type="http://schemas.openxmlformats.org/officeDocument/2006/relationships/hyperlink" Target="https://www.collegeofradiographers.ac.uk/education/post-registration-cours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llegeofradiographers.ac.uk/education/post-registration-courses" TargetMode="External"/><Relationship Id="rId20" Type="http://schemas.openxmlformats.org/officeDocument/2006/relationships/hyperlink" Target="https://www.rcr.ac.uk/our-services/all-our-publications/clinical-radiology-publications/standards-for-the-education-training-and-preceptorship-of-reporting-practitioners-in-adult-chest-x-ra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legeofradiographers.ac.uk/education/post-registration-course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gland.canceranddiagnostics.se@nhs.net" TargetMode="External"/><Relationship Id="rId23" Type="http://schemas.openxmlformats.org/officeDocument/2006/relationships/hyperlink" Target="https://www.collegeofradiographers.ac.uk/education/post-registration-cours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cr.ac.uk/our-services/all-our-publications/clinical-radiology-publications/standards-for-the-education-and-training-of-reporting-practitioners-in-musculoskeletal-plain-radiograph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canceranddiagnostics.se@nhs.net" TargetMode="External"/><Relationship Id="rId22" Type="http://schemas.openxmlformats.org/officeDocument/2006/relationships/hyperlink" Target="mailto:england.canceranddiagnostics.se@nhs.net"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2.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3.xml><?xml version="1.0" encoding="utf-8"?>
<ds:datastoreItem xmlns:ds="http://schemas.openxmlformats.org/officeDocument/2006/customXml" ds:itemID="{8B8E6B53-EA47-4923-818F-B5107ABC6764}"/>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2080</Words>
  <Characters>11862</Characters>
  <Application>Microsoft Office Word</Application>
  <DocSecurity>0</DocSecurity>
  <Lines>98</Lines>
  <Paragraphs>27</Paragraphs>
  <ScaleCrop>false</ScaleCrop>
  <Company>Health Education England</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CANDY, Tessa (NHS ENGLAND - T1510)</cp:lastModifiedBy>
  <cp:revision>16</cp:revision>
  <cp:lastPrinted>2021-01-11T19:40:00Z</cp:lastPrinted>
  <dcterms:created xsi:type="dcterms:W3CDTF">2024-10-11T16:06:00Z</dcterms:created>
  <dcterms:modified xsi:type="dcterms:W3CDTF">2024-10-11T16:14:00Z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