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D1F76" w:rsidRDefault="001160FA" w14:paraId="1120C47A" w14:textId="5011125B">
      <w:pPr>
        <w:spacing w:after="152" w:line="259" w:lineRule="auto"/>
        <w:ind w:left="14" w:right="0" w:firstLine="0"/>
        <w:jc w:val="left"/>
      </w:pPr>
      <w:r w:rsidR="603CF580">
        <w:rPr/>
        <w:t>t</w:t>
      </w:r>
      <w:r w:rsidR="001160FA">
        <w:rPr/>
        <w:t xml:space="preserve"> </w:t>
      </w:r>
    </w:p>
    <w:p w:rsidR="00DD1F76" w:rsidRDefault="001160FA" w14:paraId="311E38A4" w14:textId="77777777">
      <w:pPr>
        <w:spacing w:after="0" w:line="259" w:lineRule="auto"/>
        <w:ind w:left="0" w:right="0" w:firstLine="0"/>
        <w:jc w:val="right"/>
      </w:pPr>
      <w:r>
        <w:rPr>
          <w:noProof/>
        </w:rPr>
        <w:drawing>
          <wp:inline distT="0" distB="0" distL="0" distR="0" wp14:anchorId="6943F762" wp14:editId="6F764E54">
            <wp:extent cx="2788920" cy="65214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0"/>
                    <a:stretch>
                      <a:fillRect/>
                    </a:stretch>
                  </pic:blipFill>
                  <pic:spPr>
                    <a:xfrm>
                      <a:off x="0" y="0"/>
                      <a:ext cx="2788920" cy="652145"/>
                    </a:xfrm>
                    <a:prstGeom prst="rect">
                      <a:avLst/>
                    </a:prstGeom>
                  </pic:spPr>
                </pic:pic>
              </a:graphicData>
            </a:graphic>
          </wp:inline>
        </w:drawing>
      </w:r>
      <w:r>
        <w:t xml:space="preserve"> </w:t>
      </w:r>
    </w:p>
    <w:p w:rsidR="00DD1F76" w:rsidRDefault="001160FA" w14:paraId="6F6FA785" w14:textId="77777777">
      <w:pPr>
        <w:spacing w:after="536" w:line="259" w:lineRule="auto"/>
        <w:ind w:left="14" w:right="0" w:firstLine="0"/>
        <w:jc w:val="left"/>
      </w:pPr>
      <w:r>
        <w:rPr>
          <w:sz w:val="24"/>
        </w:rPr>
        <w:t xml:space="preserve"> </w:t>
      </w:r>
      <w:r>
        <w:t xml:space="preserve"> </w:t>
      </w:r>
    </w:p>
    <w:p w:rsidR="00DD1F76" w:rsidRDefault="001160FA" w14:paraId="297A7F25" w14:textId="77777777">
      <w:pPr>
        <w:spacing w:after="158" w:line="259" w:lineRule="auto"/>
        <w:ind w:left="14" w:right="0" w:firstLine="0"/>
        <w:jc w:val="left"/>
      </w:pPr>
      <w:r>
        <w:rPr>
          <w:b/>
          <w:color w:val="A00054"/>
          <w:sz w:val="40"/>
        </w:rPr>
        <w:t xml:space="preserve">  </w:t>
      </w:r>
      <w:r>
        <w:t xml:space="preserve"> </w:t>
      </w:r>
    </w:p>
    <w:p w:rsidR="00DD1F76" w:rsidRDefault="001160FA" w14:paraId="5B6C8296" w14:textId="77777777">
      <w:pPr>
        <w:spacing w:after="9" w:line="259" w:lineRule="auto"/>
        <w:ind w:left="14" w:right="0" w:firstLine="0"/>
        <w:jc w:val="left"/>
      </w:pPr>
      <w:r>
        <w:rPr>
          <w:b/>
          <w:color w:val="A00054"/>
          <w:sz w:val="40"/>
        </w:rPr>
        <w:t xml:space="preserve">Less than Full-time Training </w:t>
      </w:r>
      <w:r>
        <w:t xml:space="preserve"> </w:t>
      </w:r>
    </w:p>
    <w:p w:rsidR="00DD1F76" w:rsidRDefault="001160FA" w14:paraId="6CDA8DA8" w14:textId="77777777">
      <w:pPr>
        <w:spacing w:after="206" w:line="240" w:lineRule="auto"/>
        <w:ind w:left="14" w:right="0" w:firstLine="0"/>
        <w:jc w:val="left"/>
      </w:pPr>
      <w:r>
        <w:rPr>
          <w:b/>
          <w:color w:val="003893"/>
          <w:sz w:val="28"/>
        </w:rPr>
        <w:t xml:space="preserve">Health Education England Wessex Process for Managing Less than Fulltime Medical Training </w:t>
      </w:r>
      <w:r>
        <w:t xml:space="preserve"> </w:t>
      </w:r>
    </w:p>
    <w:p w:rsidR="00DD1F76" w:rsidRDefault="001160FA" w14:paraId="177945B8" w14:textId="77777777">
      <w:pPr>
        <w:spacing w:after="264" w:line="254" w:lineRule="auto"/>
        <w:ind w:left="-5" w:right="0"/>
        <w:jc w:val="left"/>
      </w:pPr>
      <w:r>
        <w:rPr>
          <w:b/>
          <w:sz w:val="24"/>
        </w:rPr>
        <w:t xml:space="preserve">Author: Associate Dean with responsibility for LTFT </w:t>
      </w:r>
      <w:r>
        <w:t xml:space="preserve"> </w:t>
      </w:r>
    </w:p>
    <w:p w:rsidR="00DD1F76" w:rsidRDefault="001160FA" w14:paraId="227455AC" w14:textId="77777777">
      <w:pPr>
        <w:spacing w:after="262" w:line="254" w:lineRule="auto"/>
        <w:ind w:left="-5" w:right="0"/>
        <w:jc w:val="left"/>
      </w:pPr>
      <w:r>
        <w:rPr>
          <w:b/>
          <w:sz w:val="24"/>
        </w:rPr>
        <w:t xml:space="preserve">Original publication date: March 2009 </w:t>
      </w:r>
      <w:r>
        <w:t xml:space="preserve"> </w:t>
      </w:r>
    </w:p>
    <w:p w:rsidR="00DD1F76" w:rsidRDefault="001160FA" w14:paraId="6407794E" w14:textId="71C49EC9">
      <w:pPr>
        <w:spacing w:after="268" w:line="254" w:lineRule="auto"/>
        <w:ind w:left="-5" w:right="0"/>
        <w:jc w:val="left"/>
      </w:pPr>
      <w:r w:rsidRPr="17A10C18">
        <w:rPr>
          <w:b/>
          <w:bCs/>
          <w:sz w:val="24"/>
          <w:szCs w:val="24"/>
        </w:rPr>
        <w:t>Updated: February 2010, May 2013, April 2014 in light of implementation issues being raised, January 2018</w:t>
      </w:r>
      <w:r w:rsidRPr="17A10C18" w:rsidR="00AD6C7C">
        <w:rPr>
          <w:b/>
          <w:bCs/>
          <w:sz w:val="24"/>
          <w:szCs w:val="24"/>
        </w:rPr>
        <w:t>, December 2021</w:t>
      </w:r>
      <w:r w:rsidRPr="17A10C18" w:rsidR="49AF781A">
        <w:rPr>
          <w:b/>
          <w:bCs/>
          <w:sz w:val="24"/>
          <w:szCs w:val="24"/>
        </w:rPr>
        <w:t>, February 2023</w:t>
      </w:r>
      <w:r>
        <w:t xml:space="preserve"> </w:t>
      </w:r>
    </w:p>
    <w:p w:rsidR="00DD1F76" w:rsidRDefault="001160FA" w14:paraId="0DC58CAA" w14:textId="66D4CAEB">
      <w:pPr>
        <w:spacing w:after="251" w:line="254" w:lineRule="auto"/>
        <w:ind w:left="-5" w:right="0"/>
        <w:jc w:val="left"/>
      </w:pPr>
      <w:r w:rsidRPr="17A10C18">
        <w:rPr>
          <w:b/>
          <w:bCs/>
          <w:sz w:val="24"/>
          <w:szCs w:val="24"/>
        </w:rPr>
        <w:t xml:space="preserve">Next Review date: </w:t>
      </w:r>
      <w:r w:rsidRPr="00F85570" w:rsidR="00F85570">
        <w:rPr>
          <w:b/>
          <w:bCs/>
          <w:color w:val="auto"/>
          <w:sz w:val="24"/>
          <w:szCs w:val="24"/>
        </w:rPr>
        <w:t>February 2024</w:t>
      </w:r>
    </w:p>
    <w:p w:rsidR="00DD1F76" w:rsidRDefault="001160FA" w14:paraId="6EB21BBD" w14:textId="77777777">
      <w:pPr>
        <w:spacing w:after="245" w:line="259" w:lineRule="auto"/>
        <w:ind w:left="14" w:right="0" w:firstLine="0"/>
        <w:jc w:val="left"/>
      </w:pPr>
      <w:r>
        <w:rPr>
          <w:b/>
          <w:sz w:val="24"/>
        </w:rPr>
        <w:t xml:space="preserve"> </w:t>
      </w:r>
      <w:r>
        <w:t xml:space="preserve"> </w:t>
      </w:r>
    </w:p>
    <w:p w:rsidR="00DD1F76" w:rsidRDefault="001160FA" w14:paraId="41DF1487" w14:textId="77777777">
      <w:pPr>
        <w:spacing w:after="245" w:line="259" w:lineRule="auto"/>
        <w:ind w:left="14" w:right="0" w:firstLine="0"/>
        <w:jc w:val="left"/>
      </w:pPr>
      <w:r>
        <w:rPr>
          <w:b/>
          <w:sz w:val="24"/>
        </w:rPr>
        <w:t xml:space="preserve"> </w:t>
      </w:r>
      <w:r>
        <w:t xml:space="preserve"> </w:t>
      </w:r>
    </w:p>
    <w:p w:rsidR="00DD1F76" w:rsidRDefault="001160FA" w14:paraId="2623440E" w14:textId="77777777">
      <w:pPr>
        <w:spacing w:after="0" w:line="259" w:lineRule="auto"/>
        <w:ind w:left="14" w:right="0" w:firstLine="0"/>
        <w:jc w:val="left"/>
      </w:pPr>
      <w:r>
        <w:rPr>
          <w:sz w:val="24"/>
        </w:rPr>
        <w:t xml:space="preserve"> </w:t>
      </w:r>
      <w:r>
        <w:t xml:space="preserve"> </w:t>
      </w:r>
    </w:p>
    <w:p w:rsidR="00DD1F76" w:rsidRDefault="001160FA" w14:paraId="31F68BBA" w14:textId="77777777">
      <w:pPr>
        <w:spacing w:after="0" w:line="259" w:lineRule="auto"/>
        <w:ind w:left="14" w:right="0" w:firstLine="0"/>
        <w:jc w:val="left"/>
      </w:pPr>
      <w:r>
        <w:rPr>
          <w:sz w:val="24"/>
        </w:rPr>
        <w:t xml:space="preserve"> </w:t>
      </w:r>
      <w:r>
        <w:t xml:space="preserve"> </w:t>
      </w:r>
    </w:p>
    <w:p w:rsidR="00DD1F76" w:rsidRDefault="001160FA" w14:paraId="5A5B32B7" w14:textId="77777777">
      <w:pPr>
        <w:spacing w:after="0" w:line="259" w:lineRule="auto"/>
        <w:ind w:left="14" w:right="0" w:firstLine="0"/>
        <w:jc w:val="left"/>
      </w:pPr>
      <w:r>
        <w:rPr>
          <w:sz w:val="24"/>
        </w:rPr>
        <w:t xml:space="preserve"> </w:t>
      </w:r>
      <w:r>
        <w:t xml:space="preserve"> </w:t>
      </w:r>
    </w:p>
    <w:p w:rsidR="00DD1F76" w:rsidRDefault="001160FA" w14:paraId="77B56FA4" w14:textId="77777777">
      <w:pPr>
        <w:spacing w:after="0" w:line="259" w:lineRule="auto"/>
        <w:ind w:left="14" w:right="0" w:firstLine="0"/>
        <w:jc w:val="left"/>
      </w:pPr>
      <w:r>
        <w:rPr>
          <w:sz w:val="24"/>
        </w:rPr>
        <w:t xml:space="preserve"> </w:t>
      </w:r>
      <w:r>
        <w:t xml:space="preserve"> </w:t>
      </w:r>
    </w:p>
    <w:p w:rsidR="00DD1F76" w:rsidRDefault="001160FA" w14:paraId="0688ECA1" w14:textId="77777777">
      <w:pPr>
        <w:spacing w:after="0" w:line="259" w:lineRule="auto"/>
        <w:ind w:left="14" w:right="0" w:firstLine="0"/>
        <w:jc w:val="left"/>
      </w:pPr>
      <w:r>
        <w:rPr>
          <w:sz w:val="24"/>
        </w:rPr>
        <w:t xml:space="preserve"> </w:t>
      </w:r>
      <w:r>
        <w:t xml:space="preserve"> </w:t>
      </w:r>
    </w:p>
    <w:p w:rsidR="00DD1F76" w:rsidRDefault="001160FA" w14:paraId="4DEA8E51" w14:textId="77777777">
      <w:pPr>
        <w:spacing w:after="0" w:line="259" w:lineRule="auto"/>
        <w:ind w:left="14" w:right="0" w:firstLine="0"/>
        <w:jc w:val="left"/>
      </w:pPr>
      <w:r>
        <w:rPr>
          <w:sz w:val="24"/>
        </w:rPr>
        <w:t xml:space="preserve"> </w:t>
      </w:r>
      <w:r>
        <w:t xml:space="preserve"> </w:t>
      </w:r>
    </w:p>
    <w:p w:rsidR="00DD1F76" w:rsidRDefault="001160FA" w14:paraId="3A628B40" w14:textId="77777777">
      <w:pPr>
        <w:spacing w:after="0" w:line="259" w:lineRule="auto"/>
        <w:ind w:left="14" w:right="0" w:firstLine="0"/>
        <w:jc w:val="left"/>
      </w:pPr>
      <w:r>
        <w:rPr>
          <w:sz w:val="24"/>
        </w:rPr>
        <w:t xml:space="preserve"> </w:t>
      </w:r>
      <w:r>
        <w:t xml:space="preserve"> </w:t>
      </w:r>
    </w:p>
    <w:p w:rsidR="00DD1F76" w:rsidRDefault="001160FA" w14:paraId="7184D736" w14:textId="77777777">
      <w:pPr>
        <w:spacing w:after="0" w:line="259" w:lineRule="auto"/>
        <w:ind w:left="14" w:right="0" w:firstLine="0"/>
        <w:jc w:val="left"/>
      </w:pPr>
      <w:r>
        <w:rPr>
          <w:sz w:val="24"/>
        </w:rPr>
        <w:t xml:space="preserve"> </w:t>
      </w:r>
      <w:r>
        <w:t xml:space="preserve"> </w:t>
      </w:r>
    </w:p>
    <w:p w:rsidR="00DD1F76" w:rsidRDefault="001160FA" w14:paraId="10411EF7" w14:textId="77777777">
      <w:pPr>
        <w:spacing w:after="0" w:line="259" w:lineRule="auto"/>
        <w:ind w:left="14" w:right="0" w:firstLine="0"/>
        <w:jc w:val="left"/>
      </w:pPr>
      <w:r>
        <w:rPr>
          <w:sz w:val="24"/>
        </w:rPr>
        <w:t xml:space="preserve"> </w:t>
      </w:r>
      <w:r>
        <w:t xml:space="preserve"> </w:t>
      </w:r>
    </w:p>
    <w:p w:rsidR="00DD1F76" w:rsidRDefault="001160FA" w14:paraId="2D4DB662" w14:textId="77777777">
      <w:pPr>
        <w:spacing w:after="0" w:line="259" w:lineRule="auto"/>
        <w:ind w:left="14" w:right="0" w:firstLine="0"/>
        <w:jc w:val="left"/>
      </w:pPr>
      <w:r>
        <w:rPr>
          <w:sz w:val="24"/>
        </w:rPr>
        <w:t xml:space="preserve"> </w:t>
      </w:r>
      <w:r>
        <w:t xml:space="preserve"> </w:t>
      </w:r>
    </w:p>
    <w:p w:rsidR="00DD1F76" w:rsidRDefault="001160FA" w14:paraId="195AA07A" w14:textId="77777777">
      <w:pPr>
        <w:spacing w:after="0" w:line="259" w:lineRule="auto"/>
        <w:ind w:left="14" w:right="0" w:firstLine="0"/>
        <w:jc w:val="left"/>
      </w:pPr>
      <w:r>
        <w:rPr>
          <w:sz w:val="24"/>
        </w:rPr>
        <w:t xml:space="preserve"> </w:t>
      </w:r>
      <w:r>
        <w:t xml:space="preserve"> </w:t>
      </w:r>
    </w:p>
    <w:p w:rsidR="00DD1F76" w:rsidRDefault="001160FA" w14:paraId="44CB17C0" w14:textId="77777777">
      <w:pPr>
        <w:spacing w:after="0" w:line="259" w:lineRule="auto"/>
        <w:ind w:left="14" w:right="0" w:firstLine="0"/>
        <w:jc w:val="left"/>
      </w:pPr>
      <w:r>
        <w:rPr>
          <w:sz w:val="24"/>
        </w:rPr>
        <w:t xml:space="preserve"> </w:t>
      </w:r>
      <w:r>
        <w:t xml:space="preserve"> </w:t>
      </w:r>
    </w:p>
    <w:p w:rsidR="00DD1F76" w:rsidRDefault="001160FA" w14:paraId="3E5AF9C4" w14:textId="77777777">
      <w:pPr>
        <w:spacing w:after="0" w:line="259" w:lineRule="auto"/>
        <w:ind w:left="14" w:right="0" w:firstLine="0"/>
        <w:jc w:val="left"/>
      </w:pPr>
      <w:r>
        <w:rPr>
          <w:sz w:val="24"/>
        </w:rPr>
        <w:t xml:space="preserve"> </w:t>
      </w:r>
      <w:r>
        <w:t xml:space="preserve"> </w:t>
      </w:r>
    </w:p>
    <w:p w:rsidR="00DD1F76" w:rsidRDefault="001160FA" w14:paraId="432CA5F3" w14:textId="77777777">
      <w:pPr>
        <w:spacing w:after="0" w:line="259" w:lineRule="auto"/>
        <w:ind w:left="14" w:right="0" w:firstLine="0"/>
        <w:jc w:val="left"/>
      </w:pPr>
      <w:r>
        <w:rPr>
          <w:sz w:val="24"/>
        </w:rPr>
        <w:t xml:space="preserve"> </w:t>
      </w:r>
      <w:r>
        <w:t xml:space="preserve"> </w:t>
      </w:r>
    </w:p>
    <w:p w:rsidR="00DD1F76" w:rsidRDefault="001160FA" w14:paraId="22E73BA3" w14:textId="77777777">
      <w:pPr>
        <w:spacing w:after="0" w:line="259" w:lineRule="auto"/>
        <w:ind w:left="14" w:right="0" w:firstLine="0"/>
        <w:jc w:val="left"/>
      </w:pPr>
      <w:r>
        <w:rPr>
          <w:sz w:val="24"/>
        </w:rPr>
        <w:t xml:space="preserve"> </w:t>
      </w:r>
      <w:r>
        <w:t xml:space="preserve"> </w:t>
      </w:r>
    </w:p>
    <w:p w:rsidR="00DD1F76" w:rsidRDefault="001160FA" w14:paraId="1BE7A652" w14:textId="77777777">
      <w:pPr>
        <w:spacing w:after="0" w:line="259" w:lineRule="auto"/>
        <w:ind w:left="14" w:right="0" w:firstLine="0"/>
        <w:jc w:val="left"/>
      </w:pPr>
      <w:r>
        <w:rPr>
          <w:sz w:val="24"/>
        </w:rPr>
        <w:t xml:space="preserve"> </w:t>
      </w:r>
      <w:r>
        <w:t xml:space="preserve"> </w:t>
      </w:r>
    </w:p>
    <w:p w:rsidR="00DD1F76" w:rsidRDefault="001160FA" w14:paraId="20E463EB" w14:textId="77777777">
      <w:pPr>
        <w:spacing w:after="0" w:line="259" w:lineRule="auto"/>
        <w:ind w:left="14" w:right="0" w:firstLine="0"/>
        <w:jc w:val="left"/>
      </w:pPr>
      <w:r>
        <w:rPr>
          <w:sz w:val="24"/>
        </w:rPr>
        <w:t xml:space="preserve"> </w:t>
      </w:r>
      <w:r>
        <w:t xml:space="preserve"> </w:t>
      </w:r>
    </w:p>
    <w:p w:rsidR="00DD1F76" w:rsidRDefault="001160FA" w14:paraId="74D9F6D3" w14:textId="77777777">
      <w:pPr>
        <w:spacing w:after="0" w:line="259" w:lineRule="auto"/>
        <w:ind w:left="14" w:right="0" w:firstLine="0"/>
        <w:jc w:val="left"/>
      </w:pPr>
      <w:r>
        <w:rPr>
          <w:sz w:val="24"/>
        </w:rPr>
        <w:t xml:space="preserve"> </w:t>
      </w:r>
      <w:r>
        <w:t xml:space="preserve"> </w:t>
      </w:r>
    </w:p>
    <w:p w:rsidR="00DD1F76" w:rsidRDefault="001160FA" w14:paraId="68DEEF4A" w14:textId="77777777">
      <w:pPr>
        <w:spacing w:after="0" w:line="259" w:lineRule="auto"/>
        <w:ind w:left="14" w:right="0" w:firstLine="0"/>
        <w:jc w:val="left"/>
      </w:pPr>
      <w:r>
        <w:rPr>
          <w:sz w:val="24"/>
        </w:rPr>
        <w:t xml:space="preserve"> </w:t>
      </w:r>
      <w:r>
        <w:t xml:space="preserve"> </w:t>
      </w:r>
    </w:p>
    <w:p w:rsidR="00DD1F76" w:rsidRDefault="001160FA" w14:paraId="4B8EE6CA" w14:textId="77777777">
      <w:pPr>
        <w:spacing w:after="0" w:line="259" w:lineRule="auto"/>
        <w:ind w:left="14" w:right="0" w:firstLine="0"/>
        <w:jc w:val="left"/>
      </w:pPr>
      <w:r>
        <w:rPr>
          <w:sz w:val="24"/>
        </w:rPr>
        <w:t xml:space="preserve"> </w:t>
      </w:r>
      <w:r>
        <w:t xml:space="preserve"> </w:t>
      </w:r>
    </w:p>
    <w:p w:rsidR="00DD1F76" w:rsidRDefault="001160FA" w14:paraId="4438A55B" w14:textId="77777777">
      <w:pPr>
        <w:spacing w:after="0" w:line="259" w:lineRule="auto"/>
        <w:ind w:left="14" w:right="0" w:firstLine="0"/>
        <w:jc w:val="left"/>
      </w:pPr>
      <w:r>
        <w:rPr>
          <w:sz w:val="24"/>
        </w:rPr>
        <w:t xml:space="preserve"> </w:t>
      </w:r>
      <w:r>
        <w:t xml:space="preserve"> </w:t>
      </w:r>
    </w:p>
    <w:p w:rsidR="00DD1F76" w:rsidRDefault="001160FA" w14:paraId="4C2C62F5" w14:textId="77777777">
      <w:pPr>
        <w:spacing w:after="0" w:line="259" w:lineRule="auto"/>
        <w:ind w:left="14" w:right="0" w:firstLine="0"/>
        <w:jc w:val="left"/>
      </w:pPr>
      <w:r>
        <w:rPr>
          <w:sz w:val="24"/>
        </w:rPr>
        <w:t xml:space="preserve"> </w:t>
      </w:r>
      <w:r>
        <w:t xml:space="preserve"> </w:t>
      </w:r>
    </w:p>
    <w:p w:rsidR="00DD1F76" w:rsidRDefault="001160FA" w14:paraId="5DDD351B" w14:textId="77777777">
      <w:pPr>
        <w:spacing w:after="0" w:line="259" w:lineRule="auto"/>
        <w:ind w:left="14" w:right="0" w:firstLine="0"/>
        <w:jc w:val="left"/>
      </w:pPr>
      <w:r>
        <w:rPr>
          <w:sz w:val="24"/>
        </w:rPr>
        <w:t xml:space="preserve"> </w:t>
      </w:r>
      <w:r>
        <w:t xml:space="preserve"> </w:t>
      </w:r>
    </w:p>
    <w:p w:rsidR="00DD1F76" w:rsidRDefault="001160FA" w14:paraId="0A4B406D" w14:textId="77777777">
      <w:pPr>
        <w:spacing w:after="556" w:line="259" w:lineRule="auto"/>
        <w:ind w:left="14" w:right="0" w:firstLine="0"/>
        <w:jc w:val="left"/>
      </w:pPr>
      <w:r>
        <w:rPr>
          <w:b/>
          <w:sz w:val="24"/>
        </w:rPr>
        <w:t xml:space="preserve"> </w:t>
      </w:r>
      <w:r>
        <w:t xml:space="preserve"> </w:t>
      </w:r>
    </w:p>
    <w:p w:rsidR="00DD1F76" w:rsidRDefault="001160FA" w14:paraId="03F3537E" w14:textId="77777777">
      <w:pPr>
        <w:spacing w:after="0" w:line="259" w:lineRule="auto"/>
        <w:ind w:left="14" w:right="0" w:firstLine="0"/>
        <w:jc w:val="left"/>
      </w:pPr>
      <w:r>
        <w:lastRenderedPageBreak/>
        <w:t xml:space="preserve"> </w:t>
      </w:r>
    </w:p>
    <w:p w:rsidR="00DD1F76" w:rsidRDefault="001160FA" w14:paraId="28D6BD9A" w14:textId="77777777">
      <w:pPr>
        <w:pStyle w:val="Heading1"/>
        <w:spacing w:after="228"/>
        <w:ind w:left="-5"/>
      </w:pPr>
      <w:r>
        <w:t>1.0 Introduction</w:t>
      </w:r>
      <w:r>
        <w:rPr>
          <w:b w:val="0"/>
        </w:rPr>
        <w:t xml:space="preserve"> </w:t>
      </w:r>
      <w:r>
        <w:t xml:space="preserve"> </w:t>
      </w:r>
    </w:p>
    <w:p w:rsidR="00D039A2" w:rsidP="007A1B56" w:rsidRDefault="007A1B56" w14:paraId="44AF4173" w14:textId="37938DC7">
      <w:pPr>
        <w:ind w:left="-5" w:right="253"/>
        <w:jc w:val="left"/>
        <w:rPr>
          <w:rStyle w:val="ui-provider"/>
        </w:rPr>
      </w:pPr>
      <w:r>
        <w:rPr>
          <w:rStyle w:val="ui-provider"/>
        </w:rPr>
        <w:t>This process i</w:t>
      </w:r>
      <w:r w:rsidR="00F85570">
        <w:rPr>
          <w:rStyle w:val="ui-provider"/>
        </w:rPr>
        <w:t>s</w:t>
      </w:r>
      <w:r>
        <w:rPr>
          <w:rStyle w:val="ui-provider"/>
        </w:rPr>
        <w:t xml:space="preserve"> for </w:t>
      </w:r>
      <w:r w:rsidR="00D039A2">
        <w:rPr>
          <w:rStyle w:val="ui-provider"/>
        </w:rPr>
        <w:t>the following:</w:t>
      </w:r>
    </w:p>
    <w:p w:rsidR="00B65509" w:rsidP="007A1B56" w:rsidRDefault="00B65509" w14:paraId="3A537EA5" w14:textId="77777777">
      <w:pPr>
        <w:ind w:left="-5" w:right="253"/>
        <w:jc w:val="left"/>
        <w:rPr>
          <w:rStyle w:val="ui-provider"/>
        </w:rPr>
      </w:pPr>
    </w:p>
    <w:p w:rsidR="00F85570" w:rsidP="00B65509" w:rsidRDefault="007A1B56" w14:paraId="1246EF76" w14:textId="7DCBD2C9">
      <w:pPr>
        <w:pStyle w:val="ListParagraph"/>
        <w:numPr>
          <w:ilvl w:val="0"/>
          <w:numId w:val="7"/>
        </w:numPr>
        <w:ind w:right="253"/>
        <w:jc w:val="left"/>
        <w:rPr>
          <w:rStyle w:val="ui-provider"/>
        </w:rPr>
      </w:pPr>
      <w:r>
        <w:rPr>
          <w:rStyle w:val="ui-provider"/>
        </w:rPr>
        <w:t xml:space="preserve">New applications </w:t>
      </w:r>
      <w:r w:rsidR="00F85570">
        <w:rPr>
          <w:rStyle w:val="ui-provider"/>
        </w:rPr>
        <w:t>for Less Than Full Time Training (LTFT)</w:t>
      </w:r>
    </w:p>
    <w:p w:rsidR="00F85570" w:rsidP="00B65509" w:rsidRDefault="007A1B56" w14:paraId="22FF701C" w14:textId="195D3567">
      <w:pPr>
        <w:pStyle w:val="ListParagraph"/>
        <w:numPr>
          <w:ilvl w:val="0"/>
          <w:numId w:val="7"/>
        </w:numPr>
        <w:ind w:right="253"/>
        <w:jc w:val="left"/>
        <w:rPr>
          <w:rStyle w:val="ui-provider"/>
        </w:rPr>
      </w:pPr>
      <w:r>
        <w:rPr>
          <w:rStyle w:val="ui-provider"/>
        </w:rPr>
        <w:t xml:space="preserve">For existing LTFT </w:t>
      </w:r>
      <w:r w:rsidR="00DE02FA">
        <w:rPr>
          <w:rStyle w:val="ui-provider"/>
        </w:rPr>
        <w:t>trainees</w:t>
      </w:r>
      <w:r>
        <w:rPr>
          <w:rStyle w:val="ui-provider"/>
        </w:rPr>
        <w:t xml:space="preserve"> wishing to change percentage</w:t>
      </w:r>
    </w:p>
    <w:p w:rsidR="00674079" w:rsidP="00B65509" w:rsidRDefault="007A1B56" w14:paraId="336AADEC" w14:textId="154798A3">
      <w:pPr>
        <w:pStyle w:val="ListParagraph"/>
        <w:numPr>
          <w:ilvl w:val="0"/>
          <w:numId w:val="7"/>
        </w:numPr>
        <w:ind w:right="253"/>
        <w:jc w:val="left"/>
      </w:pPr>
      <w:r>
        <w:rPr>
          <w:rStyle w:val="ui-provider"/>
        </w:rPr>
        <w:t xml:space="preserve">For existing LTFT </w:t>
      </w:r>
      <w:r w:rsidR="00DE02FA">
        <w:rPr>
          <w:rStyle w:val="ui-provider"/>
        </w:rPr>
        <w:t>trainees</w:t>
      </w:r>
      <w:r>
        <w:rPr>
          <w:rStyle w:val="ui-provider"/>
        </w:rPr>
        <w:t xml:space="preserve"> wishing to return to full time training</w:t>
      </w:r>
    </w:p>
    <w:p w:rsidR="00D039A2" w:rsidP="007A1B56" w:rsidRDefault="00D039A2" w14:paraId="1AC47A5C" w14:textId="77777777">
      <w:pPr>
        <w:ind w:left="-5" w:right="253"/>
        <w:jc w:val="left"/>
      </w:pPr>
    </w:p>
    <w:p w:rsidR="00452E24" w:rsidP="007A1B56" w:rsidRDefault="00452E24" w14:paraId="5C59BE7C" w14:textId="30A01275">
      <w:pPr>
        <w:ind w:left="-5" w:right="253"/>
        <w:jc w:val="left"/>
      </w:pPr>
      <w:r>
        <w:t>Health Education England, working across Wessex (HEE W</w:t>
      </w:r>
      <w:r w:rsidR="00810D65">
        <w:t>X</w:t>
      </w:r>
      <w:r>
        <w:t xml:space="preserve">) offers support to all trainees who wish to be considered for Less than Full-time Training (LTFT). The intention is to keep doctors within the NHS who might otherwise leave due to an inability to work on a full-time basis. LTFT is available to all training grades within HEE WX.  </w:t>
      </w:r>
    </w:p>
    <w:p w:rsidR="00452E24" w:rsidP="00674079" w:rsidRDefault="00452E24" w14:paraId="79ED8DD5" w14:textId="77777777">
      <w:pPr>
        <w:spacing w:after="0" w:line="259" w:lineRule="auto"/>
        <w:ind w:left="735" w:right="0" w:firstLine="0"/>
        <w:jc w:val="left"/>
      </w:pPr>
      <w:r>
        <w:t xml:space="preserve">  </w:t>
      </w:r>
    </w:p>
    <w:p w:rsidR="00452E24" w:rsidP="00674079" w:rsidRDefault="00452E24" w14:paraId="29672F13" w14:textId="2D0AC85E">
      <w:pPr>
        <w:ind w:left="-5" w:right="253"/>
        <w:jc w:val="left"/>
      </w:pPr>
      <w:r>
        <w:t xml:space="preserve">All LTFT training of any kind must take place in posts and programmes prospectively approved by the </w:t>
      </w:r>
      <w:r w:rsidR="00E74462">
        <w:t>General Medical Council (</w:t>
      </w:r>
      <w:r>
        <w:t>GMC</w:t>
      </w:r>
      <w:r w:rsidR="00E74462">
        <w:t>)</w:t>
      </w:r>
      <w:r>
        <w:t xml:space="preserve"> for training purposes. LTFT training is subject to eligibility, the identification of a suitable placement and availability of resources.  </w:t>
      </w:r>
    </w:p>
    <w:p w:rsidR="00452E24" w:rsidP="00674079" w:rsidRDefault="00452E24" w14:paraId="7685A7C4" w14:textId="77777777">
      <w:pPr>
        <w:spacing w:after="0" w:line="259" w:lineRule="auto"/>
        <w:ind w:left="735" w:right="0" w:firstLine="0"/>
        <w:jc w:val="left"/>
      </w:pPr>
      <w:r>
        <w:t xml:space="preserve">  </w:t>
      </w:r>
    </w:p>
    <w:p w:rsidR="00013552" w:rsidP="00674079" w:rsidRDefault="00452E24" w14:paraId="7B508126" w14:textId="77777777">
      <w:pPr>
        <w:ind w:left="-5" w:right="253"/>
        <w:jc w:val="left"/>
      </w:pPr>
      <w:r>
        <w:t xml:space="preserve">The key aims of LTFT training are: </w:t>
      </w:r>
    </w:p>
    <w:p w:rsidR="00452E24" w:rsidP="00674079" w:rsidRDefault="00452E24" w14:paraId="00820F6E" w14:textId="406EF241">
      <w:pPr>
        <w:ind w:left="-5" w:right="253"/>
        <w:jc w:val="left"/>
      </w:pPr>
      <w:r>
        <w:t xml:space="preserve"> </w:t>
      </w:r>
    </w:p>
    <w:p w:rsidR="00452E24" w:rsidP="00674079" w:rsidRDefault="00452E24" w14:paraId="1896A0F1" w14:textId="77777777">
      <w:pPr>
        <w:numPr>
          <w:ilvl w:val="0"/>
          <w:numId w:val="1"/>
        </w:numPr>
        <w:ind w:right="253" w:hanging="360"/>
        <w:jc w:val="left"/>
      </w:pPr>
      <w:r>
        <w:t>To retain doctors within the NHS workforce who are unable to continue their training on a full-time basis for a well-founded individual reason.</w:t>
      </w:r>
    </w:p>
    <w:p w:rsidR="00452E24" w:rsidP="00674079" w:rsidRDefault="00452E24" w14:paraId="65A8F6F2" w14:textId="77777777">
      <w:pPr>
        <w:numPr>
          <w:ilvl w:val="0"/>
          <w:numId w:val="1"/>
        </w:numPr>
        <w:ind w:right="253" w:hanging="360"/>
        <w:jc w:val="left"/>
      </w:pPr>
      <w:r>
        <w:t>To promote career and personal development as well as work/life balance and wellbeing.</w:t>
      </w:r>
    </w:p>
    <w:p w:rsidR="00452E24" w:rsidP="00674079" w:rsidRDefault="00452E24" w14:paraId="1E168C81" w14:textId="77777777">
      <w:pPr>
        <w:numPr>
          <w:ilvl w:val="0"/>
          <w:numId w:val="1"/>
        </w:numPr>
        <w:ind w:right="253" w:hanging="360"/>
        <w:jc w:val="left"/>
      </w:pPr>
      <w:r>
        <w:t xml:space="preserve">To ensure continued training in programmes on a time-equivalent (pro rata) basis  </w:t>
      </w:r>
    </w:p>
    <w:p w:rsidR="007A1B56" w:rsidP="00674079" w:rsidRDefault="007A1B56" w14:paraId="673E5CB9" w14:textId="77777777">
      <w:pPr>
        <w:ind w:left="-5" w:right="253"/>
        <w:jc w:val="left"/>
        <w:rPr>
          <w:rStyle w:val="Strong"/>
        </w:rPr>
      </w:pPr>
    </w:p>
    <w:p w:rsidR="00970568" w:rsidP="00674079" w:rsidRDefault="00970568" w14:paraId="61E4F92F" w14:textId="0871666F">
      <w:pPr>
        <w:ind w:left="-5" w:right="253"/>
        <w:jc w:val="left"/>
      </w:pPr>
      <w:r w:rsidRPr="71E9EBCB" w:rsidR="00970568">
        <w:rPr>
          <w:rStyle w:val="Strong"/>
          <w:b w:val="0"/>
          <w:bCs w:val="0"/>
        </w:rPr>
        <w:t xml:space="preserve">Applications need to be </w:t>
      </w:r>
      <w:r w:rsidRPr="71E9EBCB" w:rsidR="00970568">
        <w:rPr>
          <w:rStyle w:val="Strong"/>
          <w:b w:val="0"/>
          <w:bCs w:val="0"/>
        </w:rPr>
        <w:t>submitted</w:t>
      </w:r>
      <w:r w:rsidRPr="71E9EBCB" w:rsidR="00970568">
        <w:rPr>
          <w:rStyle w:val="Strong"/>
          <w:b w:val="0"/>
          <w:bCs w:val="0"/>
        </w:rPr>
        <w:t xml:space="preserve"> no less than 16 weeks before the rotation start date</w:t>
      </w:r>
      <w:r w:rsidRPr="71E9EBCB" w:rsidR="00970568">
        <w:rPr>
          <w:rStyle w:val="ui-provider"/>
          <w:b w:val="1"/>
          <w:bCs w:val="1"/>
        </w:rPr>
        <w:t>,</w:t>
      </w:r>
      <w:r w:rsidRPr="71E9EBCB" w:rsidR="00970568">
        <w:rPr>
          <w:rStyle w:val="ui-provider"/>
        </w:rPr>
        <w:t xml:space="preserve"> rather than the date you wish to start your LTFT training.  Applications may be considered outside of this </w:t>
      </w:r>
      <w:r w:rsidRPr="71E9EBCB" w:rsidR="00970568">
        <w:rPr>
          <w:rStyle w:val="ui-provider"/>
        </w:rPr>
        <w:t>time period</w:t>
      </w:r>
      <w:r w:rsidRPr="71E9EBCB" w:rsidR="00970568">
        <w:rPr>
          <w:rStyle w:val="ui-provider"/>
        </w:rPr>
        <w:t xml:space="preserve"> for</w:t>
      </w:r>
      <w:r w:rsidRPr="71E9EBCB" w:rsidR="009E5D8C">
        <w:rPr>
          <w:rStyle w:val="ui-provider"/>
        </w:rPr>
        <w:t xml:space="preserve"> </w:t>
      </w:r>
      <w:r w:rsidRPr="71E9EBCB" w:rsidR="00970568">
        <w:rPr>
          <w:rStyle w:val="ui-provider"/>
        </w:rPr>
        <w:t xml:space="preserve">exceptional </w:t>
      </w:r>
      <w:r w:rsidRPr="71E9EBCB" w:rsidR="00227ED3">
        <w:rPr>
          <w:rStyle w:val="ui-provider"/>
        </w:rPr>
        <w:t>circumstances,</w:t>
      </w:r>
      <w:r w:rsidRPr="71E9EBCB" w:rsidR="00970568">
        <w:rPr>
          <w:rStyle w:val="ui-provider"/>
        </w:rPr>
        <w:t xml:space="preserve"> but evidence of Medical HR approval will be </w:t>
      </w:r>
      <w:r w:rsidRPr="71E9EBCB" w:rsidR="00970568">
        <w:rPr>
          <w:rStyle w:val="ui-provider"/>
        </w:rPr>
        <w:t>required</w:t>
      </w:r>
      <w:r w:rsidRPr="71E9EBCB" w:rsidR="00970568">
        <w:rPr>
          <w:rStyle w:val="ui-provider"/>
        </w:rPr>
        <w:t xml:space="preserve"> as a supplement to this</w:t>
      </w:r>
      <w:r w:rsidRPr="71E9EBCB" w:rsidR="009E5D8C">
        <w:rPr>
          <w:rStyle w:val="ui-provider"/>
        </w:rPr>
        <w:t xml:space="preserve"> </w:t>
      </w:r>
      <w:r w:rsidRPr="71E9EBCB" w:rsidR="00970568">
        <w:rPr>
          <w:rStyle w:val="ui-provider"/>
        </w:rPr>
        <w:t>application.</w:t>
      </w:r>
    </w:p>
    <w:p w:rsidR="71E9EBCB" w:rsidP="71E9EBCB" w:rsidRDefault="71E9EBCB" w14:paraId="4E72D4BD" w14:textId="477B23E8">
      <w:pPr>
        <w:pStyle w:val="Normal"/>
        <w:ind w:left="-5" w:right="253"/>
        <w:jc w:val="left"/>
        <w:rPr>
          <w:rStyle w:val="ui-provider"/>
        </w:rPr>
      </w:pPr>
    </w:p>
    <w:p w:rsidR="3E990DC1" w:rsidP="71E9EBCB" w:rsidRDefault="3E990DC1" w14:paraId="4067935B" w14:textId="4263C8DA">
      <w:pPr>
        <w:jc w:val="left"/>
      </w:pPr>
      <w:r w:rsidRPr="71E9EBCB" w:rsidR="3E990DC1">
        <w:rPr>
          <w:rFonts w:ascii="Arial" w:hAnsi="Arial" w:eastAsia="Arial" w:cs="Arial"/>
          <w:noProof w:val="0"/>
          <w:sz w:val="22"/>
          <w:szCs w:val="22"/>
          <w:lang w:val="en-GB"/>
        </w:rPr>
        <w:t xml:space="preserve">For rotations with a duration of 12 months we will accept an application in time for the </w:t>
      </w:r>
      <w:r w:rsidRPr="71E9EBCB" w:rsidR="3E990DC1">
        <w:rPr>
          <w:rFonts w:ascii="Arial" w:hAnsi="Arial" w:eastAsia="Arial" w:cs="Arial"/>
          <w:noProof w:val="0"/>
          <w:sz w:val="22"/>
          <w:szCs w:val="22"/>
          <w:lang w:val="en-GB"/>
        </w:rPr>
        <w:t>6 month</w:t>
      </w:r>
      <w:r w:rsidRPr="71E9EBCB" w:rsidR="3E990DC1">
        <w:rPr>
          <w:rFonts w:ascii="Arial" w:hAnsi="Arial" w:eastAsia="Arial" w:cs="Arial"/>
          <w:noProof w:val="0"/>
          <w:sz w:val="22"/>
          <w:szCs w:val="22"/>
          <w:lang w:val="en-GB"/>
        </w:rPr>
        <w:t xml:space="preserve"> point.</w:t>
      </w:r>
    </w:p>
    <w:p w:rsidR="00452E24" w:rsidP="00674079" w:rsidRDefault="00452E24" w14:paraId="61A2A8A2" w14:textId="77777777">
      <w:pPr>
        <w:spacing w:after="0" w:line="259" w:lineRule="auto"/>
        <w:ind w:left="735" w:right="0" w:firstLine="0"/>
        <w:jc w:val="left"/>
      </w:pPr>
      <w:r>
        <w:t xml:space="preserve">  </w:t>
      </w:r>
    </w:p>
    <w:p w:rsidR="00452E24" w:rsidP="00674079" w:rsidRDefault="00452E24" w14:paraId="382C2D7D" w14:textId="77777777">
      <w:pPr>
        <w:ind w:left="-5" w:right="253"/>
        <w:jc w:val="left"/>
      </w:pPr>
      <w:r>
        <w:t xml:space="preserve">Newly appointed trainees should be aware that training posts are offered on a full-time basis and a request for LTFT training does not guarantee that it will be in place for the post start date.  </w:t>
      </w:r>
    </w:p>
    <w:p w:rsidR="007A20F3" w:rsidP="00674079" w:rsidRDefault="007A20F3" w14:paraId="17AB4059" w14:textId="77777777">
      <w:pPr>
        <w:spacing w:after="0" w:line="259" w:lineRule="auto"/>
        <w:ind w:left="14" w:right="0" w:firstLine="0"/>
        <w:jc w:val="left"/>
      </w:pPr>
    </w:p>
    <w:p w:rsidR="00DD1F76" w:rsidP="00F25294" w:rsidRDefault="00DD1F76" w14:paraId="26960D76" w14:textId="7869A021">
      <w:pPr>
        <w:spacing w:after="0" w:line="259" w:lineRule="auto"/>
        <w:ind w:right="0"/>
        <w:jc w:val="left"/>
      </w:pPr>
    </w:p>
    <w:p w:rsidR="00DD1F76" w:rsidP="00DA13AA" w:rsidRDefault="001160FA" w14:paraId="658F2BC0" w14:textId="77777777">
      <w:pPr>
        <w:spacing w:after="0" w:line="259" w:lineRule="auto"/>
        <w:ind w:left="14" w:right="0" w:firstLine="0"/>
        <w:jc w:val="left"/>
      </w:pPr>
      <w:r>
        <w:rPr>
          <w:b/>
          <w:sz w:val="24"/>
        </w:rPr>
        <w:t xml:space="preserve"> </w:t>
      </w:r>
      <w:r>
        <w:t xml:space="preserve"> </w:t>
      </w:r>
    </w:p>
    <w:p w:rsidR="00DD1F76" w:rsidP="00DA13AA" w:rsidRDefault="001160FA" w14:paraId="408E5452" w14:textId="77777777">
      <w:pPr>
        <w:pStyle w:val="Heading1"/>
        <w:ind w:left="-5"/>
      </w:pPr>
      <w:r>
        <w:t xml:space="preserve">2.0 Eligibility  </w:t>
      </w:r>
    </w:p>
    <w:p w:rsidR="00DD1F76" w:rsidP="00DA13AA" w:rsidRDefault="001160FA" w14:paraId="2F459306" w14:textId="77777777">
      <w:pPr>
        <w:spacing w:after="0" w:line="259" w:lineRule="auto"/>
        <w:ind w:left="14" w:right="0" w:firstLine="0"/>
        <w:jc w:val="left"/>
      </w:pPr>
      <w:r>
        <w:rPr>
          <w:b/>
          <w:sz w:val="24"/>
        </w:rPr>
        <w:t xml:space="preserve"> </w:t>
      </w:r>
      <w:r>
        <w:t xml:space="preserve"> </w:t>
      </w:r>
    </w:p>
    <w:p w:rsidR="1C85536B" w:rsidP="00DA13AA" w:rsidRDefault="00895D98" w14:paraId="07C70140" w14:textId="41EF64D5">
      <w:pPr>
        <w:spacing w:after="0" w:line="259" w:lineRule="auto"/>
        <w:ind w:left="-5" w:right="253"/>
        <w:jc w:val="left"/>
        <w:rPr>
          <w:color w:val="FF0000"/>
        </w:rPr>
      </w:pPr>
      <w:r>
        <w:t>All doctors in training can apply for LTFT training, the only requirement being a well-founded individual reason. A list of illustrative examples of reasons for requesting LTFT training is</w:t>
      </w:r>
      <w:r w:rsidR="001160FA">
        <w:t xml:space="preserve"> </w:t>
      </w:r>
      <w:r w:rsidR="00864595">
        <w:t xml:space="preserve">detailed below.  </w:t>
      </w:r>
    </w:p>
    <w:p w:rsidR="44BB4C1E" w:rsidP="00DA13AA" w:rsidRDefault="44BB4C1E" w14:paraId="40929EC6" w14:textId="412660AE">
      <w:pPr>
        <w:spacing w:after="0" w:line="259" w:lineRule="auto"/>
        <w:ind w:left="-5" w:right="253"/>
        <w:jc w:val="left"/>
      </w:pPr>
    </w:p>
    <w:p w:rsidR="5B0FBEF9" w:rsidP="00DA13AA" w:rsidRDefault="5B0FBEF9" w14:paraId="35552FD8" w14:textId="3B9CCF09">
      <w:pPr>
        <w:jc w:val="left"/>
      </w:pPr>
      <w:r w:rsidRPr="51EBAACE">
        <w:t xml:space="preserve">We may need to prioritise requests - if </w:t>
      </w:r>
      <w:r w:rsidRPr="51EBAACE" w:rsidR="007C0CA8">
        <w:t>so,</w:t>
      </w:r>
      <w:r w:rsidRPr="51EBAACE">
        <w:t xml:space="preserve"> this will be in accordance with the provisions of the Equality Act related to protected characteristics, favouring applications related to Health and Disability, Caring responsibilities and roles relating to religious convictions.</w:t>
      </w:r>
    </w:p>
    <w:p w:rsidR="1C85536B" w:rsidP="00DA13AA" w:rsidRDefault="1C85536B" w14:paraId="5F570764" w14:textId="66F39398">
      <w:pPr>
        <w:ind w:left="-5" w:right="253"/>
        <w:jc w:val="left"/>
        <w:rPr>
          <w:color w:val="FF0000"/>
        </w:rPr>
      </w:pPr>
    </w:p>
    <w:p w:rsidRPr="00706973" w:rsidR="00706973" w:rsidP="007A6C9E" w:rsidRDefault="00706973" w14:paraId="5AC0BD8F" w14:textId="128AFCF9">
      <w:pPr>
        <w:spacing w:after="0" w:line="259" w:lineRule="auto"/>
        <w:ind w:right="0" w:firstLine="364"/>
        <w:jc w:val="left"/>
        <w:rPr>
          <w:b/>
          <w:bCs/>
        </w:rPr>
      </w:pPr>
      <w:r w:rsidRPr="00706973">
        <w:rPr>
          <w:b/>
          <w:bCs/>
        </w:rPr>
        <w:t>Reasons for requesting LTFT training – illustrative list:</w:t>
      </w:r>
    </w:p>
    <w:p w:rsidR="00FA1F79" w:rsidP="00DA13AA" w:rsidRDefault="00FA1F79" w14:paraId="374D6410" w14:textId="77777777">
      <w:pPr>
        <w:spacing w:after="0" w:line="259" w:lineRule="auto"/>
        <w:ind w:left="735" w:right="0" w:firstLine="0"/>
        <w:jc w:val="left"/>
      </w:pPr>
    </w:p>
    <w:p w:rsidR="0050027B" w:rsidP="00DA13AA" w:rsidRDefault="0050027B" w14:paraId="7AC9DC5F" w14:textId="3898FAD6">
      <w:pPr>
        <w:pStyle w:val="ListParagraph"/>
        <w:numPr>
          <w:ilvl w:val="0"/>
          <w:numId w:val="3"/>
        </w:numPr>
        <w:spacing w:after="0" w:line="259" w:lineRule="auto"/>
        <w:ind w:right="0"/>
        <w:jc w:val="left"/>
      </w:pPr>
      <w:r>
        <w:t xml:space="preserve">Trainees with a disability or ill health – This may include ongoing medical procedures such as fertility treatment. </w:t>
      </w:r>
    </w:p>
    <w:p w:rsidR="0050027B" w:rsidP="00DA13AA" w:rsidRDefault="0050027B" w14:paraId="098F4B20" w14:textId="61853C45">
      <w:pPr>
        <w:pStyle w:val="ListParagraph"/>
        <w:numPr>
          <w:ilvl w:val="0"/>
          <w:numId w:val="3"/>
        </w:numPr>
        <w:spacing w:after="0" w:line="259" w:lineRule="auto"/>
        <w:ind w:right="0"/>
        <w:jc w:val="left"/>
      </w:pPr>
      <w:r>
        <w:t xml:space="preserve">Trainees with caring responsibilities (e.g. for children, or for an ill/disabled partner, relative or other dependant) </w:t>
      </w:r>
    </w:p>
    <w:p w:rsidR="0050027B" w:rsidP="00DA13AA" w:rsidRDefault="0050027B" w14:paraId="166D0334" w14:textId="0B50CEA9">
      <w:pPr>
        <w:pStyle w:val="ListParagraph"/>
        <w:numPr>
          <w:ilvl w:val="0"/>
          <w:numId w:val="3"/>
        </w:numPr>
        <w:spacing w:after="0" w:line="259" w:lineRule="auto"/>
        <w:ind w:right="0"/>
        <w:jc w:val="left"/>
      </w:pPr>
      <w:r>
        <w:t xml:space="preserve">Welfare and wellbeing – There may be reasons not directly related to disability or ill health where trainees may benefit from a reduced working pattern. This could have a beneficial effect on their health and wellbeing (e.g. reducing potential burnout). </w:t>
      </w:r>
    </w:p>
    <w:p w:rsidR="00DD1F76" w:rsidP="00DA13AA" w:rsidRDefault="0050027B" w14:paraId="07776489" w14:textId="365F48E8">
      <w:pPr>
        <w:pStyle w:val="ListParagraph"/>
        <w:numPr>
          <w:ilvl w:val="0"/>
          <w:numId w:val="3"/>
        </w:numPr>
        <w:spacing w:after="0" w:line="259" w:lineRule="auto"/>
        <w:ind w:right="0"/>
        <w:jc w:val="left"/>
      </w:pPr>
      <w:r>
        <w:lastRenderedPageBreak/>
        <w:t>Unique opportunities – A trainee is offered a unique opportunity for their own personal/professional development and this will affect their ability to train full time (e.g. training for national/international sporting events, or a short-term extraordinary responsibility such as membership of a national committee or continuing medical research as a bridge to progression in integrated academic train</w:t>
      </w:r>
      <w:r w:rsidR="659F796F">
        <w:t xml:space="preserve"> </w:t>
      </w:r>
      <w:r w:rsidR="6CA9588A">
        <w:t xml:space="preserve">for more information.  </w:t>
      </w:r>
    </w:p>
    <w:p w:rsidR="00A625D2" w:rsidP="00DA13AA" w:rsidRDefault="00A625D2" w14:paraId="7559E5AB" w14:textId="11529C6C">
      <w:pPr>
        <w:spacing w:after="8" w:line="259" w:lineRule="auto"/>
        <w:ind w:left="14" w:right="0" w:firstLine="0"/>
        <w:jc w:val="left"/>
      </w:pPr>
    </w:p>
    <w:p w:rsidR="00DA13AA" w:rsidP="00DA13AA" w:rsidRDefault="00DA13AA" w14:paraId="2947A08B" w14:textId="77777777">
      <w:pPr>
        <w:spacing w:after="8" w:line="259" w:lineRule="auto"/>
        <w:ind w:left="14" w:right="0" w:firstLine="0"/>
        <w:jc w:val="left"/>
      </w:pPr>
    </w:p>
    <w:p w:rsidRPr="0055530A" w:rsidR="00385EEE" w:rsidP="71E9EBCB" w:rsidRDefault="00385EEE" w14:paraId="5BAED552" w14:textId="77777777">
      <w:pPr>
        <w:pStyle w:val="ListParagraph"/>
        <w:tabs>
          <w:tab w:val="left" w:pos="7230"/>
        </w:tabs>
        <w:spacing w:after="0" w:line="240" w:lineRule="auto"/>
        <w:ind w:left="360" w:right="13" w:firstLine="0"/>
        <w:jc w:val="left"/>
        <w:rPr>
          <w:b w:val="1"/>
          <w:bCs w:val="1"/>
        </w:rPr>
      </w:pPr>
      <w:r w:rsidRPr="71E9EBCB" w:rsidR="00385EEE">
        <w:rPr>
          <w:rFonts w:ascii="Arial" w:hAnsi="Arial" w:eastAsia="Arial" w:cs="Arial"/>
          <w:b w:val="1"/>
          <w:bCs w:val="1"/>
          <w:color w:val="000000" w:themeColor="text1" w:themeTint="FF" w:themeShade="FF"/>
        </w:rPr>
        <w:t>Overseas Sponsorship and LTFT Training</w:t>
      </w:r>
    </w:p>
    <w:p w:rsidRPr="0055530A" w:rsidR="00385EEE" w:rsidP="00DA13AA" w:rsidRDefault="00385EEE" w14:paraId="5D3A8A9F" w14:textId="77777777">
      <w:pPr>
        <w:tabs>
          <w:tab w:val="left" w:pos="7230"/>
        </w:tabs>
        <w:spacing w:after="0" w:line="240" w:lineRule="auto"/>
        <w:ind w:right="13"/>
        <w:jc w:val="left"/>
        <w:rPr>
          <w:b/>
          <w:bCs/>
          <w:sz w:val="24"/>
          <w:szCs w:val="24"/>
        </w:rPr>
      </w:pPr>
    </w:p>
    <w:p w:rsidRPr="0055530A" w:rsidR="00385EEE" w:rsidP="71E9EBCB" w:rsidRDefault="2132DFB1" w14:paraId="5C2C5751" w14:textId="77F9A60B">
      <w:pPr>
        <w:pStyle w:val="Normal"/>
        <w:tabs>
          <w:tab w:val="left" w:leader="none" w:pos="7230"/>
        </w:tabs>
        <w:bidi w:val="0"/>
        <w:spacing w:before="0" w:beforeAutospacing="off" w:after="6" w:afterAutospacing="off" w:line="253" w:lineRule="auto"/>
        <w:ind w:left="745" w:right="253" w:hanging="10"/>
        <w:jc w:val="left"/>
        <w:rPr>
          <w:rFonts w:ascii="Arial" w:hAnsi="Arial" w:eastAsia="Arial" w:cs="Arial"/>
          <w:color w:val="000000" w:themeColor="text1" w:themeTint="FF" w:themeShade="FF"/>
          <w:sz w:val="22"/>
          <w:szCs w:val="22"/>
        </w:rPr>
      </w:pPr>
      <w:r w:rsidR="2132DFB1">
        <w:rPr/>
        <w:t xml:space="preserve">Those trainees on a Tier 2 or Skilled Worker visa must </w:t>
      </w:r>
      <w:r w:rsidR="2132DFB1">
        <w:rPr/>
        <w:t>comply with</w:t>
      </w:r>
      <w:r w:rsidR="2132DFB1">
        <w:rPr/>
        <w:t xml:space="preserve"> the UK Visas and Immigration requirements for minimum salary and </w:t>
      </w:r>
      <w:r w:rsidR="2132DFB1">
        <w:rPr/>
        <w:t>minimum</w:t>
      </w:r>
      <w:r w:rsidR="2132DFB1">
        <w:rPr/>
        <w:t xml:space="preserve"> hours. HEE cannot approve any LTFT requests where they do not meet these requirements regardless of the reason for the LTFT request. </w:t>
      </w:r>
    </w:p>
    <w:p w:rsidRPr="0055530A" w:rsidR="00385EEE" w:rsidP="71E9EBCB" w:rsidRDefault="2132DFB1" w14:paraId="40DF1C7D" w14:textId="6CBE0B40">
      <w:pPr>
        <w:pStyle w:val="Normal"/>
        <w:tabs>
          <w:tab w:val="left" w:leader="none" w:pos="7230"/>
        </w:tabs>
        <w:bidi w:val="0"/>
        <w:spacing w:before="0" w:beforeAutospacing="off" w:after="6" w:afterAutospacing="off" w:line="253" w:lineRule="auto"/>
        <w:ind w:left="745" w:right="253" w:hanging="10"/>
        <w:jc w:val="left"/>
        <w:rPr>
          <w:sz w:val="22"/>
          <w:szCs w:val="22"/>
        </w:rPr>
      </w:pPr>
    </w:p>
    <w:p w:rsidRPr="0055530A" w:rsidR="00385EEE" w:rsidP="71E9EBCB" w:rsidRDefault="2132DFB1" w14:paraId="29E4DBD1" w14:textId="2E6AEF8F">
      <w:pPr>
        <w:pStyle w:val="Normal"/>
        <w:tabs>
          <w:tab w:val="left" w:leader="none" w:pos="7230"/>
        </w:tabs>
        <w:bidi w:val="0"/>
        <w:spacing w:before="0" w:beforeAutospacing="off" w:after="6" w:afterAutospacing="off" w:line="253" w:lineRule="auto"/>
        <w:ind w:left="745" w:right="253" w:hanging="10"/>
        <w:jc w:val="left"/>
        <w:rPr>
          <w:rFonts w:ascii="Arial" w:hAnsi="Arial" w:eastAsia="Arial" w:cs="Arial"/>
          <w:color w:val="000000" w:themeColor="text1" w:themeTint="FF" w:themeShade="FF"/>
          <w:sz w:val="22"/>
          <w:szCs w:val="22"/>
        </w:rPr>
      </w:pPr>
      <w:r w:rsidRPr="71E9EBCB" w:rsidR="2132DFB1">
        <w:rPr>
          <w:sz w:val="22"/>
          <w:szCs w:val="22"/>
        </w:rPr>
        <w:t xml:space="preserve">Full details of minimum salary and hours requirement can be </w:t>
      </w:r>
      <w:r w:rsidRPr="71E9EBCB" w:rsidR="74356A37">
        <w:rPr>
          <w:sz w:val="22"/>
          <w:szCs w:val="22"/>
        </w:rPr>
        <w:t xml:space="preserve">reviewed here </w:t>
      </w:r>
      <w:hyperlink r:id="R79400a4edf094ab5">
        <w:r w:rsidRPr="71E9EBCB" w:rsidR="57A78BFE">
          <w:rPr>
            <w:rStyle w:val="Hyperlink"/>
            <w:sz w:val="22"/>
            <w:szCs w:val="22"/>
          </w:rPr>
          <w:t>Less Than Full Time (LTFT) minimum salary requirements</w:t>
        </w:r>
      </w:hyperlink>
      <w:r w:rsidRPr="71E9EBCB" w:rsidR="74356A37">
        <w:rPr>
          <w:sz w:val="22"/>
          <w:szCs w:val="22"/>
        </w:rPr>
        <w:t xml:space="preserve"> </w:t>
      </w:r>
      <w:r w:rsidRPr="71E9EBCB" w:rsidR="2132DFB1">
        <w:rPr>
          <w:sz w:val="22"/>
          <w:szCs w:val="22"/>
        </w:rPr>
        <w:t xml:space="preserve">or by contacting the HEE National Overseas Sponsorship team, </w:t>
      </w:r>
      <w:hyperlink r:id="R291b5376955f4dea">
        <w:r w:rsidRPr="71E9EBCB" w:rsidR="2132DFB1">
          <w:rPr>
            <w:rStyle w:val="Hyperlink"/>
            <w:sz w:val="22"/>
            <w:szCs w:val="22"/>
          </w:rPr>
          <w:t>sponsorship@hee.nhs.uk</w:t>
        </w:r>
      </w:hyperlink>
    </w:p>
    <w:p w:rsidR="00A625D2" w:rsidP="00DA13AA" w:rsidRDefault="00A625D2" w14:paraId="0FA9D8EF" w14:textId="77777777">
      <w:pPr>
        <w:spacing w:after="8" w:line="259" w:lineRule="auto"/>
        <w:ind w:left="14" w:right="0" w:firstLine="0"/>
        <w:jc w:val="left"/>
      </w:pPr>
    </w:p>
    <w:p w:rsidR="00DD1F76" w:rsidP="00DA13AA" w:rsidRDefault="00DD1F76" w14:paraId="18251901" w14:textId="39E1BB00">
      <w:pPr>
        <w:spacing w:after="8" w:line="259" w:lineRule="auto"/>
        <w:ind w:left="0" w:right="0" w:firstLine="0"/>
        <w:jc w:val="left"/>
      </w:pPr>
    </w:p>
    <w:p w:rsidR="00DD1F76" w:rsidP="00DA13AA" w:rsidRDefault="001160FA" w14:paraId="623CF2CF" w14:textId="77777777">
      <w:pPr>
        <w:pStyle w:val="Heading1"/>
        <w:ind w:left="-5"/>
      </w:pPr>
      <w:r>
        <w:t xml:space="preserve">3.0 Placements  </w:t>
      </w:r>
    </w:p>
    <w:p w:rsidR="00DD1F76" w:rsidP="00DA13AA" w:rsidRDefault="001160FA" w14:paraId="573BD8EC" w14:textId="77777777">
      <w:pPr>
        <w:spacing w:after="0" w:line="259" w:lineRule="auto"/>
        <w:ind w:left="14" w:right="0" w:firstLine="0"/>
        <w:jc w:val="left"/>
      </w:pPr>
      <w:r>
        <w:rPr>
          <w:b/>
          <w:sz w:val="24"/>
        </w:rPr>
        <w:t xml:space="preserve"> </w:t>
      </w:r>
      <w:r>
        <w:t xml:space="preserve"> </w:t>
      </w:r>
    </w:p>
    <w:p w:rsidR="00DD1F76" w:rsidP="00DA13AA" w:rsidRDefault="001160FA" w14:paraId="2DFDBAE4" w14:textId="03E07C3E">
      <w:pPr>
        <w:ind w:left="-5" w:right="253"/>
        <w:jc w:val="left"/>
      </w:pPr>
      <w:r>
        <w:t xml:space="preserve">LTFT training in HEE WX is normally supported in placements at 50% up to 80% of full-time contracts. Day time </w:t>
      </w:r>
      <w:r w:rsidR="00AD6C7C">
        <w:t xml:space="preserve">working, </w:t>
      </w:r>
      <w:r>
        <w:t xml:space="preserve">on call and out of hours work should be undertaken on a basis pro rata to full time trainees in the same grade and specialty. Trainees will be </w:t>
      </w:r>
      <w:r w:rsidR="00EF4C5D">
        <w:t xml:space="preserve">placed in a </w:t>
      </w:r>
      <w:r>
        <w:t xml:space="preserve">full time slot or </w:t>
      </w:r>
      <w:r w:rsidR="00EF4C5D">
        <w:t xml:space="preserve">a </w:t>
      </w:r>
      <w:r>
        <w:t>slot share depend</w:t>
      </w:r>
      <w:r w:rsidR="00EF4C5D">
        <w:t>ing</w:t>
      </w:r>
      <w:r>
        <w:t xml:space="preserve"> on the capacity of the programme.   </w:t>
      </w:r>
    </w:p>
    <w:p w:rsidR="00DD1F76" w:rsidP="00DA13AA" w:rsidRDefault="001160FA" w14:paraId="79F7788B" w14:textId="77777777">
      <w:pPr>
        <w:spacing w:after="0" w:line="259" w:lineRule="auto"/>
        <w:ind w:left="14" w:right="0" w:firstLine="0"/>
        <w:jc w:val="left"/>
      </w:pPr>
      <w:r>
        <w:t xml:space="preserve">  </w:t>
      </w:r>
    </w:p>
    <w:p w:rsidR="00DD1F76" w:rsidP="00DA13AA" w:rsidRDefault="001160FA" w14:paraId="25D863C9" w14:textId="259A76B6">
      <w:pPr>
        <w:ind w:left="-5" w:right="253"/>
        <w:jc w:val="left"/>
      </w:pPr>
      <w:r>
        <w:t>Should a trainee wish to train at a percentage other than 50% up to 80% this will require written support from the TPD and the authorisation of the Associate Dean (AD) for LTFT training. Such applications must be for well-founded reasons. The</w:t>
      </w:r>
      <w:r w:rsidR="00085326">
        <w:t xml:space="preserve"> GMC</w:t>
      </w:r>
      <w:hyperlink r:id="rId13">
        <w:r>
          <w:t xml:space="preserve"> </w:t>
        </w:r>
      </w:hyperlink>
      <w:hyperlink r:id="rId14">
        <w:r>
          <w:t>h</w:t>
        </w:r>
      </w:hyperlink>
      <w:r>
        <w:t xml:space="preserve">as produced a position statement on LTFT which states that trainees should be required to train at no less than 50%. In the exceptional cases where less time is requested, 20% is the absolute minimum. It is expected that trainees would only work less than 50% for a maximum of 12 months. </w:t>
      </w:r>
      <w:r w:rsidR="0042613F">
        <w:t>Please refer to the</w:t>
      </w:r>
      <w:r w:rsidR="00FD2827">
        <w:t xml:space="preserve"> </w:t>
      </w:r>
      <w:hyperlink w:history="1" r:id="rId15">
        <w:r w:rsidR="00FD2827">
          <w:rPr>
            <w:rStyle w:val="Hyperlink"/>
          </w:rPr>
          <w:t>GMC position statement</w:t>
        </w:r>
      </w:hyperlink>
      <w:r w:rsidR="00FD2827">
        <w:t xml:space="preserve"> </w:t>
      </w:r>
      <w:r w:rsidR="0042613F">
        <w:t xml:space="preserve">for full details. </w:t>
      </w:r>
      <w:r>
        <w:t xml:space="preserve">  </w:t>
      </w:r>
    </w:p>
    <w:p w:rsidR="00DD1F76" w:rsidP="00DA13AA" w:rsidRDefault="001160FA" w14:paraId="7978D016" w14:textId="77777777">
      <w:pPr>
        <w:spacing w:after="0" w:line="259" w:lineRule="auto"/>
        <w:ind w:left="14" w:right="0" w:firstLine="0"/>
        <w:jc w:val="left"/>
      </w:pPr>
      <w:r>
        <w:rPr>
          <w:sz w:val="24"/>
        </w:rPr>
        <w:t xml:space="preserve"> </w:t>
      </w:r>
      <w:r>
        <w:t xml:space="preserve"> </w:t>
      </w:r>
    </w:p>
    <w:p w:rsidR="00DD1F76" w:rsidP="00DA13AA" w:rsidRDefault="001160FA" w14:paraId="2AD3D36E" w14:textId="44ADD715">
      <w:pPr>
        <w:ind w:left="-5" w:right="253"/>
        <w:jc w:val="left"/>
      </w:pPr>
      <w:r>
        <w:t>The programme for a trainee working LTFT should contain the same educational elements as that of a full</w:t>
      </w:r>
      <w:r w:rsidR="00431AF9">
        <w:t>-</w:t>
      </w:r>
      <w:r>
        <w:t xml:space="preserve">time trainee, </w:t>
      </w:r>
      <w:r w:rsidR="00AD6C7C">
        <w:t>i.e.,</w:t>
      </w:r>
      <w:r>
        <w:t xml:space="preserve"> access to departmental meetings, audit, research, teaching and ideally including </w:t>
      </w:r>
      <w:r w:rsidR="00AD6C7C">
        <w:t>out of hours</w:t>
      </w:r>
      <w:r>
        <w:t xml:space="preserve"> work, which would be funded by the employing organisation.  </w:t>
      </w:r>
    </w:p>
    <w:p w:rsidR="00DD1F76" w:rsidP="00DA13AA" w:rsidRDefault="001160FA" w14:paraId="1B62EB1F" w14:textId="77777777">
      <w:pPr>
        <w:spacing w:after="0" w:line="259" w:lineRule="auto"/>
        <w:ind w:left="14" w:right="0" w:firstLine="0"/>
        <w:jc w:val="left"/>
      </w:pPr>
      <w:r>
        <w:t xml:space="preserve">  </w:t>
      </w:r>
    </w:p>
    <w:p w:rsidR="00DD1F76" w:rsidP="00DA13AA" w:rsidRDefault="001160FA" w14:paraId="3CE2B4AA" w14:textId="77777777">
      <w:pPr>
        <w:ind w:left="-5" w:right="253"/>
        <w:jc w:val="left"/>
      </w:pPr>
      <w:r>
        <w:t>LTFT training can in theory be undertaken in one of three ways.  The Dean will endeavour to accommodate agreed LTFT training placements using the options in the following priority order.</w:t>
      </w:r>
      <w:r>
        <w:rPr>
          <w:color w:val="FF0000"/>
        </w:rPr>
        <w:t xml:space="preserve"> </w:t>
      </w:r>
      <w:r>
        <w:t xml:space="preserve"> </w:t>
      </w:r>
    </w:p>
    <w:p w:rsidR="00DD1F76" w:rsidP="00DA13AA" w:rsidRDefault="001160FA" w14:paraId="6039C4A2" w14:textId="77777777">
      <w:pPr>
        <w:spacing w:after="0" w:line="259" w:lineRule="auto"/>
        <w:ind w:left="14" w:right="0" w:firstLine="0"/>
        <w:jc w:val="left"/>
      </w:pPr>
      <w:r>
        <w:rPr>
          <w:sz w:val="24"/>
        </w:rPr>
        <w:t xml:space="preserve"> </w:t>
      </w:r>
      <w:r>
        <w:t xml:space="preserve"> </w:t>
      </w:r>
    </w:p>
    <w:p w:rsidR="00DD1F76" w:rsidRDefault="001160FA" w14:paraId="233963C1" w14:textId="77777777">
      <w:pPr>
        <w:spacing w:after="0" w:line="259" w:lineRule="auto"/>
        <w:ind w:left="14" w:right="0" w:firstLine="0"/>
        <w:jc w:val="left"/>
      </w:pPr>
      <w:r>
        <w:rPr>
          <w:b/>
          <w:sz w:val="24"/>
        </w:rPr>
        <w:t xml:space="preserve"> </w:t>
      </w:r>
      <w:r>
        <w:t xml:space="preserve"> </w:t>
      </w:r>
    </w:p>
    <w:p w:rsidR="00DD1F76" w:rsidRDefault="001160FA" w14:paraId="6BB4A1FA" w14:textId="77777777">
      <w:pPr>
        <w:pStyle w:val="Heading1"/>
        <w:ind w:left="745"/>
      </w:pPr>
      <w:r>
        <w:t xml:space="preserve">3.1 Occupying a Full-Time Slot  </w:t>
      </w:r>
    </w:p>
    <w:p w:rsidR="00DD1F76" w:rsidRDefault="001160FA" w14:paraId="0BB6DCE0" w14:textId="77777777">
      <w:pPr>
        <w:spacing w:after="0" w:line="259" w:lineRule="auto"/>
        <w:ind w:left="14" w:right="0" w:firstLine="0"/>
        <w:jc w:val="left"/>
      </w:pPr>
      <w:r>
        <w:rPr>
          <w:b/>
          <w:sz w:val="24"/>
        </w:rPr>
        <w:t xml:space="preserve"> </w:t>
      </w:r>
      <w:r>
        <w:t xml:space="preserve"> </w:t>
      </w:r>
    </w:p>
    <w:p w:rsidR="00DD1F76" w:rsidP="00DA13AA" w:rsidRDefault="001160FA" w14:paraId="014423F8" w14:textId="77777777">
      <w:pPr>
        <w:ind w:left="745" w:right="253"/>
        <w:jc w:val="left"/>
      </w:pPr>
      <w:r>
        <w:t xml:space="preserve">A trainee occupies an established full-time post but works reduced hours. The full-time post is funded from the Educational Contract so no additional funding is required from the Dean. The Trust in which the trainee is employed must give their written approval to support this arrangement.  </w:t>
      </w:r>
    </w:p>
    <w:p w:rsidR="00DD1F76" w:rsidP="00DA13AA" w:rsidRDefault="001160FA" w14:paraId="2E24831D" w14:textId="77777777">
      <w:pPr>
        <w:spacing w:after="0" w:line="259" w:lineRule="auto"/>
        <w:ind w:left="735" w:right="0" w:firstLine="0"/>
        <w:jc w:val="left"/>
      </w:pPr>
      <w:r>
        <w:rPr>
          <w:sz w:val="24"/>
        </w:rPr>
        <w:t xml:space="preserve"> </w:t>
      </w:r>
      <w:r>
        <w:t xml:space="preserve"> </w:t>
      </w:r>
    </w:p>
    <w:p w:rsidR="00DD1F76" w:rsidP="00DA13AA" w:rsidRDefault="001160FA" w14:paraId="49C6B4D8" w14:textId="77777777">
      <w:pPr>
        <w:spacing w:after="0" w:line="259" w:lineRule="auto"/>
        <w:ind w:left="14" w:right="0" w:firstLine="0"/>
        <w:jc w:val="left"/>
      </w:pPr>
      <w:r>
        <w:rPr>
          <w:b/>
          <w:sz w:val="24"/>
        </w:rPr>
        <w:t xml:space="preserve"> </w:t>
      </w:r>
      <w:r>
        <w:t xml:space="preserve"> </w:t>
      </w:r>
    </w:p>
    <w:p w:rsidR="00DD1F76" w:rsidRDefault="001160FA" w14:paraId="6714A87B" w14:textId="77777777">
      <w:pPr>
        <w:pStyle w:val="Heading1"/>
        <w:ind w:left="745"/>
      </w:pPr>
      <w:r>
        <w:t>3.2 Slot Share</w:t>
      </w:r>
      <w:r>
        <w:rPr>
          <w:b w:val="0"/>
          <w:sz w:val="22"/>
        </w:rPr>
        <w:t xml:space="preserve"> </w:t>
      </w:r>
      <w:r>
        <w:t xml:space="preserve"> </w:t>
      </w:r>
    </w:p>
    <w:p w:rsidR="00DD1F76" w:rsidRDefault="001160FA" w14:paraId="1E906F52" w14:textId="77777777">
      <w:pPr>
        <w:spacing w:after="0" w:line="259" w:lineRule="auto"/>
        <w:ind w:left="14" w:right="0" w:firstLine="0"/>
        <w:jc w:val="left"/>
      </w:pPr>
      <w:r>
        <w:t xml:space="preserve">  </w:t>
      </w:r>
    </w:p>
    <w:p w:rsidR="00DD1F76" w:rsidP="00DA13AA" w:rsidRDefault="001160FA" w14:paraId="260B6133" w14:textId="46232C8D">
      <w:pPr>
        <w:ind w:left="745" w:right="253"/>
        <w:jc w:val="left"/>
      </w:pPr>
      <w:r>
        <w:t xml:space="preserve">Slot-sharing works on the basis that two trainees share one full-time post and share any </w:t>
      </w:r>
      <w:r w:rsidR="00AD6C7C">
        <w:t>out of hours</w:t>
      </w:r>
      <w:r>
        <w:t xml:space="preserve"> commitment between them. Each doctor may work up to 60% whole time equivalent (WTE) and is paid individually on the basis of actual working hours.  </w:t>
      </w:r>
    </w:p>
    <w:p w:rsidR="00DD1F76" w:rsidP="00DA13AA" w:rsidRDefault="001160FA" w14:paraId="1D9CB526" w14:textId="77777777">
      <w:pPr>
        <w:spacing w:after="0" w:line="259" w:lineRule="auto"/>
        <w:ind w:left="2175" w:right="0" w:firstLine="0"/>
        <w:jc w:val="left"/>
      </w:pPr>
      <w:r>
        <w:lastRenderedPageBreak/>
        <w:t xml:space="preserve">  </w:t>
      </w:r>
    </w:p>
    <w:p w:rsidR="00DD1F76" w:rsidP="00DA13AA" w:rsidRDefault="001160FA" w14:paraId="1FDE418E" w14:textId="77777777">
      <w:pPr>
        <w:ind w:left="745" w:right="253"/>
        <w:jc w:val="left"/>
      </w:pPr>
      <w:r>
        <w:t xml:space="preserve">Additional Dean's funding will be needed to meet the additional hours over and above the 100% of the full-time slot. The Trust will need to meet any additional out-of-hours pay and thus need to agree in writing any slot-share arrangements.  </w:t>
      </w:r>
    </w:p>
    <w:p w:rsidR="00DD1F76" w:rsidP="00DA13AA" w:rsidRDefault="001160FA" w14:paraId="2C85BAC1" w14:textId="77777777">
      <w:pPr>
        <w:spacing w:after="0" w:line="259" w:lineRule="auto"/>
        <w:ind w:left="14" w:right="0" w:firstLine="0"/>
        <w:jc w:val="left"/>
      </w:pPr>
      <w:r>
        <w:t xml:space="preserve">  </w:t>
      </w:r>
    </w:p>
    <w:p w:rsidR="00DD1F76" w:rsidP="00DA13AA" w:rsidRDefault="001160FA" w14:paraId="215A539C" w14:textId="35F3DA49">
      <w:pPr>
        <w:ind w:left="745" w:right="253"/>
        <w:jc w:val="left"/>
      </w:pPr>
      <w:r>
        <w:t>Slot share</w:t>
      </w:r>
      <w:r w:rsidR="003408B8">
        <w:t>s</w:t>
      </w:r>
      <w:r>
        <w:t xml:space="preserve"> above 60% may be approved at the discretion of HEE WX and employing Trust.  </w:t>
      </w:r>
    </w:p>
    <w:p w:rsidR="00DD1F76" w:rsidRDefault="001160FA" w14:paraId="214644D1" w14:textId="77777777">
      <w:pPr>
        <w:spacing w:after="0" w:line="259" w:lineRule="auto"/>
        <w:ind w:left="735" w:right="0" w:firstLine="0"/>
        <w:jc w:val="left"/>
      </w:pPr>
      <w:r>
        <w:t xml:space="preserve">  </w:t>
      </w:r>
    </w:p>
    <w:p w:rsidR="00DD1F76" w:rsidRDefault="001160FA" w14:paraId="1FCAC1CC" w14:textId="77777777">
      <w:pPr>
        <w:spacing w:after="16" w:line="259" w:lineRule="auto"/>
        <w:ind w:left="14" w:right="0" w:firstLine="0"/>
        <w:jc w:val="left"/>
      </w:pPr>
      <w:r>
        <w:t xml:space="preserve">  </w:t>
      </w:r>
    </w:p>
    <w:p w:rsidR="00DD1F76" w:rsidRDefault="001160FA" w14:paraId="4079679B" w14:textId="77777777">
      <w:pPr>
        <w:pStyle w:val="Heading1"/>
        <w:ind w:left="745"/>
      </w:pPr>
      <w:r>
        <w:t xml:space="preserve">3.3 Supernumerary Placement  </w:t>
      </w:r>
    </w:p>
    <w:p w:rsidR="00DD1F76" w:rsidP="00DA13AA" w:rsidRDefault="001160FA" w14:paraId="0C887D81" w14:textId="77777777">
      <w:pPr>
        <w:spacing w:after="0" w:line="259" w:lineRule="auto"/>
        <w:ind w:left="14" w:right="0" w:firstLine="0"/>
        <w:jc w:val="left"/>
      </w:pPr>
      <w:r>
        <w:rPr>
          <w:b/>
          <w:sz w:val="24"/>
        </w:rPr>
        <w:t xml:space="preserve"> </w:t>
      </w:r>
      <w:r>
        <w:t xml:space="preserve"> </w:t>
      </w:r>
    </w:p>
    <w:p w:rsidR="00DD1F76" w:rsidP="00DA13AA" w:rsidRDefault="001160FA" w14:paraId="6B436952" w14:textId="364531FE">
      <w:pPr>
        <w:ind w:left="745" w:right="253"/>
        <w:jc w:val="left"/>
      </w:pPr>
      <w:r>
        <w:t xml:space="preserve">In some instances, a supernumerary placement may be required, particularly in cases related to health. Supernumerary placements are subject to funding availability and will be for no more than six months.  </w:t>
      </w:r>
    </w:p>
    <w:p w:rsidR="00DD1F76" w:rsidP="00DA13AA" w:rsidRDefault="001160FA" w14:paraId="142C561E" w14:textId="77777777">
      <w:pPr>
        <w:spacing w:after="0" w:line="259" w:lineRule="auto"/>
        <w:ind w:left="14" w:right="0" w:firstLine="0"/>
        <w:jc w:val="left"/>
      </w:pPr>
      <w:r>
        <w:t xml:space="preserve">  </w:t>
      </w:r>
    </w:p>
    <w:p w:rsidR="00DD1F76" w:rsidP="00DA13AA" w:rsidRDefault="001160FA" w14:paraId="03F082F6" w14:textId="6E95102A">
      <w:pPr>
        <w:ind w:left="745" w:right="253"/>
        <w:jc w:val="left"/>
      </w:pPr>
      <w:r>
        <w:t xml:space="preserve">Supernumerary posts will not automatically attract out-of-hours working requirements. </w:t>
      </w:r>
    </w:p>
    <w:p w:rsidR="00DD1F76" w:rsidP="00DA13AA" w:rsidRDefault="001160FA" w14:paraId="3CDCC479" w14:textId="77777777">
      <w:pPr>
        <w:spacing w:after="0" w:line="259" w:lineRule="auto"/>
        <w:ind w:left="735" w:right="0" w:firstLine="0"/>
        <w:jc w:val="left"/>
      </w:pPr>
      <w:r>
        <w:t xml:space="preserve">  </w:t>
      </w:r>
    </w:p>
    <w:p w:rsidR="00DD1F76" w:rsidP="00DA13AA" w:rsidRDefault="001160FA" w14:paraId="7C6A3D21" w14:textId="77777777">
      <w:pPr>
        <w:spacing w:line="259" w:lineRule="auto"/>
        <w:ind w:left="14" w:right="10349" w:firstLine="0"/>
        <w:jc w:val="left"/>
      </w:pPr>
      <w:r>
        <w:t xml:space="preserve">    </w:t>
      </w:r>
    </w:p>
    <w:p w:rsidR="00DD1F76" w:rsidP="00DA13AA" w:rsidRDefault="001160FA" w14:paraId="12B81FC4" w14:textId="77777777">
      <w:pPr>
        <w:spacing w:after="0" w:line="259" w:lineRule="auto"/>
        <w:ind w:left="14" w:right="0" w:firstLine="0"/>
        <w:jc w:val="left"/>
      </w:pPr>
      <w:r>
        <w:rPr>
          <w:b/>
          <w:sz w:val="24"/>
        </w:rPr>
        <w:t xml:space="preserve"> </w:t>
      </w:r>
      <w:r>
        <w:t xml:space="preserve"> </w:t>
      </w:r>
    </w:p>
    <w:p w:rsidR="00DD1F76" w:rsidP="00DA13AA" w:rsidRDefault="001160FA" w14:paraId="3CA75096" w14:textId="77777777">
      <w:pPr>
        <w:pStyle w:val="Heading1"/>
        <w:ind w:left="-5"/>
      </w:pPr>
      <w:r>
        <w:t xml:space="preserve">4.0 Application Process  </w:t>
      </w:r>
    </w:p>
    <w:p w:rsidR="00DD1F76" w:rsidP="00DA13AA" w:rsidRDefault="001160FA" w14:paraId="79CB4EAC" w14:textId="77777777">
      <w:pPr>
        <w:spacing w:after="0" w:line="259" w:lineRule="auto"/>
        <w:ind w:left="14" w:right="0" w:firstLine="0"/>
        <w:jc w:val="left"/>
      </w:pPr>
      <w:r>
        <w:rPr>
          <w:b/>
          <w:sz w:val="24"/>
        </w:rPr>
        <w:t xml:space="preserve"> </w:t>
      </w:r>
      <w:r>
        <w:t xml:space="preserve"> </w:t>
      </w:r>
    </w:p>
    <w:p w:rsidR="00DD1F76" w:rsidP="00DA13AA" w:rsidRDefault="001160FA" w14:paraId="079627EE" w14:textId="6C4A7E43">
      <w:pPr>
        <w:ind w:left="-5" w:right="253"/>
        <w:jc w:val="left"/>
      </w:pPr>
      <w:r>
        <w:t xml:space="preserve">Trainees should discuss a potential application for LTFT training with their Educational Supervisor, </w:t>
      </w:r>
      <w:r w:rsidR="000C1DDA">
        <w:t xml:space="preserve">Training </w:t>
      </w:r>
      <w:r>
        <w:t xml:space="preserve">Programme Director </w:t>
      </w:r>
      <w:r w:rsidR="002C1537">
        <w:t xml:space="preserve">(TPD) </w:t>
      </w:r>
      <w:r>
        <w:t xml:space="preserve">and </w:t>
      </w:r>
      <w:r w:rsidR="000C1DDA">
        <w:t xml:space="preserve">Education </w:t>
      </w:r>
      <w:r>
        <w:t>Programme Manager</w:t>
      </w:r>
      <w:r w:rsidR="00903D70">
        <w:t xml:space="preserve"> or Officer</w:t>
      </w:r>
      <w:r>
        <w:t xml:space="preserve"> to clarify the process and the implications of LTFT training.  </w:t>
      </w:r>
    </w:p>
    <w:p w:rsidR="00DD1F76" w:rsidP="00DA13AA" w:rsidRDefault="001160FA" w14:paraId="26868A4A" w14:textId="77777777">
      <w:pPr>
        <w:spacing w:after="0" w:line="259" w:lineRule="auto"/>
        <w:ind w:left="14" w:right="0" w:firstLine="0"/>
        <w:jc w:val="left"/>
      </w:pPr>
      <w:r>
        <w:t xml:space="preserve">  </w:t>
      </w:r>
    </w:p>
    <w:p w:rsidR="00DD1F76" w:rsidP="00DA13AA" w:rsidRDefault="001160FA" w14:paraId="1273EE89" w14:textId="1C122930">
      <w:pPr>
        <w:ind w:left="-5" w:right="253"/>
        <w:jc w:val="left"/>
      </w:pPr>
      <w:r>
        <w:t xml:space="preserve">Trainees should follow the HEE Wessex application and approval process for LTFT training which can be found on the </w:t>
      </w:r>
      <w:hyperlink r:id="rId16">
        <w:r>
          <w:rPr>
            <w:color w:val="0000FF"/>
            <w:u w:val="single" w:color="0000FF"/>
          </w:rPr>
          <w:t>we</w:t>
        </w:r>
        <w:r>
          <w:rPr>
            <w:color w:val="0000FF"/>
            <w:u w:val="single" w:color="0000FF"/>
          </w:rPr>
          <w:t>b</w:t>
        </w:r>
        <w:r>
          <w:rPr>
            <w:color w:val="0000FF"/>
            <w:u w:val="single" w:color="0000FF"/>
          </w:rPr>
          <w:t>sit</w:t>
        </w:r>
      </w:hyperlink>
      <w:hyperlink r:id="rId17">
        <w:r>
          <w:rPr>
            <w:color w:val="0000FF"/>
            <w:u w:val="single" w:color="0000FF"/>
          </w:rPr>
          <w:t>e</w:t>
        </w:r>
      </w:hyperlink>
      <w:hyperlink r:id="rId18">
        <w:r>
          <w:t xml:space="preserve"> </w:t>
        </w:r>
      </w:hyperlink>
      <w:hyperlink r:id="rId19">
        <w:r>
          <w:t>a</w:t>
        </w:r>
      </w:hyperlink>
      <w:r>
        <w:t xml:space="preserve">long with the </w:t>
      </w:r>
      <w:r w:rsidR="005623DC">
        <w:t xml:space="preserve">application form. </w:t>
      </w:r>
      <w:r>
        <w:t xml:space="preserve">   </w:t>
      </w:r>
    </w:p>
    <w:p w:rsidR="00DD1F76" w:rsidP="00DA13AA" w:rsidRDefault="001160FA" w14:paraId="0492B359" w14:textId="77777777">
      <w:pPr>
        <w:spacing w:after="0" w:line="259" w:lineRule="auto"/>
        <w:ind w:left="14" w:right="0" w:firstLine="0"/>
        <w:jc w:val="left"/>
      </w:pPr>
      <w:r>
        <w:t xml:space="preserve">  </w:t>
      </w:r>
    </w:p>
    <w:p w:rsidR="00DD1F76" w:rsidP="00DA13AA" w:rsidRDefault="001160FA" w14:paraId="0AF70BF1" w14:textId="4DE2B557">
      <w:pPr>
        <w:ind w:left="-5" w:right="253"/>
        <w:jc w:val="left"/>
      </w:pPr>
      <w:r>
        <w:t xml:space="preserve">If trainees have a general enquiry regarding LTFT </w:t>
      </w:r>
      <w:r w:rsidR="00AD6C7C">
        <w:t>training,</w:t>
      </w:r>
      <w:r>
        <w:t xml:space="preserve"> they can email </w:t>
      </w:r>
      <w:r>
        <w:rPr>
          <w:color w:val="0000FF"/>
          <w:u w:val="single" w:color="0000FF"/>
        </w:rPr>
        <w:t>LTFT.WX@hee.nhs.uk</w:t>
      </w:r>
      <w:r>
        <w:t xml:space="preserve"> or if they wish to discuss their needs and </w:t>
      </w:r>
      <w:r w:rsidR="00AD6C7C">
        <w:t>eligibility,</w:t>
      </w:r>
      <w:r>
        <w:t xml:space="preserve"> they should contact their relevant</w:t>
      </w:r>
      <w:r w:rsidR="00903D70">
        <w:t xml:space="preserve"> Education</w:t>
      </w:r>
      <w:r>
        <w:t xml:space="preserve"> Programme Manager</w:t>
      </w:r>
      <w:r w:rsidR="00903D70">
        <w:t xml:space="preserve"> or Officer</w:t>
      </w:r>
      <w:r>
        <w:t xml:space="preserve"> for whom individual contact email addresses and telephone numbers are available on the application and approval guidance.   </w:t>
      </w:r>
    </w:p>
    <w:p w:rsidR="00DD1F76" w:rsidP="00DA13AA" w:rsidRDefault="001160FA" w14:paraId="4291CF47" w14:textId="77777777">
      <w:pPr>
        <w:spacing w:after="29" w:line="259" w:lineRule="auto"/>
        <w:ind w:left="14" w:right="0" w:firstLine="0"/>
        <w:jc w:val="left"/>
      </w:pPr>
      <w:r>
        <w:rPr>
          <w:sz w:val="20"/>
        </w:rPr>
        <w:t xml:space="preserve"> </w:t>
      </w:r>
      <w:r>
        <w:t xml:space="preserve"> </w:t>
      </w:r>
    </w:p>
    <w:p w:rsidR="00DD1F76" w:rsidP="00DA13AA" w:rsidRDefault="001160FA" w14:paraId="6EC9AF81" w14:textId="77777777">
      <w:pPr>
        <w:spacing w:after="0" w:line="259" w:lineRule="auto"/>
        <w:ind w:left="14" w:right="0" w:firstLine="0"/>
        <w:jc w:val="left"/>
      </w:pPr>
      <w:r>
        <w:rPr>
          <w:b/>
          <w:sz w:val="24"/>
        </w:rPr>
        <w:t xml:space="preserve"> </w:t>
      </w:r>
      <w:r>
        <w:t xml:space="preserve"> </w:t>
      </w:r>
    </w:p>
    <w:p w:rsidR="00DD1F76" w:rsidP="00DA13AA" w:rsidRDefault="001160FA" w14:paraId="4A5EEA77" w14:textId="77777777">
      <w:pPr>
        <w:pStyle w:val="Heading1"/>
        <w:ind w:left="-5"/>
      </w:pPr>
      <w:r>
        <w:t xml:space="preserve">5.0 Research and Academic Trainees  </w:t>
      </w:r>
    </w:p>
    <w:p w:rsidR="00DD1F76" w:rsidP="00DA13AA" w:rsidRDefault="001160FA" w14:paraId="3655A1C9" w14:textId="77777777">
      <w:pPr>
        <w:spacing w:after="0" w:line="259" w:lineRule="auto"/>
        <w:ind w:left="14" w:right="0" w:firstLine="0"/>
        <w:jc w:val="left"/>
      </w:pPr>
      <w:r>
        <w:rPr>
          <w:b/>
          <w:sz w:val="24"/>
        </w:rPr>
        <w:t xml:space="preserve"> </w:t>
      </w:r>
      <w:r>
        <w:t xml:space="preserve"> </w:t>
      </w:r>
    </w:p>
    <w:p w:rsidR="00DD1F76" w:rsidP="00DA13AA" w:rsidRDefault="001160FA" w14:paraId="0E2C6B99" w14:textId="77777777">
      <w:pPr>
        <w:ind w:left="-5" w:right="253"/>
        <w:jc w:val="left"/>
      </w:pPr>
      <w:r>
        <w:t xml:space="preserve">Research should be accommodated within the standard training programme. By working with TPDs nearly all trainees should be able to pursue research as part of this programme, whether they are working full time or LTFT. It is not the purpose of LTFT training to subsidise trainees doing research. Academic trainees should refer the GMC position statement on academic training when designing their pattern of work.   </w:t>
      </w:r>
    </w:p>
    <w:p w:rsidR="00DD1F76" w:rsidP="00DA13AA" w:rsidRDefault="001160FA" w14:paraId="59287C4F" w14:textId="77777777">
      <w:pPr>
        <w:spacing w:after="8" w:line="259" w:lineRule="auto"/>
        <w:ind w:left="14" w:right="0" w:firstLine="0"/>
        <w:jc w:val="left"/>
      </w:pPr>
      <w:r>
        <w:t xml:space="preserve">  </w:t>
      </w:r>
    </w:p>
    <w:p w:rsidR="00DD1F76" w:rsidP="00DA13AA" w:rsidRDefault="001160FA" w14:paraId="0135D797" w14:textId="77777777">
      <w:pPr>
        <w:spacing w:after="0" w:line="259" w:lineRule="auto"/>
        <w:ind w:left="14" w:right="0" w:firstLine="0"/>
        <w:jc w:val="left"/>
      </w:pPr>
      <w:r>
        <w:rPr>
          <w:b/>
          <w:sz w:val="24"/>
        </w:rPr>
        <w:t xml:space="preserve"> </w:t>
      </w:r>
      <w:r>
        <w:t xml:space="preserve"> </w:t>
      </w:r>
    </w:p>
    <w:p w:rsidR="00DD1F76" w:rsidP="00DA13AA" w:rsidRDefault="001160FA" w14:paraId="099C7D1F" w14:textId="77777777">
      <w:pPr>
        <w:pStyle w:val="Heading1"/>
        <w:ind w:left="-5"/>
      </w:pPr>
      <w:r>
        <w:t xml:space="preserve">6.0 Period of Grace  </w:t>
      </w:r>
    </w:p>
    <w:p w:rsidR="00DD1F76" w:rsidP="00DA13AA" w:rsidRDefault="001160FA" w14:paraId="5378C9C1" w14:textId="77777777">
      <w:pPr>
        <w:spacing w:after="0" w:line="259" w:lineRule="auto"/>
        <w:ind w:left="14" w:right="0" w:firstLine="0"/>
        <w:jc w:val="left"/>
      </w:pPr>
      <w:r>
        <w:rPr>
          <w:b/>
          <w:sz w:val="24"/>
        </w:rPr>
        <w:t xml:space="preserve"> </w:t>
      </w:r>
      <w:r>
        <w:t xml:space="preserve"> </w:t>
      </w:r>
    </w:p>
    <w:p w:rsidR="00DD1F76" w:rsidP="00DA13AA" w:rsidRDefault="001160FA" w14:paraId="5BE0DEFF" w14:textId="318FD0FA">
      <w:pPr>
        <w:ind w:left="-5" w:right="253"/>
        <w:jc w:val="left"/>
      </w:pPr>
      <w:r>
        <w:t xml:space="preserve">LTFT is available to trainees who are undertaking an agreed period of grace (up to 6 months), with the same principles in the policy adhered to. Supernumerary funding would not be available however to any trainee in their period of grace.  </w:t>
      </w:r>
    </w:p>
    <w:p w:rsidR="00DD1F76" w:rsidP="00DA13AA" w:rsidRDefault="001160FA" w14:paraId="5CD7B1C1" w14:textId="77777777">
      <w:pPr>
        <w:spacing w:after="0" w:line="259" w:lineRule="auto"/>
        <w:ind w:left="14" w:right="0" w:firstLine="0"/>
        <w:jc w:val="left"/>
      </w:pPr>
      <w:r>
        <w:t xml:space="preserve">  </w:t>
      </w:r>
    </w:p>
    <w:p w:rsidR="00DD1F76" w:rsidP="00DA13AA" w:rsidRDefault="001160FA" w14:paraId="59CB2023" w14:textId="0738B272">
      <w:pPr>
        <w:ind w:left="-5" w:right="253"/>
        <w:jc w:val="left"/>
      </w:pPr>
      <w:r>
        <w:t>Ideally trainees in their period of grace should be accommodated into a full time slot, although this is at the discretion of the TPD and employing</w:t>
      </w:r>
      <w:r w:rsidR="009A1544">
        <w:t xml:space="preserve"> Local Education Provider (</w:t>
      </w:r>
      <w:r>
        <w:t>LEP</w:t>
      </w:r>
      <w:r w:rsidR="009A1544">
        <w:t>)</w:t>
      </w:r>
      <w:r>
        <w:t xml:space="preserve">.   </w:t>
      </w:r>
    </w:p>
    <w:p w:rsidR="00DD1F76" w:rsidP="00DA13AA" w:rsidRDefault="001160FA" w14:paraId="609CD58D" w14:textId="77777777">
      <w:pPr>
        <w:spacing w:after="0" w:line="259" w:lineRule="auto"/>
        <w:ind w:left="14" w:right="0" w:firstLine="0"/>
        <w:jc w:val="left"/>
      </w:pPr>
      <w:r>
        <w:t xml:space="preserve">  </w:t>
      </w:r>
    </w:p>
    <w:p w:rsidR="00DD1F76" w:rsidP="00DA13AA" w:rsidRDefault="001160FA" w14:paraId="7BB95F35" w14:textId="77777777">
      <w:pPr>
        <w:spacing w:after="157" w:line="259" w:lineRule="auto"/>
        <w:ind w:left="14" w:right="0" w:firstLine="0"/>
        <w:jc w:val="left"/>
      </w:pPr>
      <w:r>
        <w:t xml:space="preserve">  </w:t>
      </w:r>
    </w:p>
    <w:p w:rsidR="00DD1F76" w:rsidP="00DA13AA" w:rsidRDefault="001160FA" w14:paraId="11865E0E" w14:textId="77777777">
      <w:pPr>
        <w:pStyle w:val="Heading1"/>
        <w:ind w:left="-5"/>
      </w:pPr>
      <w:r>
        <w:lastRenderedPageBreak/>
        <w:t>7</w:t>
      </w:r>
      <w:r>
        <w:rPr>
          <w:sz w:val="28"/>
        </w:rPr>
        <w:t>.</w:t>
      </w:r>
      <w:r>
        <w:t xml:space="preserve">0 Rotations  </w:t>
      </w:r>
    </w:p>
    <w:p w:rsidR="00DD1F76" w:rsidP="00DA13AA" w:rsidRDefault="001160FA" w14:paraId="6AD304D8" w14:textId="77777777">
      <w:pPr>
        <w:spacing w:after="0" w:line="259" w:lineRule="auto"/>
        <w:ind w:left="14" w:right="0" w:firstLine="0"/>
        <w:jc w:val="left"/>
      </w:pPr>
      <w:r>
        <w:rPr>
          <w:b/>
          <w:sz w:val="24"/>
        </w:rPr>
        <w:t xml:space="preserve"> </w:t>
      </w:r>
      <w:r>
        <w:t xml:space="preserve"> </w:t>
      </w:r>
    </w:p>
    <w:p w:rsidR="00DD1F76" w:rsidP="00DA13AA" w:rsidRDefault="001160FA" w14:paraId="3C6DB06E" w14:textId="77777777">
      <w:pPr>
        <w:ind w:left="-5" w:right="253"/>
        <w:jc w:val="left"/>
      </w:pPr>
      <w:r>
        <w:t xml:space="preserve">It is not possible to guarantee that the rotation initially offered to a trainee at recruitment will be replicated in the LTFT training rotation.   </w:t>
      </w:r>
    </w:p>
    <w:p w:rsidR="00DD1F76" w:rsidP="00DA13AA" w:rsidRDefault="001160FA" w14:paraId="57163D68" w14:textId="77777777">
      <w:pPr>
        <w:spacing w:after="0" w:line="259" w:lineRule="auto"/>
        <w:ind w:left="14" w:right="0" w:firstLine="0"/>
        <w:jc w:val="left"/>
      </w:pPr>
      <w:r>
        <w:t xml:space="preserve">  </w:t>
      </w:r>
    </w:p>
    <w:p w:rsidR="00DD1F76" w:rsidP="00DA13AA" w:rsidRDefault="001160FA" w14:paraId="0B3EA9A2" w14:textId="77777777">
      <w:pPr>
        <w:ind w:left="-5" w:right="253"/>
        <w:jc w:val="left"/>
      </w:pPr>
      <w:r>
        <w:t xml:space="preserve">Trainees who are training LTFT must rotate through placements designated by the HEE WX training programme.   </w:t>
      </w:r>
    </w:p>
    <w:p w:rsidR="00DD1F76" w:rsidP="00DA13AA" w:rsidRDefault="001160FA" w14:paraId="7DFE6013" w14:textId="77777777">
      <w:pPr>
        <w:spacing w:after="0" w:line="259" w:lineRule="auto"/>
        <w:ind w:left="14" w:right="0" w:firstLine="0"/>
        <w:jc w:val="left"/>
      </w:pPr>
      <w:r>
        <w:t xml:space="preserve">  </w:t>
      </w:r>
    </w:p>
    <w:p w:rsidR="00FB1E51" w:rsidP="00DA13AA" w:rsidRDefault="001160FA" w14:paraId="7FBBD215" w14:textId="7AD25BA5">
      <w:pPr>
        <w:ind w:left="-5" w:right="253"/>
        <w:jc w:val="left"/>
      </w:pPr>
      <w:r>
        <w:t xml:space="preserve">If or when a trainee rotates the training and educational opportunities </w:t>
      </w:r>
      <w:r w:rsidR="004134FB">
        <w:t xml:space="preserve">may </w:t>
      </w:r>
      <w:r>
        <w:t>occur on different days</w:t>
      </w:r>
      <w:r w:rsidR="00B30CF3">
        <w:t xml:space="preserve"> of the week. </w:t>
      </w:r>
      <w:r w:rsidR="00E65F7A">
        <w:t>T</w:t>
      </w:r>
      <w:r>
        <w:t>he trainee must make personal arrangements to access training</w:t>
      </w:r>
      <w:r w:rsidRPr="00E65F7A" w:rsidR="00E65F7A">
        <w:t xml:space="preserve"> </w:t>
      </w:r>
      <w:r w:rsidR="009A1544">
        <w:t xml:space="preserve">so </w:t>
      </w:r>
      <w:r w:rsidR="00E65F7A">
        <w:t>that the educational and legal requirements of training are always met</w:t>
      </w:r>
      <w:r w:rsidR="00E65F7A">
        <w:t xml:space="preserve">. </w:t>
      </w:r>
    </w:p>
    <w:p w:rsidR="00FB1E51" w:rsidP="00DA13AA" w:rsidRDefault="00FB1E51" w14:paraId="799C7E04" w14:textId="77777777">
      <w:pPr>
        <w:ind w:left="-5" w:right="253"/>
        <w:jc w:val="left"/>
      </w:pPr>
    </w:p>
    <w:p w:rsidR="00E65F7A" w:rsidP="00DA13AA" w:rsidRDefault="00B851C0" w14:paraId="7622D857" w14:textId="63777A52">
      <w:pPr>
        <w:ind w:left="-5" w:right="253"/>
        <w:jc w:val="left"/>
      </w:pPr>
      <w:r>
        <w:t>We also need to ensure that a b</w:t>
      </w:r>
      <w:r>
        <w:rPr>
          <w:rStyle w:val="ui-provider"/>
        </w:rPr>
        <w:t xml:space="preserve">alance </w:t>
      </w:r>
      <w:r>
        <w:rPr>
          <w:rStyle w:val="ui-provider"/>
        </w:rPr>
        <w:t xml:space="preserve">is </w:t>
      </w:r>
      <w:r>
        <w:rPr>
          <w:rStyle w:val="ui-provider"/>
        </w:rPr>
        <w:t>maintained between the LTFT training arrangements, the educational needs of both full-time and LTFT trainees, and the needs of the service.</w:t>
      </w:r>
      <w:r>
        <w:t xml:space="preserve"> </w:t>
      </w:r>
    </w:p>
    <w:p w:rsidR="00FB1E51" w:rsidP="00DA13AA" w:rsidRDefault="00FB1E51" w14:paraId="7B72192F" w14:textId="77777777">
      <w:pPr>
        <w:ind w:left="-5" w:right="253"/>
        <w:jc w:val="left"/>
      </w:pPr>
    </w:p>
    <w:p w:rsidR="00DD1F76" w:rsidP="00DA13AA" w:rsidRDefault="00FB1E51" w14:paraId="22B8A9E5" w14:textId="35F53822">
      <w:pPr>
        <w:ind w:left="-5" w:right="253"/>
        <w:jc w:val="left"/>
      </w:pPr>
      <w:r>
        <w:t>Therefore, t</w:t>
      </w:r>
      <w:r w:rsidR="001160FA">
        <w:t xml:space="preserve">rainees must bear in mind that </w:t>
      </w:r>
      <w:r w:rsidR="007C02B9">
        <w:t xml:space="preserve">for example: </w:t>
      </w:r>
      <w:r>
        <w:t xml:space="preserve">they may need to </w:t>
      </w:r>
      <w:r w:rsidR="001160FA">
        <w:t>chang</w:t>
      </w:r>
      <w:r>
        <w:t>e</w:t>
      </w:r>
      <w:r w:rsidR="001160FA">
        <w:t xml:space="preserve"> days of attendance for children at nursery or mak</w:t>
      </w:r>
      <w:r>
        <w:t>e</w:t>
      </w:r>
      <w:r w:rsidR="001160FA">
        <w:t xml:space="preserve"> </w:t>
      </w:r>
      <w:r w:rsidR="007C02B9">
        <w:t>other caring</w:t>
      </w:r>
      <w:r w:rsidR="001160FA">
        <w:t xml:space="preserve"> arrangements. It is the trainee’s responsibility to make these arrangements, as trainers and supervisors are not expected to revise their working </w:t>
      </w:r>
      <w:r w:rsidR="00AD6C7C">
        <w:t>timetable</w:t>
      </w:r>
      <w:r w:rsidR="001160FA">
        <w:t xml:space="preserve"> to suit LTFT training.   </w:t>
      </w:r>
    </w:p>
    <w:p w:rsidR="001B0C07" w:rsidP="00DA13AA" w:rsidRDefault="001B0C07" w14:paraId="2DA31CF5" w14:textId="77777777">
      <w:pPr>
        <w:ind w:left="-5" w:right="253"/>
        <w:jc w:val="left"/>
      </w:pPr>
    </w:p>
    <w:p w:rsidR="00DD1F76" w:rsidP="007538B5" w:rsidRDefault="001160FA" w14:paraId="29D5DA45" w14:textId="5FDB447D">
      <w:pPr>
        <w:spacing w:after="0" w:line="259" w:lineRule="auto"/>
        <w:ind w:left="14" w:right="0" w:firstLine="0"/>
        <w:jc w:val="left"/>
      </w:pPr>
      <w:r>
        <w:t xml:space="preserve">    </w:t>
      </w:r>
    </w:p>
    <w:p w:rsidR="00DD1F76" w:rsidP="00DA13AA" w:rsidRDefault="001160FA" w14:paraId="0C2357F8" w14:textId="77777777">
      <w:pPr>
        <w:pStyle w:val="Heading1"/>
        <w:ind w:left="-5"/>
      </w:pPr>
      <w:r>
        <w:t xml:space="preserve">8.0 Inter-Deanery Transfers  </w:t>
      </w:r>
    </w:p>
    <w:p w:rsidR="00DD1F76" w:rsidP="00DA13AA" w:rsidRDefault="001160FA" w14:paraId="42F282D6" w14:textId="77777777">
      <w:pPr>
        <w:spacing w:after="0" w:line="259" w:lineRule="auto"/>
        <w:ind w:left="14" w:right="0" w:firstLine="0"/>
        <w:jc w:val="left"/>
      </w:pPr>
      <w:r>
        <w:t xml:space="preserve">  </w:t>
      </w:r>
    </w:p>
    <w:p w:rsidR="00DD1F76" w:rsidP="00DA13AA" w:rsidRDefault="001160FA" w14:paraId="6C9218FE" w14:textId="77777777">
      <w:pPr>
        <w:ind w:left="-5" w:right="253"/>
        <w:jc w:val="left"/>
      </w:pPr>
      <w:r>
        <w:t xml:space="preserve">Inter-Deanery transfers who are accepted by HEE WX who are already training LTFT in their existing post will need to re-apply. Every effort will be made to accommodate them in a timely fashion. They should contact the TPD of their specialty as well as HEE WX in relation to LTFT training as soon as the transfer is confirmed, to ensure they follow the appropriate application process.  </w:t>
      </w:r>
    </w:p>
    <w:p w:rsidR="00DD1F76" w:rsidP="00DA13AA" w:rsidRDefault="001160FA" w14:paraId="3BD5AC87" w14:textId="77777777">
      <w:pPr>
        <w:spacing w:after="0" w:line="259" w:lineRule="auto"/>
        <w:ind w:left="14" w:right="0" w:firstLine="0"/>
        <w:jc w:val="left"/>
      </w:pPr>
      <w:r>
        <w:t xml:space="preserve">   </w:t>
      </w:r>
    </w:p>
    <w:p w:rsidR="00DD1F76" w:rsidP="00DA13AA" w:rsidRDefault="001160FA" w14:paraId="0F489262" w14:textId="4C3342EE">
      <w:pPr>
        <w:ind w:left="-5" w:right="253"/>
        <w:jc w:val="left"/>
      </w:pPr>
      <w:r>
        <w:t xml:space="preserve">Inter-Deanery transfers who are currently training </w:t>
      </w:r>
      <w:r w:rsidR="00AD6C7C">
        <w:t>full-time but</w:t>
      </w:r>
      <w:r>
        <w:t xml:space="preserve"> would wish to apply for LTFT on transfer to HEE WX, should apply for LTFT training following the standard process, and giving as much notice as is possible after transfer has been confirmed.   </w:t>
      </w:r>
    </w:p>
    <w:p w:rsidR="00DD1F76" w:rsidP="00DA13AA" w:rsidRDefault="001160FA" w14:paraId="6E247D2F" w14:textId="77777777">
      <w:pPr>
        <w:spacing w:after="0" w:line="259" w:lineRule="auto"/>
        <w:ind w:left="14" w:right="0" w:firstLine="0"/>
        <w:jc w:val="left"/>
      </w:pPr>
      <w:r>
        <w:t xml:space="preserve">  </w:t>
      </w:r>
    </w:p>
    <w:p w:rsidR="00DD1F76" w:rsidP="00DA13AA" w:rsidRDefault="001160FA" w14:paraId="08E36E23" w14:textId="77777777">
      <w:pPr>
        <w:ind w:left="-5" w:right="253"/>
        <w:jc w:val="left"/>
      </w:pPr>
      <w:r>
        <w:t xml:space="preserve">It may not be possible to accommodate them immediately into a LTFT placement. Trainees may subsequently have to consider the options of starting full-time or waiting until a placement is available.   </w:t>
      </w:r>
    </w:p>
    <w:p w:rsidR="00DD1F76" w:rsidP="00DA13AA" w:rsidRDefault="001160FA" w14:paraId="1804E426" w14:textId="77777777">
      <w:pPr>
        <w:spacing w:after="8" w:line="259" w:lineRule="auto"/>
        <w:ind w:left="14" w:right="0" w:firstLine="0"/>
        <w:jc w:val="left"/>
      </w:pPr>
      <w:r>
        <w:t xml:space="preserve">  </w:t>
      </w:r>
    </w:p>
    <w:p w:rsidR="00DD1F76" w:rsidP="00DA13AA" w:rsidRDefault="001160FA" w14:paraId="0EB13876" w14:textId="77777777">
      <w:pPr>
        <w:spacing w:after="0" w:line="259" w:lineRule="auto"/>
        <w:ind w:left="14" w:right="0" w:firstLine="0"/>
        <w:jc w:val="left"/>
      </w:pPr>
      <w:r>
        <w:rPr>
          <w:b/>
          <w:sz w:val="24"/>
        </w:rPr>
        <w:t xml:space="preserve"> </w:t>
      </w:r>
      <w:r>
        <w:t xml:space="preserve"> </w:t>
      </w:r>
    </w:p>
    <w:p w:rsidR="00DD1F76" w:rsidP="00DA13AA" w:rsidRDefault="001160FA" w14:paraId="3FCFB240" w14:textId="77777777">
      <w:pPr>
        <w:pStyle w:val="Heading1"/>
        <w:ind w:left="-5"/>
      </w:pPr>
      <w:r>
        <w:t>9.0 Out of Hours Work</w:t>
      </w:r>
      <w:r>
        <w:rPr>
          <w:b w:val="0"/>
          <w:sz w:val="22"/>
        </w:rPr>
        <w:t xml:space="preserve"> </w:t>
      </w:r>
      <w:r>
        <w:t xml:space="preserve"> </w:t>
      </w:r>
    </w:p>
    <w:p w:rsidR="00DD1F76" w:rsidP="00DA13AA" w:rsidRDefault="001160FA" w14:paraId="1DF6219C" w14:textId="77777777">
      <w:pPr>
        <w:spacing w:after="0" w:line="259" w:lineRule="auto"/>
        <w:ind w:left="14" w:right="0" w:firstLine="0"/>
        <w:jc w:val="left"/>
      </w:pPr>
      <w:r>
        <w:t xml:space="preserve">  </w:t>
      </w:r>
    </w:p>
    <w:p w:rsidR="006C40D3" w:rsidP="00DA13AA" w:rsidRDefault="001160FA" w14:paraId="5C7112EC" w14:textId="77777777">
      <w:pPr>
        <w:ind w:left="-5" w:right="253"/>
        <w:jc w:val="left"/>
      </w:pPr>
      <w:r>
        <w:t xml:space="preserve">LTFT trainees will normally be required to do pro-rata out of hours work. Their in-hours timetable should mirror the </w:t>
      </w:r>
      <w:r w:rsidR="00AD6C7C">
        <w:t>timetable</w:t>
      </w:r>
      <w:r>
        <w:t xml:space="preserve"> of the full-timers over the whole of each training post.  </w:t>
      </w:r>
    </w:p>
    <w:p w:rsidR="00DD1F76" w:rsidP="00DA13AA" w:rsidRDefault="001160FA" w14:paraId="067427C8" w14:textId="1460B0F3">
      <w:pPr>
        <w:ind w:left="-5" w:right="253"/>
        <w:jc w:val="left"/>
      </w:pPr>
      <w:r>
        <w:t xml:space="preserve"> </w:t>
      </w:r>
    </w:p>
    <w:p w:rsidR="00DD1F76" w:rsidP="00DA13AA" w:rsidRDefault="001160FA" w14:paraId="3126C96C" w14:textId="77777777">
      <w:pPr>
        <w:ind w:left="-5" w:right="253"/>
        <w:jc w:val="left"/>
      </w:pPr>
      <w:r>
        <w:t xml:space="preserve">In slot shares, this will require the two halves of the slot share dividing the out of hours work between them.   </w:t>
      </w:r>
    </w:p>
    <w:p w:rsidR="00DD1F76" w:rsidP="00DA13AA" w:rsidRDefault="001160FA" w14:paraId="3809FCB1" w14:textId="77777777">
      <w:pPr>
        <w:spacing w:after="0" w:line="259" w:lineRule="auto"/>
        <w:ind w:left="14" w:right="0" w:firstLine="0"/>
        <w:jc w:val="left"/>
      </w:pPr>
      <w:r>
        <w:t xml:space="preserve">  </w:t>
      </w:r>
    </w:p>
    <w:p w:rsidR="00DD1F76" w:rsidP="00DA13AA" w:rsidRDefault="001160FA" w14:paraId="722FDE93" w14:textId="233F9003">
      <w:pPr>
        <w:ind w:left="-5" w:right="253"/>
        <w:jc w:val="left"/>
      </w:pPr>
      <w:r>
        <w:t>The payments for any out of hour</w:t>
      </w:r>
      <w:r w:rsidR="006C40D3">
        <w:t>s</w:t>
      </w:r>
      <w:r>
        <w:t xml:space="preserve"> work which is agreed must be agreed by the contractual employer prior to the commencement of the placement.   </w:t>
      </w:r>
    </w:p>
    <w:p w:rsidR="00DD1F76" w:rsidP="00DA13AA" w:rsidRDefault="001160FA" w14:paraId="317AAA29" w14:textId="77777777">
      <w:pPr>
        <w:spacing w:after="0" w:line="259" w:lineRule="auto"/>
        <w:ind w:left="14" w:right="0" w:firstLine="0"/>
        <w:jc w:val="left"/>
      </w:pPr>
      <w:r>
        <w:rPr>
          <w:b/>
        </w:rPr>
        <w:t xml:space="preserve"> </w:t>
      </w:r>
      <w:r>
        <w:t xml:space="preserve"> </w:t>
      </w:r>
    </w:p>
    <w:p w:rsidR="007538B5" w:rsidP="00DA13AA" w:rsidRDefault="007538B5" w14:paraId="35578238" w14:textId="77777777">
      <w:pPr>
        <w:spacing w:after="15" w:line="259" w:lineRule="auto"/>
        <w:ind w:left="14" w:right="0" w:firstLine="0"/>
        <w:jc w:val="left"/>
      </w:pPr>
    </w:p>
    <w:p w:rsidR="00DD1F76" w:rsidP="00DA13AA" w:rsidRDefault="001160FA" w14:paraId="7E532378" w14:textId="77777777">
      <w:pPr>
        <w:pStyle w:val="Heading1"/>
        <w:ind w:left="-5"/>
      </w:pPr>
      <w:r>
        <w:t>10.0 Examinations</w:t>
      </w:r>
      <w:r>
        <w:rPr>
          <w:sz w:val="22"/>
        </w:rPr>
        <w:t xml:space="preserve"> </w:t>
      </w:r>
      <w:r>
        <w:rPr>
          <w:b w:val="0"/>
          <w:sz w:val="22"/>
        </w:rPr>
        <w:t xml:space="preserve"> </w:t>
      </w:r>
      <w:r>
        <w:t xml:space="preserve"> </w:t>
      </w:r>
    </w:p>
    <w:p w:rsidR="00DD1F76" w:rsidP="00DA13AA" w:rsidRDefault="001160FA" w14:paraId="5684B831" w14:textId="77777777">
      <w:pPr>
        <w:spacing w:after="0" w:line="259" w:lineRule="auto"/>
        <w:ind w:left="14" w:right="0" w:firstLine="0"/>
        <w:jc w:val="left"/>
      </w:pPr>
      <w:r>
        <w:t xml:space="preserve">  </w:t>
      </w:r>
    </w:p>
    <w:p w:rsidR="00DD1F76" w:rsidP="00DA13AA" w:rsidRDefault="001160FA" w14:paraId="3C9B048C" w14:textId="2F1EB1C8">
      <w:pPr>
        <w:ind w:left="-5" w:right="253"/>
        <w:jc w:val="left"/>
      </w:pPr>
      <w:r>
        <w:t xml:space="preserve">Trainees working LTFT will still be subject to the same maximum number of attempts at any examinations as </w:t>
      </w:r>
      <w:r w:rsidR="00AD6C7C">
        <w:t>full-time</w:t>
      </w:r>
      <w:r>
        <w:t xml:space="preserve"> trainees.   </w:t>
      </w:r>
    </w:p>
    <w:p w:rsidR="00DD1F76" w:rsidP="00E83E35" w:rsidRDefault="001160FA" w14:paraId="7C551212" w14:textId="5D716C11">
      <w:pPr>
        <w:spacing w:after="0" w:line="259" w:lineRule="auto"/>
        <w:ind w:left="14" w:right="0" w:firstLine="0"/>
        <w:jc w:val="left"/>
      </w:pPr>
      <w:r>
        <w:lastRenderedPageBreak/>
        <w:t xml:space="preserve"> </w:t>
      </w:r>
    </w:p>
    <w:p w:rsidR="00DD1F76" w:rsidP="00DA13AA" w:rsidRDefault="001160FA" w14:paraId="66A33E03" w14:textId="4658038A">
      <w:pPr>
        <w:pStyle w:val="Heading1"/>
        <w:ind w:left="-5"/>
      </w:pPr>
      <w:r>
        <w:t xml:space="preserve">11.0 </w:t>
      </w:r>
      <w:r w:rsidR="000C3F10">
        <w:t>Annual Review of Competence Progression (</w:t>
      </w:r>
      <w:r>
        <w:t>ARCP</w:t>
      </w:r>
      <w:r w:rsidR="000C3F10">
        <w:t>)</w:t>
      </w:r>
      <w:r>
        <w:rPr>
          <w:b w:val="0"/>
          <w:sz w:val="22"/>
        </w:rPr>
        <w:t xml:space="preserve">  </w:t>
      </w:r>
      <w:r>
        <w:t xml:space="preserve"> </w:t>
      </w:r>
    </w:p>
    <w:p w:rsidR="00DD1F76" w:rsidP="00DA13AA" w:rsidRDefault="001160FA" w14:paraId="1F8EF480" w14:textId="77777777">
      <w:pPr>
        <w:spacing w:after="0" w:line="259" w:lineRule="auto"/>
        <w:ind w:left="14" w:right="0" w:firstLine="0"/>
        <w:jc w:val="left"/>
      </w:pPr>
      <w:r>
        <w:t xml:space="preserve">  </w:t>
      </w:r>
    </w:p>
    <w:p w:rsidR="00DD1F76" w:rsidP="00DA13AA" w:rsidRDefault="001160FA" w14:paraId="4A468C32" w14:textId="77777777">
      <w:pPr>
        <w:ind w:left="-5" w:right="253"/>
        <w:jc w:val="left"/>
      </w:pPr>
      <w:r>
        <w:t xml:space="preserve">LTFT trainees must still adhere to the ARCP process. The expectation at the ARCP review will be that the LTFT trainee has completed a pro rata amount of the curriculum, assessments etc. The annual review process for trainees in LTFT training will take place at the same frequency as for full-time trainees, that is to say at least once per calendar year.  </w:t>
      </w:r>
    </w:p>
    <w:p w:rsidR="00DD1F76" w:rsidP="00DA13AA" w:rsidRDefault="001160FA" w14:paraId="0F7D2EC3" w14:textId="77777777">
      <w:pPr>
        <w:spacing w:after="0" w:line="259" w:lineRule="auto"/>
        <w:ind w:left="14" w:right="0" w:firstLine="0"/>
        <w:jc w:val="left"/>
      </w:pPr>
      <w:r>
        <w:t xml:space="preserve">  </w:t>
      </w:r>
    </w:p>
    <w:p w:rsidR="00DD1F76" w:rsidP="00DA13AA" w:rsidRDefault="001160FA" w14:paraId="5077A516" w14:textId="77777777">
      <w:pPr>
        <w:ind w:left="-5" w:right="253"/>
        <w:jc w:val="left"/>
      </w:pPr>
      <w:r>
        <w:t xml:space="preserve">It is recommended that less than full-time trainees speak to their Educational Supervisor at the start of their placement to discuss any difficulties they may anticipate experiencing with unexpected work commitments/clinical emergencies.   </w:t>
      </w:r>
    </w:p>
    <w:p w:rsidR="00DD1F76" w:rsidP="00DA13AA" w:rsidRDefault="001160FA" w14:paraId="19052A51" w14:textId="77777777">
      <w:pPr>
        <w:spacing w:after="0" w:line="259" w:lineRule="auto"/>
        <w:ind w:left="14" w:right="0" w:firstLine="0"/>
        <w:jc w:val="left"/>
      </w:pPr>
      <w:r>
        <w:t xml:space="preserve">  </w:t>
      </w:r>
    </w:p>
    <w:p w:rsidR="00DD1F76" w:rsidP="00DA13AA" w:rsidRDefault="001160FA" w14:paraId="7635196C" w14:textId="77777777">
      <w:pPr>
        <w:spacing w:after="16" w:line="259" w:lineRule="auto"/>
        <w:ind w:left="14" w:right="0" w:firstLine="0"/>
        <w:jc w:val="left"/>
      </w:pPr>
      <w:r>
        <w:t xml:space="preserve">  </w:t>
      </w:r>
    </w:p>
    <w:p w:rsidR="00DD1F76" w:rsidP="00DA13AA" w:rsidRDefault="001160FA" w14:paraId="6E1D46AF" w14:textId="3A5BE0E4">
      <w:pPr>
        <w:spacing w:after="5" w:line="254" w:lineRule="auto"/>
        <w:ind w:left="-5" w:right="0"/>
        <w:jc w:val="left"/>
      </w:pPr>
      <w:r>
        <w:rPr>
          <w:b/>
          <w:sz w:val="24"/>
        </w:rPr>
        <w:t>1</w:t>
      </w:r>
      <w:r w:rsidR="007538B5">
        <w:rPr>
          <w:b/>
          <w:sz w:val="24"/>
        </w:rPr>
        <w:t>2</w:t>
      </w:r>
      <w:r>
        <w:rPr>
          <w:b/>
          <w:sz w:val="24"/>
        </w:rPr>
        <w:t>.0 LTFT Training in a G</w:t>
      </w:r>
      <w:r w:rsidR="002A1F47">
        <w:rPr>
          <w:b/>
          <w:sz w:val="24"/>
        </w:rPr>
        <w:t>eneral</w:t>
      </w:r>
      <w:r>
        <w:rPr>
          <w:b/>
          <w:sz w:val="24"/>
        </w:rPr>
        <w:t xml:space="preserve"> Practice</w:t>
      </w:r>
      <w:r w:rsidR="002A1F47">
        <w:rPr>
          <w:b/>
          <w:sz w:val="24"/>
        </w:rPr>
        <w:t xml:space="preserve"> (GP) </w:t>
      </w:r>
      <w:r>
        <w:rPr>
          <w:b/>
          <w:sz w:val="24"/>
        </w:rPr>
        <w:t xml:space="preserve">based </w:t>
      </w:r>
      <w:r w:rsidR="00080EA6">
        <w:rPr>
          <w:b/>
          <w:sz w:val="24"/>
        </w:rPr>
        <w:t>p</w:t>
      </w:r>
      <w:r>
        <w:rPr>
          <w:b/>
          <w:sz w:val="24"/>
        </w:rPr>
        <w:t xml:space="preserve">ost </w:t>
      </w:r>
      <w:r>
        <w:t xml:space="preserve"> </w:t>
      </w:r>
    </w:p>
    <w:p w:rsidR="00DD1F76" w:rsidP="00DA13AA" w:rsidRDefault="001160FA" w14:paraId="742D8A8D" w14:textId="77777777">
      <w:pPr>
        <w:spacing w:after="0" w:line="259" w:lineRule="auto"/>
        <w:ind w:left="14" w:right="0" w:firstLine="0"/>
        <w:jc w:val="left"/>
      </w:pPr>
      <w:r>
        <w:rPr>
          <w:b/>
          <w:sz w:val="24"/>
        </w:rPr>
        <w:t xml:space="preserve"> </w:t>
      </w:r>
      <w:r>
        <w:t xml:space="preserve"> </w:t>
      </w:r>
    </w:p>
    <w:p w:rsidR="00DD1F76" w:rsidP="00DA13AA" w:rsidRDefault="001160FA" w14:paraId="1229417B" w14:textId="2F014BA3">
      <w:pPr>
        <w:ind w:left="-5" w:right="253"/>
        <w:jc w:val="left"/>
      </w:pPr>
      <w:r>
        <w:t xml:space="preserve">For guidance on working LTFT in a GP </w:t>
      </w:r>
      <w:r w:rsidR="00080EA6">
        <w:t xml:space="preserve">practice </w:t>
      </w:r>
      <w:r>
        <w:t xml:space="preserve">based post, please see the </w:t>
      </w:r>
      <w:hyperlink r:id="rId20">
        <w:r>
          <w:rPr>
            <w:color w:val="0000FF"/>
            <w:u w:val="single" w:color="0000FF"/>
          </w:rPr>
          <w:t>NHS Emp</w:t>
        </w:r>
        <w:r>
          <w:rPr>
            <w:color w:val="0000FF"/>
            <w:u w:val="single" w:color="0000FF"/>
          </w:rPr>
          <w:t>l</w:t>
        </w:r>
        <w:r>
          <w:rPr>
            <w:color w:val="0000FF"/>
            <w:u w:val="single" w:color="0000FF"/>
          </w:rPr>
          <w:t>oyers websit</w:t>
        </w:r>
      </w:hyperlink>
      <w:hyperlink r:id="rId21">
        <w:r>
          <w:rPr>
            <w:color w:val="0000FF"/>
            <w:u w:val="single" w:color="0000FF"/>
          </w:rPr>
          <w:t>e</w:t>
        </w:r>
      </w:hyperlink>
      <w:hyperlink r:id="rId22">
        <w:r>
          <w:t>.</w:t>
        </w:r>
      </w:hyperlink>
      <w:hyperlink r:id="rId23">
        <w:r>
          <w:t xml:space="preserve"> </w:t>
        </w:r>
      </w:hyperlink>
      <w:r>
        <w:t xml:space="preserve">  </w:t>
      </w:r>
    </w:p>
    <w:p w:rsidR="007538B5" w:rsidP="00DA13AA" w:rsidRDefault="007538B5" w14:paraId="15A1D47D" w14:textId="77777777">
      <w:pPr>
        <w:spacing w:after="0" w:line="259" w:lineRule="auto"/>
        <w:ind w:left="14" w:right="0" w:firstLine="0"/>
        <w:jc w:val="left"/>
        <w:rPr>
          <w:b/>
          <w:sz w:val="24"/>
        </w:rPr>
      </w:pPr>
    </w:p>
    <w:p w:rsidR="00DD1F76" w:rsidP="00DA13AA" w:rsidRDefault="001160FA" w14:paraId="53C1C1B5" w14:textId="705F5DE4">
      <w:pPr>
        <w:spacing w:after="0" w:line="259" w:lineRule="auto"/>
        <w:ind w:left="14" w:right="0" w:firstLine="0"/>
        <w:jc w:val="left"/>
      </w:pPr>
      <w:r>
        <w:rPr>
          <w:b/>
          <w:sz w:val="24"/>
        </w:rPr>
        <w:t xml:space="preserve"> </w:t>
      </w:r>
      <w:r>
        <w:t xml:space="preserve"> </w:t>
      </w:r>
    </w:p>
    <w:p w:rsidR="00DD1F76" w:rsidP="00DA13AA" w:rsidRDefault="001160FA" w14:paraId="4B31152B" w14:textId="3A19BF88">
      <w:pPr>
        <w:pStyle w:val="Heading1"/>
        <w:ind w:left="-5"/>
      </w:pPr>
      <w:r>
        <w:t>1</w:t>
      </w:r>
      <w:r w:rsidR="007538B5">
        <w:t>3</w:t>
      </w:r>
      <w:r>
        <w:t xml:space="preserve">.0 Ad Hoc Hours/Additional Employment  </w:t>
      </w:r>
    </w:p>
    <w:p w:rsidR="00DD1F76" w:rsidP="00DA13AA" w:rsidRDefault="001160FA" w14:paraId="3505F959" w14:textId="77777777">
      <w:pPr>
        <w:spacing w:after="0" w:line="259" w:lineRule="auto"/>
        <w:ind w:left="14" w:right="0" w:firstLine="0"/>
        <w:jc w:val="left"/>
      </w:pPr>
      <w:r>
        <w:rPr>
          <w:b/>
          <w:sz w:val="24"/>
        </w:rPr>
        <w:t xml:space="preserve"> </w:t>
      </w:r>
      <w:r>
        <w:t xml:space="preserve"> </w:t>
      </w:r>
    </w:p>
    <w:p w:rsidR="00EA292C" w:rsidP="00DA13AA" w:rsidRDefault="001160FA" w14:paraId="4DDBF65B" w14:textId="484718C6">
      <w:pPr>
        <w:ind w:left="-5" w:right="253"/>
        <w:jc w:val="left"/>
      </w:pPr>
      <w:r w:rsidR="001160FA">
        <w:rPr/>
        <w:t xml:space="preserve">Trainees on LTFT placements are not precluded from undertaking other work although they should ensure that in undertaking this work, they practise according to the GMC’s standards in Good Medical Practice and that this does not impact negatively on their training. </w:t>
      </w:r>
      <w:bookmarkStart w:name="_Hlk128485955" w:id="0"/>
      <w:r w:rsidR="001160FA">
        <w:rPr/>
        <w:t xml:space="preserve">By utilisation of their annual Form R submission they should ensure that the Postgraduate Dean as their designated </w:t>
      </w:r>
      <w:r w:rsidR="00350B2E">
        <w:rPr/>
        <w:t>Responsible Officer (</w:t>
      </w:r>
      <w:r w:rsidR="001160FA">
        <w:rPr/>
        <w:t>RO</w:t>
      </w:r>
      <w:r w:rsidR="00285B33">
        <w:rPr/>
        <w:t>)</w:t>
      </w:r>
      <w:r w:rsidR="001160FA">
        <w:rPr/>
        <w:t xml:space="preserve"> is aware of all additional work undertaken </w:t>
      </w:r>
      <w:bookmarkEnd w:id="0"/>
      <w:r w:rsidR="001160FA">
        <w:rPr/>
        <w:t>within their remit of holding a licence to practise.</w:t>
      </w:r>
      <w:r w:rsidRPr="6E24F4BA" w:rsidR="001160FA">
        <w:rPr>
          <w:color w:val="FF0000"/>
          <w:sz w:val="20"/>
          <w:szCs w:val="20"/>
        </w:rPr>
        <w:t xml:space="preserve"> </w:t>
      </w:r>
      <w:r w:rsidR="001160FA">
        <w:rPr/>
        <w:t xml:space="preserve"> </w:t>
      </w:r>
    </w:p>
    <w:p w:rsidR="00EA292C" w:rsidP="00DA13AA" w:rsidRDefault="00EA292C" w14:paraId="7379F05C" w14:textId="77777777">
      <w:pPr>
        <w:ind w:left="-5" w:right="253"/>
        <w:jc w:val="left"/>
      </w:pPr>
    </w:p>
    <w:p w:rsidR="00DD1F76" w:rsidP="00DA13AA" w:rsidRDefault="00CB0048" w14:paraId="413BA64C" w14:textId="0A86E132">
      <w:pPr>
        <w:ind w:left="-5" w:right="253"/>
        <w:jc w:val="left"/>
      </w:pPr>
      <w:r>
        <w:t>Please refer to the</w:t>
      </w:r>
      <w:r w:rsidR="00257479">
        <w:t xml:space="preserve"> </w:t>
      </w:r>
      <w:hyperlink w:history="1" r:id="rId24">
        <w:proofErr w:type="spellStart"/>
        <w:r w:rsidR="0070671B">
          <w:rPr>
            <w:rStyle w:val="Hyperlink"/>
          </w:rPr>
          <w:t>COPMeD</w:t>
        </w:r>
        <w:proofErr w:type="spellEnd"/>
        <w:r w:rsidR="0070671B">
          <w:rPr>
            <w:rStyle w:val="Hyperlink"/>
          </w:rPr>
          <w:t xml:space="preserve"> Guidance on undertaking additional work</w:t>
        </w:r>
      </w:hyperlink>
      <w:r w:rsidR="0070671B">
        <w:t xml:space="preserve"> for further information. </w:t>
      </w:r>
    </w:p>
    <w:p w:rsidR="00DD1F76" w:rsidP="00DA13AA" w:rsidRDefault="001160FA" w14:paraId="286778B8" w14:textId="77777777">
      <w:pPr>
        <w:spacing w:after="0" w:line="259" w:lineRule="auto"/>
        <w:ind w:left="14" w:right="0" w:firstLine="0"/>
        <w:jc w:val="left"/>
      </w:pPr>
      <w:r>
        <w:rPr>
          <w:b/>
          <w:sz w:val="24"/>
        </w:rPr>
        <w:t xml:space="preserve"> </w:t>
      </w:r>
      <w:r>
        <w:t xml:space="preserve"> </w:t>
      </w:r>
    </w:p>
    <w:p w:rsidR="007538B5" w:rsidP="00DA13AA" w:rsidRDefault="007538B5" w14:paraId="4358AAED" w14:textId="77777777">
      <w:pPr>
        <w:spacing w:after="0" w:line="259" w:lineRule="auto"/>
        <w:ind w:left="14" w:right="0" w:firstLine="0"/>
        <w:jc w:val="left"/>
      </w:pPr>
    </w:p>
    <w:p w:rsidR="00DD1F76" w:rsidP="00DA13AA" w:rsidRDefault="001160FA" w14:paraId="248EECC8" w14:textId="02815277">
      <w:pPr>
        <w:pStyle w:val="Heading1"/>
        <w:ind w:left="-5"/>
      </w:pPr>
      <w:r>
        <w:t>1</w:t>
      </w:r>
      <w:r w:rsidR="007538B5">
        <w:t>4</w:t>
      </w:r>
      <w:r>
        <w:t xml:space="preserve">.0 Returning to Full Time Training  </w:t>
      </w:r>
    </w:p>
    <w:p w:rsidR="00DD1F76" w:rsidP="00DA13AA" w:rsidRDefault="001160FA" w14:paraId="1A1E8881" w14:textId="77777777">
      <w:pPr>
        <w:spacing w:after="0" w:line="259" w:lineRule="auto"/>
        <w:ind w:left="14" w:right="0" w:firstLine="0"/>
        <w:jc w:val="left"/>
      </w:pPr>
      <w:r>
        <w:rPr>
          <w:b/>
          <w:sz w:val="24"/>
        </w:rPr>
        <w:t xml:space="preserve"> </w:t>
      </w:r>
      <w:r>
        <w:t xml:space="preserve"> </w:t>
      </w:r>
    </w:p>
    <w:p w:rsidR="00DD1F76" w:rsidP="00DA13AA" w:rsidRDefault="001160FA" w14:paraId="20677A28" w14:textId="142BF2BC">
      <w:pPr>
        <w:ind w:left="-5" w:right="253"/>
        <w:jc w:val="left"/>
      </w:pPr>
      <w:r>
        <w:t xml:space="preserve">Trainees wishing to return to full time training should </w:t>
      </w:r>
      <w:r w:rsidR="00F937D0">
        <w:t xml:space="preserve">apply using the LTFT application </w:t>
      </w:r>
      <w:r w:rsidR="00094B10">
        <w:t>form and</w:t>
      </w:r>
      <w:r w:rsidR="00F937D0">
        <w:t xml:space="preserve"> give a minimum of 16 </w:t>
      </w:r>
      <w:r w:rsidR="004F71E7">
        <w:t>weeks’ notice</w:t>
      </w:r>
      <w:r w:rsidR="00F937D0">
        <w:t xml:space="preserve"> </w:t>
      </w:r>
      <w:r w:rsidR="00650E56">
        <w:t>in advance of the date of rotation of their intended return to full time training.</w:t>
      </w:r>
      <w:r>
        <w:t xml:space="preserve"> The return to full-time training should, if possible, be planned to coincide with rotation dates.  </w:t>
      </w:r>
    </w:p>
    <w:p w:rsidR="00DD1F76" w:rsidP="00DA13AA" w:rsidRDefault="001160FA" w14:paraId="3CC61A56" w14:textId="77777777">
      <w:pPr>
        <w:spacing w:after="0" w:line="259" w:lineRule="auto"/>
        <w:ind w:left="14" w:right="0" w:firstLine="0"/>
        <w:jc w:val="left"/>
      </w:pPr>
      <w:r>
        <w:t xml:space="preserve">  </w:t>
      </w:r>
    </w:p>
    <w:p w:rsidR="00DD1F76" w:rsidP="00DA13AA" w:rsidRDefault="001160FA" w14:paraId="16ED2BDD" w14:textId="18466D49">
      <w:pPr>
        <w:ind w:left="-5" w:right="253"/>
        <w:jc w:val="left"/>
      </w:pPr>
      <w:r>
        <w:t xml:space="preserve">Returning to full time training will be at the discretion of the TPD and subject to the programme being able to accommodate the trainee in a </w:t>
      </w:r>
      <w:r w:rsidR="00AD6C7C">
        <w:t>full-time</w:t>
      </w:r>
      <w:r>
        <w:t xml:space="preserve"> capacity. If a Trainee has returned to full time training but then finds that they need to recommence LTFT, they will have to re-apply following the standard process.   </w:t>
      </w:r>
    </w:p>
    <w:p w:rsidR="00DD1F76" w:rsidP="00DA13AA" w:rsidRDefault="001160FA" w14:paraId="23B86FDD" w14:textId="77777777">
      <w:pPr>
        <w:spacing w:after="0" w:line="259" w:lineRule="auto"/>
        <w:ind w:left="14" w:right="0" w:firstLine="0"/>
        <w:jc w:val="left"/>
      </w:pPr>
      <w:r>
        <w:rPr>
          <w:color w:val="FF0000"/>
        </w:rPr>
        <w:t xml:space="preserve"> </w:t>
      </w:r>
      <w:r>
        <w:t xml:space="preserve"> </w:t>
      </w:r>
    </w:p>
    <w:p w:rsidR="00DD1F76" w:rsidP="00DA13AA" w:rsidRDefault="001160FA" w14:paraId="75A83C10" w14:textId="77777777">
      <w:pPr>
        <w:spacing w:after="16" w:line="259" w:lineRule="auto"/>
        <w:ind w:left="14" w:right="0" w:firstLine="0"/>
        <w:jc w:val="left"/>
      </w:pPr>
      <w:r>
        <w:rPr>
          <w:color w:val="FF0000"/>
        </w:rPr>
        <w:t xml:space="preserve"> </w:t>
      </w:r>
      <w:r>
        <w:t xml:space="preserve"> </w:t>
      </w:r>
    </w:p>
    <w:p w:rsidR="00DD1F76" w:rsidP="00DA13AA" w:rsidRDefault="001160FA" w14:paraId="5215164A" w14:textId="1B520924">
      <w:pPr>
        <w:pStyle w:val="Heading1"/>
        <w:ind w:left="-5"/>
      </w:pPr>
      <w:r>
        <w:t>1</w:t>
      </w:r>
      <w:r w:rsidR="007538B5">
        <w:t>5</w:t>
      </w:r>
      <w:r>
        <w:t xml:space="preserve">.0 Additional guidance  </w:t>
      </w:r>
    </w:p>
    <w:p w:rsidR="00DD1F76" w:rsidP="00DA13AA" w:rsidRDefault="001160FA" w14:paraId="0E05050E" w14:textId="77777777">
      <w:pPr>
        <w:spacing w:after="0" w:line="259" w:lineRule="auto"/>
        <w:ind w:left="14" w:right="0" w:firstLine="0"/>
        <w:jc w:val="left"/>
      </w:pPr>
      <w:r>
        <w:rPr>
          <w:b/>
          <w:sz w:val="24"/>
        </w:rPr>
        <w:t xml:space="preserve"> </w:t>
      </w:r>
      <w:r>
        <w:t xml:space="preserve"> </w:t>
      </w:r>
    </w:p>
    <w:p w:rsidR="00DD1F76" w:rsidP="00DA13AA" w:rsidRDefault="004502BB" w14:paraId="719F9A56" w14:textId="5B2D83F0">
      <w:pPr>
        <w:pStyle w:val="Heading2"/>
        <w:tabs>
          <w:tab w:val="center" w:pos="1923"/>
        </w:tabs>
        <w:ind w:left="-1" w:firstLine="0"/>
      </w:pPr>
      <w:r>
        <w:rPr>
          <w:rFonts w:ascii="Calibri" w:hAnsi="Calibri" w:eastAsia="Calibri" w:cs="Calibri"/>
          <w:b w:val="0"/>
        </w:rPr>
        <w:tab/>
      </w:r>
      <w:r w:rsidRPr="004502BB" w:rsidR="001160FA">
        <w:rPr>
          <w:sz w:val="24"/>
          <w:szCs w:val="24"/>
        </w:rPr>
        <w:t>1</w:t>
      </w:r>
      <w:r w:rsidR="007538B5">
        <w:rPr>
          <w:sz w:val="24"/>
          <w:szCs w:val="24"/>
        </w:rPr>
        <w:t>5</w:t>
      </w:r>
      <w:r w:rsidRPr="004502BB" w:rsidR="001160FA">
        <w:rPr>
          <w:sz w:val="24"/>
          <w:szCs w:val="24"/>
        </w:rPr>
        <w:t>.1</w:t>
      </w:r>
      <w:r w:rsidR="001160FA">
        <w:t xml:space="preserve"> </w:t>
      </w:r>
      <w:r w:rsidRPr="00456BE9" w:rsidR="001160FA">
        <w:rPr>
          <w:sz w:val="24"/>
          <w:szCs w:val="24"/>
        </w:rPr>
        <w:t>Statutory</w:t>
      </w:r>
      <w:r w:rsidR="001160FA">
        <w:t xml:space="preserve"> Leave  </w:t>
      </w:r>
    </w:p>
    <w:p w:rsidR="00DD1F76" w:rsidP="00DA13AA" w:rsidRDefault="001160FA" w14:paraId="12F0D48C" w14:textId="77777777">
      <w:pPr>
        <w:spacing w:after="0" w:line="259" w:lineRule="auto"/>
        <w:ind w:left="14" w:right="0" w:firstLine="0"/>
        <w:jc w:val="left"/>
      </w:pPr>
      <w:r>
        <w:rPr>
          <w:b/>
        </w:rPr>
        <w:t xml:space="preserve"> </w:t>
      </w:r>
      <w:r>
        <w:t xml:space="preserve"> </w:t>
      </w:r>
    </w:p>
    <w:p w:rsidR="00DD1F76" w:rsidP="00DA13AA" w:rsidRDefault="0035231C" w14:paraId="3C16C9B7" w14:textId="793DD5A0">
      <w:pPr>
        <w:ind w:left="745" w:right="253"/>
        <w:jc w:val="left"/>
      </w:pPr>
      <w:r>
        <w:t xml:space="preserve">LTFT </w:t>
      </w:r>
      <w:r w:rsidR="001160FA">
        <w:t xml:space="preserve">Trainees should notify the relevant </w:t>
      </w:r>
      <w:r w:rsidR="00193E86">
        <w:t xml:space="preserve">Education Programme Manager or Officer </w:t>
      </w:r>
      <w:r w:rsidR="001160FA">
        <w:t xml:space="preserve">of anticipated start and end dates of </w:t>
      </w:r>
      <w:r w:rsidR="009424ED">
        <w:t>parental</w:t>
      </w:r>
      <w:r w:rsidR="001160FA">
        <w:t xml:space="preserve"> leave as well as informing other relevant bodies, </w:t>
      </w:r>
      <w:r w:rsidR="00AD6C7C">
        <w:t>e.g.,</w:t>
      </w:r>
      <w:r w:rsidR="001160FA">
        <w:t xml:space="preserve"> employing Trust/Foundation School</w:t>
      </w:r>
      <w:r w:rsidR="005D61C0">
        <w:t>, to ensure any LTFT arrangements are updated.</w:t>
      </w:r>
      <w:r w:rsidR="001160FA">
        <w:t xml:space="preserve">  </w:t>
      </w:r>
    </w:p>
    <w:p w:rsidR="00DD1F76" w:rsidP="00DA13AA" w:rsidRDefault="001160FA" w14:paraId="51453690" w14:textId="77777777">
      <w:pPr>
        <w:spacing w:after="0" w:line="259" w:lineRule="auto"/>
        <w:ind w:left="14" w:right="0" w:firstLine="0"/>
        <w:jc w:val="left"/>
      </w:pPr>
      <w:r>
        <w:t xml:space="preserve">  </w:t>
      </w:r>
    </w:p>
    <w:p w:rsidR="00DD1F76" w:rsidP="00DA13AA" w:rsidRDefault="001160FA" w14:paraId="674B1E48" w14:textId="4A1F4C06">
      <w:pPr>
        <w:ind w:left="745" w:right="253"/>
        <w:jc w:val="left"/>
      </w:pPr>
      <w:r>
        <w:t xml:space="preserve">LTFT trainees returning from </w:t>
      </w:r>
      <w:r w:rsidR="0035231C">
        <w:t>parental</w:t>
      </w:r>
      <w:r>
        <w:t xml:space="preserve"> leave are not guaranteed to be placed in the post they occupied prior to the </w:t>
      </w:r>
      <w:r w:rsidR="0830F2E6">
        <w:t>parental</w:t>
      </w:r>
      <w:r>
        <w:t xml:space="preserve"> leave or guaranteed a post with out-of-hours commitment.  </w:t>
      </w:r>
    </w:p>
    <w:p w:rsidR="00DD1F76" w:rsidP="00DA13AA" w:rsidRDefault="001160FA" w14:paraId="47D5A68B" w14:textId="77777777">
      <w:pPr>
        <w:spacing w:after="0" w:line="259" w:lineRule="auto"/>
        <w:ind w:left="14" w:right="0" w:firstLine="0"/>
        <w:jc w:val="left"/>
      </w:pPr>
      <w:r>
        <w:t xml:space="preserve">  </w:t>
      </w:r>
    </w:p>
    <w:p w:rsidR="00DD1F76" w:rsidP="00DA13AA" w:rsidRDefault="001160FA" w14:paraId="6A62FC08" w14:textId="2A78ECBD">
      <w:pPr>
        <w:pStyle w:val="Heading1"/>
      </w:pPr>
      <w:r>
        <w:lastRenderedPageBreak/>
        <w:t xml:space="preserve">  </w:t>
      </w:r>
      <w:r>
        <w:tab/>
      </w:r>
      <w:r>
        <w:t>1</w:t>
      </w:r>
      <w:r w:rsidR="007538B5">
        <w:t>5</w:t>
      </w:r>
      <w:r>
        <w:t xml:space="preserve">.2 Study Leave  </w:t>
      </w:r>
    </w:p>
    <w:p w:rsidR="00DD1F76" w:rsidP="00DA13AA" w:rsidRDefault="001160FA" w14:paraId="726BC16E" w14:textId="77777777">
      <w:pPr>
        <w:spacing w:after="0" w:line="259" w:lineRule="auto"/>
        <w:ind w:left="14" w:right="0" w:firstLine="0"/>
        <w:jc w:val="left"/>
      </w:pPr>
      <w:r>
        <w:t xml:space="preserve">  </w:t>
      </w:r>
    </w:p>
    <w:p w:rsidR="00DD1F76" w:rsidP="00DA13AA" w:rsidRDefault="001160FA" w14:paraId="2AE882D6" w14:textId="1D959940">
      <w:pPr>
        <w:ind w:left="745" w:right="253"/>
        <w:jc w:val="left"/>
      </w:pPr>
      <w:r>
        <w:t xml:space="preserve">LTFT trainees are entitled to periods of study leave pro-rata to their sessional commitments.  Appropriateness of and eligibility for study leave will be subject to the same criteria as for full-time trainees.  </w:t>
      </w:r>
      <w:r w:rsidR="035D4EF2">
        <w:t>Further details</w:t>
      </w:r>
      <w:r w:rsidR="0041714A">
        <w:t xml:space="preserve"> can be found here</w:t>
      </w:r>
      <w:r w:rsidR="0C983114">
        <w:t xml:space="preserve">: </w:t>
      </w:r>
      <w:hyperlink r:id="rId25">
        <w:r w:rsidRPr="411A810A" w:rsidR="5CE7202B">
          <w:rPr>
            <w:rStyle w:val="Hyperlink"/>
          </w:rPr>
          <w:t>Study Leave</w:t>
        </w:r>
      </w:hyperlink>
      <w:r w:rsidR="78F237EB">
        <w:t xml:space="preserve"> </w:t>
      </w:r>
      <w:r w:rsidR="0041714A">
        <w:t xml:space="preserve"> </w:t>
      </w:r>
      <w:r w:rsidR="27B2CF2C">
        <w:t xml:space="preserve"> </w:t>
      </w:r>
    </w:p>
    <w:p w:rsidR="00DD1F76" w:rsidP="00DA13AA" w:rsidRDefault="001160FA" w14:paraId="34F0188B" w14:textId="77777777">
      <w:pPr>
        <w:spacing w:after="0" w:line="259" w:lineRule="auto"/>
        <w:ind w:left="14" w:right="0" w:firstLine="0"/>
        <w:jc w:val="left"/>
      </w:pPr>
      <w:r>
        <w:t xml:space="preserve">  </w:t>
      </w:r>
    </w:p>
    <w:p w:rsidRPr="00C9598A" w:rsidR="00DD1F76" w:rsidP="00DA13AA" w:rsidRDefault="001160FA" w14:paraId="79EA6D4D" w14:textId="47CD538D">
      <w:pPr>
        <w:tabs>
          <w:tab w:val="center" w:pos="1811"/>
        </w:tabs>
        <w:spacing w:after="3" w:line="259" w:lineRule="auto"/>
        <w:ind w:left="-1" w:right="0" w:firstLine="0"/>
        <w:jc w:val="left"/>
        <w:rPr>
          <w:sz w:val="24"/>
          <w:szCs w:val="24"/>
        </w:rPr>
      </w:pPr>
      <w:r>
        <w:t xml:space="preserve">  </w:t>
      </w:r>
      <w:r w:rsidR="00AD6C7C">
        <w:tab/>
      </w:r>
      <w:r w:rsidRPr="00C9598A" w:rsidR="00AD6C7C">
        <w:rPr>
          <w:b/>
          <w:sz w:val="24"/>
          <w:szCs w:val="24"/>
        </w:rPr>
        <w:t>1</w:t>
      </w:r>
      <w:r w:rsidR="007538B5">
        <w:rPr>
          <w:b/>
          <w:sz w:val="24"/>
          <w:szCs w:val="24"/>
        </w:rPr>
        <w:t>5</w:t>
      </w:r>
      <w:r w:rsidRPr="00C9598A" w:rsidR="00AD6C7C">
        <w:rPr>
          <w:b/>
          <w:sz w:val="24"/>
          <w:szCs w:val="24"/>
        </w:rPr>
        <w:t>.3 Annual</w:t>
      </w:r>
      <w:r w:rsidRPr="00C9598A">
        <w:rPr>
          <w:b/>
          <w:sz w:val="24"/>
          <w:szCs w:val="24"/>
        </w:rPr>
        <w:t xml:space="preserve"> Leave </w:t>
      </w:r>
      <w:r w:rsidRPr="00C9598A">
        <w:rPr>
          <w:sz w:val="24"/>
          <w:szCs w:val="24"/>
        </w:rPr>
        <w:t xml:space="preserve"> </w:t>
      </w:r>
    </w:p>
    <w:p w:rsidR="00DD1F76" w:rsidP="00DA13AA" w:rsidRDefault="001160FA" w14:paraId="317016E3" w14:textId="77777777">
      <w:pPr>
        <w:spacing w:after="0" w:line="259" w:lineRule="auto"/>
        <w:ind w:left="14" w:right="0" w:firstLine="0"/>
        <w:jc w:val="left"/>
      </w:pPr>
      <w:r>
        <w:t xml:space="preserve">  </w:t>
      </w:r>
    </w:p>
    <w:p w:rsidR="00DD1F76" w:rsidP="00DA13AA" w:rsidRDefault="001160FA" w14:paraId="342ADC4E" w14:textId="46CF16F6">
      <w:pPr>
        <w:tabs>
          <w:tab w:val="center" w:pos="4906"/>
        </w:tabs>
        <w:ind w:left="-15" w:right="0" w:firstLine="0"/>
        <w:jc w:val="left"/>
      </w:pPr>
      <w:r>
        <w:t xml:space="preserve">  </w:t>
      </w:r>
      <w:r>
        <w:tab/>
      </w:r>
      <w:r>
        <w:t xml:space="preserve">Annual leave and public holidays for LTFT trainees are calculated on a pro-rata basis.  </w:t>
      </w:r>
    </w:p>
    <w:p w:rsidR="00DD1F76" w:rsidP="00DA13AA" w:rsidRDefault="001160FA" w14:paraId="6B526E01" w14:textId="77777777">
      <w:pPr>
        <w:spacing w:after="0" w:line="259" w:lineRule="auto"/>
        <w:ind w:left="14" w:right="0" w:firstLine="0"/>
        <w:jc w:val="left"/>
      </w:pPr>
      <w:r>
        <w:t xml:space="preserve">  </w:t>
      </w:r>
    </w:p>
    <w:p w:rsidR="00DD1F76" w:rsidP="00DA13AA" w:rsidRDefault="001160FA" w14:paraId="54531C1D" w14:textId="77777777">
      <w:pPr>
        <w:spacing w:after="14" w:line="259" w:lineRule="auto"/>
        <w:ind w:left="14" w:right="0" w:firstLine="0"/>
        <w:jc w:val="left"/>
      </w:pPr>
      <w:r>
        <w:t xml:space="preserve">  </w:t>
      </w:r>
    </w:p>
    <w:p w:rsidR="00DD1F76" w:rsidP="00DA13AA" w:rsidRDefault="001160FA" w14:paraId="136A7934" w14:textId="67B5F3FF">
      <w:pPr>
        <w:pStyle w:val="Heading1"/>
        <w:ind w:left="-5"/>
      </w:pPr>
      <w:r>
        <w:t>1</w:t>
      </w:r>
      <w:r w:rsidR="007538B5">
        <w:t>6</w:t>
      </w:r>
      <w:r>
        <w:t xml:space="preserve">.0 Changes to Post  </w:t>
      </w:r>
    </w:p>
    <w:p w:rsidR="00DD1F76" w:rsidP="00DA13AA" w:rsidRDefault="001160FA" w14:paraId="76B86C3F" w14:textId="77777777">
      <w:pPr>
        <w:spacing w:after="0" w:line="259" w:lineRule="auto"/>
        <w:ind w:left="14" w:right="0" w:firstLine="0"/>
        <w:jc w:val="left"/>
      </w:pPr>
      <w:r>
        <w:rPr>
          <w:sz w:val="24"/>
        </w:rPr>
        <w:t xml:space="preserve"> </w:t>
      </w:r>
      <w:r>
        <w:t xml:space="preserve"> </w:t>
      </w:r>
    </w:p>
    <w:p w:rsidR="00DD1F76" w:rsidP="00DA13AA" w:rsidRDefault="001160FA" w14:paraId="1C1D9B1C" w14:textId="1F2B6A2C">
      <w:pPr>
        <w:ind w:left="-5" w:right="253"/>
        <w:jc w:val="left"/>
      </w:pPr>
      <w:r>
        <w:t xml:space="preserve">Any proposed changes to a post, including working hours, should be agreed with the </w:t>
      </w:r>
      <w:r w:rsidR="00C9598A">
        <w:t xml:space="preserve">TPD </w:t>
      </w:r>
      <w:r>
        <w:t xml:space="preserve">to ensure that the educational approval is not affected.  </w:t>
      </w:r>
    </w:p>
    <w:p w:rsidR="00DD1F76" w:rsidP="00DA13AA" w:rsidRDefault="001160FA" w14:paraId="36D43C24" w14:textId="77777777">
      <w:pPr>
        <w:spacing w:after="0" w:line="259" w:lineRule="auto"/>
        <w:ind w:left="1455" w:right="0" w:firstLine="0"/>
        <w:jc w:val="left"/>
      </w:pPr>
      <w:r>
        <w:t xml:space="preserve">  </w:t>
      </w:r>
    </w:p>
    <w:p w:rsidR="00DD1F76" w:rsidP="00DA13AA" w:rsidRDefault="001160FA" w14:paraId="0714090C" w14:textId="77777777">
      <w:pPr>
        <w:ind w:left="-5" w:right="253"/>
        <w:jc w:val="left"/>
      </w:pPr>
      <w:r>
        <w:t xml:space="preserve">No change in working hours requiring a change in funding can occur without approval by the Postgraduate Dean or their representative.  </w:t>
      </w:r>
    </w:p>
    <w:p w:rsidR="00DD1F76" w:rsidP="00DA13AA" w:rsidRDefault="001160FA" w14:paraId="5356351F" w14:textId="77777777">
      <w:pPr>
        <w:spacing w:after="0" w:line="259" w:lineRule="auto"/>
        <w:ind w:left="14" w:right="0" w:firstLine="0"/>
        <w:jc w:val="left"/>
      </w:pPr>
      <w:r>
        <w:t xml:space="preserve">  </w:t>
      </w:r>
    </w:p>
    <w:p w:rsidR="00DD1F76" w:rsidP="00DA13AA" w:rsidRDefault="001160FA" w14:paraId="2D40BD54" w14:textId="78CE5132">
      <w:pPr>
        <w:spacing w:after="14" w:line="259" w:lineRule="auto"/>
        <w:ind w:left="14" w:right="0" w:firstLine="0"/>
        <w:jc w:val="left"/>
      </w:pPr>
      <w:r>
        <w:t xml:space="preserve"> </w:t>
      </w:r>
    </w:p>
    <w:p w:rsidR="00DD1F76" w:rsidP="00DA13AA" w:rsidRDefault="001160FA" w14:paraId="27AC1BE7" w14:textId="2328D425">
      <w:pPr>
        <w:pStyle w:val="Heading1"/>
        <w:ind w:left="-5"/>
      </w:pPr>
      <w:r>
        <w:t>1</w:t>
      </w:r>
      <w:r w:rsidR="007538B5">
        <w:t>7</w:t>
      </w:r>
      <w:r>
        <w:t xml:space="preserve">.0 Appeals  </w:t>
      </w:r>
    </w:p>
    <w:p w:rsidR="00DD1F76" w:rsidP="00DA13AA" w:rsidRDefault="001160FA" w14:paraId="10B74556" w14:textId="77777777">
      <w:pPr>
        <w:spacing w:after="0" w:line="259" w:lineRule="auto"/>
        <w:ind w:left="14" w:right="0" w:firstLine="0"/>
        <w:jc w:val="left"/>
      </w:pPr>
      <w:r>
        <w:rPr>
          <w:sz w:val="24"/>
        </w:rPr>
        <w:t xml:space="preserve"> </w:t>
      </w:r>
      <w:r>
        <w:t xml:space="preserve"> </w:t>
      </w:r>
    </w:p>
    <w:p w:rsidR="00D0351A" w:rsidP="00DA13AA" w:rsidRDefault="00D0351A" w14:paraId="6A746B42" w14:textId="6A79DE7D">
      <w:pPr>
        <w:ind w:left="-5" w:right="253"/>
        <w:jc w:val="left"/>
      </w:pPr>
      <w:r>
        <w:t>If a train</w:t>
      </w:r>
      <w:r w:rsidR="0090283F">
        <w:t xml:space="preserve">ee </w:t>
      </w:r>
      <w:r w:rsidR="00A407EB">
        <w:t xml:space="preserve">has an issue with the LTFT decision, they should in the first instance email the </w:t>
      </w:r>
      <w:hyperlink w:history="1" r:id="rId26">
        <w:r w:rsidRPr="006C7B32" w:rsidR="00906D88">
          <w:rPr>
            <w:rStyle w:val="Hyperlink"/>
          </w:rPr>
          <w:t>LTFT.wx@hee.nhs.uk</w:t>
        </w:r>
      </w:hyperlink>
      <w:r w:rsidR="00906D88">
        <w:t xml:space="preserve"> </w:t>
      </w:r>
      <w:r w:rsidR="0090283F">
        <w:t>giving details of their concern</w:t>
      </w:r>
      <w:r w:rsidR="00711DAA">
        <w:t xml:space="preserve">. </w:t>
      </w:r>
      <w:r w:rsidR="00095458">
        <w:t>T</w:t>
      </w:r>
      <w:r w:rsidR="00FD5D57">
        <w:t>he</w:t>
      </w:r>
      <w:r w:rsidR="00906D88">
        <w:t xml:space="preserve"> Associate Dean </w:t>
      </w:r>
      <w:r w:rsidR="00D83BF4">
        <w:t xml:space="preserve">for LTFT </w:t>
      </w:r>
      <w:r w:rsidR="00FD5D57">
        <w:t xml:space="preserve">will </w:t>
      </w:r>
      <w:r w:rsidR="00095458">
        <w:t xml:space="preserve">then </w:t>
      </w:r>
      <w:r w:rsidR="00FD5D57">
        <w:t xml:space="preserve">attempt to resolve any issues informally in discussion with the trainee. </w:t>
      </w:r>
    </w:p>
    <w:p w:rsidR="00DD1F76" w:rsidP="00DA13AA" w:rsidRDefault="001160FA" w14:paraId="2A7C7946" w14:textId="77777777">
      <w:pPr>
        <w:spacing w:after="0" w:line="259" w:lineRule="auto"/>
        <w:ind w:left="14" w:right="0" w:firstLine="0"/>
        <w:jc w:val="left"/>
      </w:pPr>
      <w:r>
        <w:t xml:space="preserve">  </w:t>
      </w:r>
    </w:p>
    <w:p w:rsidR="00DD1F76" w:rsidP="00DA13AA" w:rsidRDefault="001160FA" w14:paraId="0445398A" w14:textId="627FF79F">
      <w:pPr>
        <w:ind w:left="-5" w:right="253"/>
        <w:jc w:val="left"/>
      </w:pPr>
      <w:r>
        <w:t>Should informal resolution not be possible</w:t>
      </w:r>
      <w:r w:rsidR="004C7D02">
        <w:t>,</w:t>
      </w:r>
      <w:r>
        <w:t xml:space="preserve"> the trainee</w:t>
      </w:r>
      <w:r w:rsidR="002F5687">
        <w:t xml:space="preserve"> should </w:t>
      </w:r>
      <w:r w:rsidR="006C4822">
        <w:t xml:space="preserve">complete </w:t>
      </w:r>
      <w:r w:rsidR="00F75CAB">
        <w:t xml:space="preserve">the PGMDE Complaints form on the HEE website: </w:t>
      </w:r>
      <w:hyperlink w:history="1" r:id="rId27">
        <w:r w:rsidR="00F75CAB">
          <w:rPr>
            <w:rStyle w:val="Hyperlink"/>
          </w:rPr>
          <w:t>Complaints Form</w:t>
        </w:r>
      </w:hyperlink>
      <w:r w:rsidR="00F75CAB">
        <w:t xml:space="preserve"> and email it to </w:t>
      </w:r>
      <w:hyperlink w:history="1" r:id="rId28">
        <w:r w:rsidRPr="006C7B32" w:rsidR="00F75CAB">
          <w:rPr>
            <w:rStyle w:val="Hyperlink"/>
          </w:rPr>
          <w:t>complaints.wx@hee.nhs.uk</w:t>
        </w:r>
      </w:hyperlink>
      <w:r w:rsidR="00F75CAB">
        <w:t xml:space="preserve"> </w:t>
      </w:r>
      <w:r w:rsidR="006963A3">
        <w:t xml:space="preserve">The Postgraduate Dean will appoint a Case Manager who </w:t>
      </w:r>
      <w:r w:rsidR="007A593C">
        <w:t xml:space="preserve">will </w:t>
      </w:r>
      <w:r w:rsidR="003D7C72">
        <w:t xml:space="preserve">investigate the issue. </w:t>
      </w:r>
    </w:p>
    <w:p w:rsidR="00DD1F76" w:rsidP="00DA13AA" w:rsidRDefault="001160FA" w14:paraId="6EBD2511" w14:textId="77777777">
      <w:pPr>
        <w:spacing w:after="0" w:line="259" w:lineRule="auto"/>
        <w:ind w:left="14" w:right="0" w:firstLine="0"/>
        <w:jc w:val="left"/>
      </w:pPr>
      <w:r>
        <w:t xml:space="preserve"> </w:t>
      </w:r>
      <w:r>
        <w:rPr>
          <w:b/>
          <w:sz w:val="24"/>
        </w:rPr>
        <w:t xml:space="preserve"> </w:t>
      </w:r>
      <w:r>
        <w:t xml:space="preserve"> </w:t>
      </w:r>
    </w:p>
    <w:sectPr w:rsidR="00DD1F76">
      <w:headerReference w:type="even" r:id="rId29"/>
      <w:headerReference w:type="default" r:id="rId30"/>
      <w:footerReference w:type="even" r:id="rId31"/>
      <w:footerReference w:type="default" r:id="rId32"/>
      <w:headerReference w:type="first" r:id="rId33"/>
      <w:footerReference w:type="first" r:id="rId34"/>
      <w:pgSz w:w="11899" w:h="16841" w:orient="portrait"/>
      <w:pgMar w:top="727" w:right="577" w:bottom="897" w:left="8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EE4" w:rsidRDefault="00DE4EE4" w14:paraId="610BE520" w14:textId="77777777">
      <w:pPr>
        <w:spacing w:after="0" w:line="240" w:lineRule="auto"/>
      </w:pPr>
      <w:r>
        <w:separator/>
      </w:r>
    </w:p>
  </w:endnote>
  <w:endnote w:type="continuationSeparator" w:id="0">
    <w:p w:rsidR="00DE4EE4" w:rsidRDefault="00DE4EE4" w14:paraId="6587183A" w14:textId="77777777">
      <w:pPr>
        <w:spacing w:after="0" w:line="240" w:lineRule="auto"/>
      </w:pPr>
      <w:r>
        <w:continuationSeparator/>
      </w:r>
    </w:p>
  </w:endnote>
  <w:endnote w:type="continuationNotice" w:id="1">
    <w:p w:rsidR="00DE4EE4" w:rsidRDefault="00DE4EE4" w14:paraId="02EF17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F76" w:rsidRDefault="001160FA" w14:paraId="41B940D6" w14:textId="77777777">
    <w:pPr>
      <w:tabs>
        <w:tab w:val="center" w:pos="2711"/>
        <w:tab w:val="center" w:pos="5113"/>
      </w:tabs>
      <w:spacing w:after="0" w:line="259" w:lineRule="auto"/>
      <w:ind w:left="0" w:right="0" w:firstLine="0"/>
      <w:jc w:val="left"/>
    </w:pPr>
    <w:r>
      <w:rPr>
        <w:rFonts w:ascii="Calibri" w:hAnsi="Calibri" w:eastAsia="Calibri" w:cs="Calibri"/>
      </w:rPr>
      <w:t xml:space="preserve"> </w:t>
    </w:r>
    <w:r>
      <w:rPr>
        <w:rFonts w:ascii="Calibri" w:hAnsi="Calibri" w:eastAsia="Calibri" w:cs="Calibri"/>
      </w:rPr>
      <w:tab/>
    </w:r>
    <w:r>
      <w:rPr>
        <w:sz w:val="24"/>
      </w:rPr>
      <w:t xml:space="preserve">  </w:t>
    </w:r>
    <w:r>
      <w:rPr>
        <w:sz w:val="24"/>
      </w:rPr>
      <w:tab/>
    </w:r>
    <w:r>
      <w:fldChar w:fldCharType="begin"/>
    </w:r>
    <w:r>
      <w:instrText xml:space="preserve"> PAGE   \* MERGEFORMAT </w:instrText>
    </w:r>
    <w:r>
      <w:fldChar w:fldCharType="separate"/>
    </w:r>
    <w:r>
      <w:rPr>
        <w:color w:val="7F7F7F"/>
        <w:sz w:val="24"/>
      </w:rPr>
      <w:t>2</w:t>
    </w:r>
    <w:r>
      <w:rPr>
        <w:color w:val="7F7F7F"/>
        <w:sz w:val="24"/>
      </w:rPr>
      <w:fldChar w:fldCharType="end"/>
    </w:r>
    <w:r>
      <w:rPr>
        <w:color w:val="7F7F7F"/>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F76" w:rsidRDefault="001160FA" w14:paraId="44C77C44" w14:textId="77777777">
    <w:pPr>
      <w:tabs>
        <w:tab w:val="center" w:pos="2711"/>
        <w:tab w:val="center" w:pos="5113"/>
      </w:tabs>
      <w:spacing w:after="0" w:line="259" w:lineRule="auto"/>
      <w:ind w:left="0" w:right="0" w:firstLine="0"/>
      <w:jc w:val="left"/>
    </w:pPr>
    <w:r>
      <w:rPr>
        <w:rFonts w:ascii="Calibri" w:hAnsi="Calibri" w:eastAsia="Calibri" w:cs="Calibri"/>
      </w:rPr>
      <w:t xml:space="preserve"> </w:t>
    </w:r>
    <w:r>
      <w:rPr>
        <w:rFonts w:ascii="Calibri" w:hAnsi="Calibri" w:eastAsia="Calibri" w:cs="Calibri"/>
      </w:rPr>
      <w:tab/>
    </w:r>
    <w:r>
      <w:rPr>
        <w:sz w:val="24"/>
      </w:rPr>
      <w:t xml:space="preserve">  </w:t>
    </w:r>
    <w:r>
      <w:rPr>
        <w:sz w:val="24"/>
      </w:rPr>
      <w:tab/>
    </w:r>
    <w:r>
      <w:fldChar w:fldCharType="begin"/>
    </w:r>
    <w:r>
      <w:instrText xml:space="preserve"> PAGE   \* MERGEFORMAT </w:instrText>
    </w:r>
    <w:r>
      <w:fldChar w:fldCharType="separate"/>
    </w:r>
    <w:r>
      <w:rPr>
        <w:color w:val="7F7F7F"/>
        <w:sz w:val="24"/>
      </w:rPr>
      <w:t>2</w:t>
    </w:r>
    <w:r>
      <w:rPr>
        <w:color w:val="7F7F7F"/>
        <w:sz w:val="24"/>
      </w:rPr>
      <w:fldChar w:fldCharType="end"/>
    </w:r>
    <w:r>
      <w:rPr>
        <w:color w:val="7F7F7F"/>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F76" w:rsidRDefault="00DD1F76" w14:paraId="50ADF9C5" w14:textId="7777777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EE4" w:rsidRDefault="00DE4EE4" w14:paraId="50869AA4" w14:textId="77777777">
      <w:pPr>
        <w:spacing w:after="0" w:line="240" w:lineRule="auto"/>
      </w:pPr>
      <w:r>
        <w:separator/>
      </w:r>
    </w:p>
  </w:footnote>
  <w:footnote w:type="continuationSeparator" w:id="0">
    <w:p w:rsidR="00DE4EE4" w:rsidRDefault="00DE4EE4" w14:paraId="03AF0FC8" w14:textId="77777777">
      <w:pPr>
        <w:spacing w:after="0" w:line="240" w:lineRule="auto"/>
      </w:pPr>
      <w:r>
        <w:continuationSeparator/>
      </w:r>
    </w:p>
  </w:footnote>
  <w:footnote w:type="continuationNotice" w:id="1">
    <w:p w:rsidR="00DE4EE4" w:rsidRDefault="00DE4EE4" w14:paraId="2366841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F76" w:rsidRDefault="001160FA" w14:paraId="43D70A58" w14:textId="77777777">
    <w:pPr>
      <w:spacing w:after="0" w:line="259" w:lineRule="auto"/>
      <w:ind w:left="0" w:right="268" w:firstLine="0"/>
      <w:jc w:val="right"/>
    </w:pPr>
    <w:r>
      <w:rPr>
        <w:b/>
        <w:color w:val="003893"/>
        <w:sz w:val="28"/>
      </w:rPr>
      <w:t xml:space="preserve">Less than Full-time Training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4F5" w:rsidRDefault="001160FA" w14:paraId="346A17E5" w14:textId="77777777">
    <w:pPr>
      <w:spacing w:after="0" w:line="259" w:lineRule="auto"/>
      <w:ind w:left="0" w:right="268" w:firstLine="0"/>
      <w:jc w:val="right"/>
      <w:rPr>
        <w:b/>
        <w:color w:val="003893"/>
        <w:sz w:val="28"/>
      </w:rPr>
    </w:pPr>
    <w:r>
      <w:rPr>
        <w:b/>
        <w:color w:val="003893"/>
        <w:sz w:val="28"/>
      </w:rPr>
      <w:t xml:space="preserve">Less than Full-time Training </w:t>
    </w:r>
  </w:p>
  <w:p w:rsidR="00DD1F76" w:rsidRDefault="001160FA" w14:paraId="4B8968E2" w14:textId="79906B1C">
    <w:pPr>
      <w:spacing w:after="0" w:line="259" w:lineRule="auto"/>
      <w:ind w:left="0" w:right="268"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F76" w:rsidRDefault="00DD1F76" w14:paraId="28932AE5" w14:textId="7777777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b8f1f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59631B"/>
    <w:multiLevelType w:val="hybridMultilevel"/>
    <w:tmpl w:val="9FC269BC"/>
    <w:lvl w:ilvl="0" w:tplc="F0DA7E3C">
      <w:start w:val="1"/>
      <w:numFmt w:val="bullet"/>
      <w:lvlText w:val="•"/>
      <w:lvlJc w:val="left"/>
      <w:pPr>
        <w:ind w:left="7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DDE1068">
      <w:start w:val="1"/>
      <w:numFmt w:val="bullet"/>
      <w:lvlText w:val="o"/>
      <w:lvlJc w:val="left"/>
      <w:pPr>
        <w:ind w:left="145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CACB1E0">
      <w:start w:val="1"/>
      <w:numFmt w:val="bullet"/>
      <w:lvlText w:val="▪"/>
      <w:lvlJc w:val="left"/>
      <w:pPr>
        <w:ind w:left="217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86EEC248">
      <w:start w:val="1"/>
      <w:numFmt w:val="bullet"/>
      <w:lvlText w:val="•"/>
      <w:lvlJc w:val="left"/>
      <w:pPr>
        <w:ind w:left="28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6605F0E">
      <w:start w:val="1"/>
      <w:numFmt w:val="bullet"/>
      <w:lvlText w:val="o"/>
      <w:lvlJc w:val="left"/>
      <w:pPr>
        <w:ind w:left="361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292E1876">
      <w:start w:val="1"/>
      <w:numFmt w:val="bullet"/>
      <w:lvlText w:val="▪"/>
      <w:lvlJc w:val="left"/>
      <w:pPr>
        <w:ind w:left="43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B088304">
      <w:start w:val="1"/>
      <w:numFmt w:val="bullet"/>
      <w:lvlText w:val="•"/>
      <w:lvlJc w:val="left"/>
      <w:pPr>
        <w:ind w:left="505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DE676B6">
      <w:start w:val="1"/>
      <w:numFmt w:val="bullet"/>
      <w:lvlText w:val="o"/>
      <w:lvlJc w:val="left"/>
      <w:pPr>
        <w:ind w:left="577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C1767FE2">
      <w:start w:val="1"/>
      <w:numFmt w:val="bullet"/>
      <w:lvlText w:val="▪"/>
      <w:lvlJc w:val="left"/>
      <w:pPr>
        <w:ind w:left="64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E242338"/>
    <w:multiLevelType w:val="hybridMultilevel"/>
    <w:tmpl w:val="7A0A51D6"/>
    <w:lvl w:ilvl="0" w:tplc="DFB231F6">
      <w:start w:val="1"/>
      <w:numFmt w:val="bullet"/>
      <w:lvlText w:val="•"/>
      <w:lvlJc w:val="left"/>
      <w:pPr>
        <w:ind w:left="72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2BF33EA1"/>
    <w:multiLevelType w:val="hybridMultilevel"/>
    <w:tmpl w:val="DAEE86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C534281"/>
    <w:multiLevelType w:val="hybridMultilevel"/>
    <w:tmpl w:val="FDE6FB28"/>
    <w:lvl w:ilvl="0" w:tplc="DFB231F6">
      <w:start w:val="1"/>
      <w:numFmt w:val="bullet"/>
      <w:lvlText w:val="•"/>
      <w:lvlJc w:val="left"/>
      <w:pPr>
        <w:ind w:left="72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DFE48C4">
      <w:start w:val="1"/>
      <w:numFmt w:val="bullet"/>
      <w:lvlText w:val="o"/>
      <w:lvlJc w:val="left"/>
      <w:pPr>
        <w:ind w:left="144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0B4419A">
      <w:start w:val="1"/>
      <w:numFmt w:val="bullet"/>
      <w:lvlText w:val="▪"/>
      <w:lvlJc w:val="left"/>
      <w:pPr>
        <w:ind w:left="216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3DEB594">
      <w:start w:val="1"/>
      <w:numFmt w:val="bullet"/>
      <w:lvlText w:val="•"/>
      <w:lvlJc w:val="left"/>
      <w:pPr>
        <w:ind w:left="288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06255DA">
      <w:start w:val="1"/>
      <w:numFmt w:val="bullet"/>
      <w:lvlText w:val="o"/>
      <w:lvlJc w:val="left"/>
      <w:pPr>
        <w:ind w:left="360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F536C05E">
      <w:start w:val="1"/>
      <w:numFmt w:val="bullet"/>
      <w:lvlText w:val="▪"/>
      <w:lvlJc w:val="left"/>
      <w:pPr>
        <w:ind w:left="432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75549626">
      <w:start w:val="1"/>
      <w:numFmt w:val="bullet"/>
      <w:lvlText w:val="•"/>
      <w:lvlJc w:val="left"/>
      <w:pPr>
        <w:ind w:left="504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37C9790">
      <w:start w:val="1"/>
      <w:numFmt w:val="bullet"/>
      <w:lvlText w:val="o"/>
      <w:lvlJc w:val="left"/>
      <w:pPr>
        <w:ind w:left="576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E884BF80">
      <w:start w:val="1"/>
      <w:numFmt w:val="bullet"/>
      <w:lvlText w:val="▪"/>
      <w:lvlJc w:val="left"/>
      <w:pPr>
        <w:ind w:left="648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511C6ECC"/>
    <w:multiLevelType w:val="hybridMultilevel"/>
    <w:tmpl w:val="8A5EDA80"/>
    <w:lvl w:ilvl="0" w:tplc="08090001">
      <w:start w:val="1"/>
      <w:numFmt w:val="bullet"/>
      <w:lvlText w:val=""/>
      <w:lvlJc w:val="left"/>
      <w:pPr>
        <w:ind w:left="705" w:hanging="360"/>
      </w:pPr>
      <w:rPr>
        <w:rFonts w:hint="default" w:ascii="Symbol" w:hAnsi="Symbol"/>
      </w:rPr>
    </w:lvl>
    <w:lvl w:ilvl="1" w:tplc="08090003" w:tentative="1">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abstractNum w:abstractNumId="5" w15:restartNumberingAfterBreak="0">
    <w:nsid w:val="5E8E36E3"/>
    <w:multiLevelType w:val="hybridMultilevel"/>
    <w:tmpl w:val="1DB0748C"/>
    <w:lvl w:ilvl="0" w:tplc="7BBC52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D75FDD"/>
    <w:multiLevelType w:val="hybridMultilevel"/>
    <w:tmpl w:val="E3E2FCF6"/>
    <w:lvl w:ilvl="0" w:tplc="08090001">
      <w:start w:val="1"/>
      <w:numFmt w:val="bullet"/>
      <w:lvlText w:val=""/>
      <w:lvlJc w:val="left"/>
      <w:pPr>
        <w:ind w:left="734" w:hanging="360"/>
      </w:pPr>
      <w:rPr>
        <w:rFonts w:hint="default" w:ascii="Symbol" w:hAnsi="Symbol"/>
      </w:rPr>
    </w:lvl>
    <w:lvl w:ilvl="1" w:tplc="08090003" w:tentative="1">
      <w:start w:val="1"/>
      <w:numFmt w:val="bullet"/>
      <w:lvlText w:val="o"/>
      <w:lvlJc w:val="left"/>
      <w:pPr>
        <w:ind w:left="1454" w:hanging="360"/>
      </w:pPr>
      <w:rPr>
        <w:rFonts w:hint="default" w:ascii="Courier New" w:hAnsi="Courier New" w:cs="Courier New"/>
      </w:rPr>
    </w:lvl>
    <w:lvl w:ilvl="2" w:tplc="08090005" w:tentative="1">
      <w:start w:val="1"/>
      <w:numFmt w:val="bullet"/>
      <w:lvlText w:val=""/>
      <w:lvlJc w:val="left"/>
      <w:pPr>
        <w:ind w:left="2174" w:hanging="360"/>
      </w:pPr>
      <w:rPr>
        <w:rFonts w:hint="default" w:ascii="Wingdings" w:hAnsi="Wingdings"/>
      </w:rPr>
    </w:lvl>
    <w:lvl w:ilvl="3" w:tplc="08090001" w:tentative="1">
      <w:start w:val="1"/>
      <w:numFmt w:val="bullet"/>
      <w:lvlText w:val=""/>
      <w:lvlJc w:val="left"/>
      <w:pPr>
        <w:ind w:left="2894" w:hanging="360"/>
      </w:pPr>
      <w:rPr>
        <w:rFonts w:hint="default" w:ascii="Symbol" w:hAnsi="Symbol"/>
      </w:rPr>
    </w:lvl>
    <w:lvl w:ilvl="4" w:tplc="08090003" w:tentative="1">
      <w:start w:val="1"/>
      <w:numFmt w:val="bullet"/>
      <w:lvlText w:val="o"/>
      <w:lvlJc w:val="left"/>
      <w:pPr>
        <w:ind w:left="3614" w:hanging="360"/>
      </w:pPr>
      <w:rPr>
        <w:rFonts w:hint="default" w:ascii="Courier New" w:hAnsi="Courier New" w:cs="Courier New"/>
      </w:rPr>
    </w:lvl>
    <w:lvl w:ilvl="5" w:tplc="08090005" w:tentative="1">
      <w:start w:val="1"/>
      <w:numFmt w:val="bullet"/>
      <w:lvlText w:val=""/>
      <w:lvlJc w:val="left"/>
      <w:pPr>
        <w:ind w:left="4334" w:hanging="360"/>
      </w:pPr>
      <w:rPr>
        <w:rFonts w:hint="default" w:ascii="Wingdings" w:hAnsi="Wingdings"/>
      </w:rPr>
    </w:lvl>
    <w:lvl w:ilvl="6" w:tplc="08090001" w:tentative="1">
      <w:start w:val="1"/>
      <w:numFmt w:val="bullet"/>
      <w:lvlText w:val=""/>
      <w:lvlJc w:val="left"/>
      <w:pPr>
        <w:ind w:left="5054" w:hanging="360"/>
      </w:pPr>
      <w:rPr>
        <w:rFonts w:hint="default" w:ascii="Symbol" w:hAnsi="Symbol"/>
      </w:rPr>
    </w:lvl>
    <w:lvl w:ilvl="7" w:tplc="08090003" w:tentative="1">
      <w:start w:val="1"/>
      <w:numFmt w:val="bullet"/>
      <w:lvlText w:val="o"/>
      <w:lvlJc w:val="left"/>
      <w:pPr>
        <w:ind w:left="5774" w:hanging="360"/>
      </w:pPr>
      <w:rPr>
        <w:rFonts w:hint="default" w:ascii="Courier New" w:hAnsi="Courier New" w:cs="Courier New"/>
      </w:rPr>
    </w:lvl>
    <w:lvl w:ilvl="8" w:tplc="08090005" w:tentative="1">
      <w:start w:val="1"/>
      <w:numFmt w:val="bullet"/>
      <w:lvlText w:val=""/>
      <w:lvlJc w:val="left"/>
      <w:pPr>
        <w:ind w:left="6494" w:hanging="360"/>
      </w:pPr>
      <w:rPr>
        <w:rFonts w:hint="default" w:ascii="Wingdings" w:hAnsi="Wingdings"/>
      </w:rPr>
    </w:lvl>
  </w:abstractNum>
  <w:num w:numId="8">
    <w:abstractNumId w:val="7"/>
  </w:num>
  <w:num w:numId="1" w16cid:durableId="1522863489">
    <w:abstractNumId w:val="3"/>
  </w:num>
  <w:num w:numId="2" w16cid:durableId="1565142199">
    <w:abstractNumId w:val="0"/>
  </w:num>
  <w:num w:numId="3" w16cid:durableId="464082031">
    <w:abstractNumId w:val="6"/>
  </w:num>
  <w:num w:numId="4" w16cid:durableId="713775457">
    <w:abstractNumId w:val="5"/>
  </w:num>
  <w:num w:numId="5" w16cid:durableId="2133161346">
    <w:abstractNumId w:val="4"/>
  </w:num>
  <w:num w:numId="6" w16cid:durableId="1293514203">
    <w:abstractNumId w:val="2"/>
  </w:num>
  <w:num w:numId="7" w16cid:durableId="155623250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76"/>
    <w:rsid w:val="00013085"/>
    <w:rsid w:val="00013552"/>
    <w:rsid w:val="00013CB5"/>
    <w:rsid w:val="00013FA4"/>
    <w:rsid w:val="000200E1"/>
    <w:rsid w:val="000234F7"/>
    <w:rsid w:val="00025B96"/>
    <w:rsid w:val="00065E2A"/>
    <w:rsid w:val="00080EA6"/>
    <w:rsid w:val="00085326"/>
    <w:rsid w:val="00094B10"/>
    <w:rsid w:val="00095458"/>
    <w:rsid w:val="000C1DDA"/>
    <w:rsid w:val="000C3F10"/>
    <w:rsid w:val="000C66A9"/>
    <w:rsid w:val="000E65D9"/>
    <w:rsid w:val="001160FA"/>
    <w:rsid w:val="001237D9"/>
    <w:rsid w:val="00141FA8"/>
    <w:rsid w:val="00193E86"/>
    <w:rsid w:val="001B0C07"/>
    <w:rsid w:val="002011A9"/>
    <w:rsid w:val="00213C37"/>
    <w:rsid w:val="00227ED3"/>
    <w:rsid w:val="0024343B"/>
    <w:rsid w:val="00257479"/>
    <w:rsid w:val="00282095"/>
    <w:rsid w:val="0028227A"/>
    <w:rsid w:val="00282D1A"/>
    <w:rsid w:val="00285B33"/>
    <w:rsid w:val="002A1F47"/>
    <w:rsid w:val="002A7730"/>
    <w:rsid w:val="002C1537"/>
    <w:rsid w:val="002D021A"/>
    <w:rsid w:val="002D65A1"/>
    <w:rsid w:val="002F5687"/>
    <w:rsid w:val="00302158"/>
    <w:rsid w:val="0030779D"/>
    <w:rsid w:val="0032229A"/>
    <w:rsid w:val="00323666"/>
    <w:rsid w:val="003330E7"/>
    <w:rsid w:val="003408B8"/>
    <w:rsid w:val="00346441"/>
    <w:rsid w:val="003509AB"/>
    <w:rsid w:val="00350B2E"/>
    <w:rsid w:val="0035231C"/>
    <w:rsid w:val="0035384A"/>
    <w:rsid w:val="00385EEE"/>
    <w:rsid w:val="0039316A"/>
    <w:rsid w:val="003D7C72"/>
    <w:rsid w:val="003E232E"/>
    <w:rsid w:val="003F4A76"/>
    <w:rsid w:val="004134FB"/>
    <w:rsid w:val="00414013"/>
    <w:rsid w:val="0041714A"/>
    <w:rsid w:val="00417BBB"/>
    <w:rsid w:val="0042613F"/>
    <w:rsid w:val="00431AF9"/>
    <w:rsid w:val="004502BB"/>
    <w:rsid w:val="00452E24"/>
    <w:rsid w:val="0045594A"/>
    <w:rsid w:val="00456BE9"/>
    <w:rsid w:val="004626A6"/>
    <w:rsid w:val="004C7D02"/>
    <w:rsid w:val="004D1DBE"/>
    <w:rsid w:val="004E78F7"/>
    <w:rsid w:val="004E7D79"/>
    <w:rsid w:val="004F71E7"/>
    <w:rsid w:val="0050027B"/>
    <w:rsid w:val="00523FE0"/>
    <w:rsid w:val="005357B9"/>
    <w:rsid w:val="005623DC"/>
    <w:rsid w:val="00572ED6"/>
    <w:rsid w:val="005975D3"/>
    <w:rsid w:val="005A604F"/>
    <w:rsid w:val="005D1783"/>
    <w:rsid w:val="005D61C0"/>
    <w:rsid w:val="0061116A"/>
    <w:rsid w:val="00613BB3"/>
    <w:rsid w:val="00622D91"/>
    <w:rsid w:val="00643DF7"/>
    <w:rsid w:val="00650E56"/>
    <w:rsid w:val="00665562"/>
    <w:rsid w:val="00674079"/>
    <w:rsid w:val="006963A3"/>
    <w:rsid w:val="006A3601"/>
    <w:rsid w:val="006C40D3"/>
    <w:rsid w:val="006C4822"/>
    <w:rsid w:val="007022F1"/>
    <w:rsid w:val="007029FC"/>
    <w:rsid w:val="0070671B"/>
    <w:rsid w:val="00706973"/>
    <w:rsid w:val="00711DAA"/>
    <w:rsid w:val="00723A89"/>
    <w:rsid w:val="007350DA"/>
    <w:rsid w:val="007538B5"/>
    <w:rsid w:val="007668E8"/>
    <w:rsid w:val="00774313"/>
    <w:rsid w:val="00791369"/>
    <w:rsid w:val="007A1B56"/>
    <w:rsid w:val="007A20F3"/>
    <w:rsid w:val="007A593C"/>
    <w:rsid w:val="007A6C9E"/>
    <w:rsid w:val="007C02B9"/>
    <w:rsid w:val="007C0CA8"/>
    <w:rsid w:val="007E1840"/>
    <w:rsid w:val="007F0BAC"/>
    <w:rsid w:val="007F285B"/>
    <w:rsid w:val="00800E21"/>
    <w:rsid w:val="00800F80"/>
    <w:rsid w:val="00810D65"/>
    <w:rsid w:val="00824C56"/>
    <w:rsid w:val="0083288D"/>
    <w:rsid w:val="00861CC3"/>
    <w:rsid w:val="00864595"/>
    <w:rsid w:val="00876186"/>
    <w:rsid w:val="00894727"/>
    <w:rsid w:val="0089509C"/>
    <w:rsid w:val="00895D98"/>
    <w:rsid w:val="008E45F5"/>
    <w:rsid w:val="008F2C11"/>
    <w:rsid w:val="0090283F"/>
    <w:rsid w:val="00903D70"/>
    <w:rsid w:val="00906986"/>
    <w:rsid w:val="00906D88"/>
    <w:rsid w:val="0091299A"/>
    <w:rsid w:val="00926CFD"/>
    <w:rsid w:val="00941308"/>
    <w:rsid w:val="009424ED"/>
    <w:rsid w:val="00952CDF"/>
    <w:rsid w:val="00957118"/>
    <w:rsid w:val="00970568"/>
    <w:rsid w:val="00974515"/>
    <w:rsid w:val="009A1544"/>
    <w:rsid w:val="009D3689"/>
    <w:rsid w:val="009D5282"/>
    <w:rsid w:val="009E5D8C"/>
    <w:rsid w:val="009F1500"/>
    <w:rsid w:val="00A11371"/>
    <w:rsid w:val="00A168F7"/>
    <w:rsid w:val="00A31C89"/>
    <w:rsid w:val="00A3781B"/>
    <w:rsid w:val="00A407EB"/>
    <w:rsid w:val="00A523D7"/>
    <w:rsid w:val="00A625D2"/>
    <w:rsid w:val="00A656C7"/>
    <w:rsid w:val="00A70B95"/>
    <w:rsid w:val="00A91EB2"/>
    <w:rsid w:val="00AA154D"/>
    <w:rsid w:val="00AC1585"/>
    <w:rsid w:val="00AD2867"/>
    <w:rsid w:val="00AD6C7C"/>
    <w:rsid w:val="00B21FB5"/>
    <w:rsid w:val="00B30CF3"/>
    <w:rsid w:val="00B36EE7"/>
    <w:rsid w:val="00B51050"/>
    <w:rsid w:val="00B65509"/>
    <w:rsid w:val="00B84823"/>
    <w:rsid w:val="00B851C0"/>
    <w:rsid w:val="00B92D0F"/>
    <w:rsid w:val="00BA571B"/>
    <w:rsid w:val="00BB515D"/>
    <w:rsid w:val="00C005E8"/>
    <w:rsid w:val="00C07378"/>
    <w:rsid w:val="00C1241B"/>
    <w:rsid w:val="00C43EFC"/>
    <w:rsid w:val="00C860C4"/>
    <w:rsid w:val="00C9598A"/>
    <w:rsid w:val="00CA341D"/>
    <w:rsid w:val="00CB0048"/>
    <w:rsid w:val="00CB03BD"/>
    <w:rsid w:val="00CC2DEF"/>
    <w:rsid w:val="00CE2541"/>
    <w:rsid w:val="00CF54F5"/>
    <w:rsid w:val="00D02007"/>
    <w:rsid w:val="00D0351A"/>
    <w:rsid w:val="00D039A2"/>
    <w:rsid w:val="00D40766"/>
    <w:rsid w:val="00D51956"/>
    <w:rsid w:val="00D83BF4"/>
    <w:rsid w:val="00DA13AA"/>
    <w:rsid w:val="00DB0578"/>
    <w:rsid w:val="00DB4F55"/>
    <w:rsid w:val="00DC4858"/>
    <w:rsid w:val="00DD1F76"/>
    <w:rsid w:val="00DD2C1C"/>
    <w:rsid w:val="00DE02FA"/>
    <w:rsid w:val="00DE4EE4"/>
    <w:rsid w:val="00E65F7A"/>
    <w:rsid w:val="00E74462"/>
    <w:rsid w:val="00E83E35"/>
    <w:rsid w:val="00EA292C"/>
    <w:rsid w:val="00EB346D"/>
    <w:rsid w:val="00EC4656"/>
    <w:rsid w:val="00ED27E9"/>
    <w:rsid w:val="00EF4C5D"/>
    <w:rsid w:val="00F25294"/>
    <w:rsid w:val="00F6139C"/>
    <w:rsid w:val="00F75CAB"/>
    <w:rsid w:val="00F83BC6"/>
    <w:rsid w:val="00F85570"/>
    <w:rsid w:val="00F87466"/>
    <w:rsid w:val="00F937D0"/>
    <w:rsid w:val="00FA1F79"/>
    <w:rsid w:val="00FB1E51"/>
    <w:rsid w:val="00FD2827"/>
    <w:rsid w:val="00FD5D57"/>
    <w:rsid w:val="00FF1076"/>
    <w:rsid w:val="01B847C7"/>
    <w:rsid w:val="035D4EF2"/>
    <w:rsid w:val="04806D47"/>
    <w:rsid w:val="077EFFB4"/>
    <w:rsid w:val="0830F2E6"/>
    <w:rsid w:val="0C77B3A4"/>
    <w:rsid w:val="0C983114"/>
    <w:rsid w:val="0DEDE46F"/>
    <w:rsid w:val="0E24BFD7"/>
    <w:rsid w:val="1131CA94"/>
    <w:rsid w:val="14423FA2"/>
    <w:rsid w:val="16CDB99F"/>
    <w:rsid w:val="17A10C18"/>
    <w:rsid w:val="19A3705D"/>
    <w:rsid w:val="1C85536B"/>
    <w:rsid w:val="203574A6"/>
    <w:rsid w:val="2132DFB1"/>
    <w:rsid w:val="223756D9"/>
    <w:rsid w:val="26096D25"/>
    <w:rsid w:val="27B2CF2C"/>
    <w:rsid w:val="2AF6BE2A"/>
    <w:rsid w:val="2F265048"/>
    <w:rsid w:val="2FD642AC"/>
    <w:rsid w:val="32528D88"/>
    <w:rsid w:val="336181DB"/>
    <w:rsid w:val="3E990DC1"/>
    <w:rsid w:val="3FFE0368"/>
    <w:rsid w:val="40DAD3A5"/>
    <w:rsid w:val="411A810A"/>
    <w:rsid w:val="41D164ED"/>
    <w:rsid w:val="41EC51C4"/>
    <w:rsid w:val="42F77669"/>
    <w:rsid w:val="447ED932"/>
    <w:rsid w:val="44BB4C1E"/>
    <w:rsid w:val="4569D3BF"/>
    <w:rsid w:val="46D96F8B"/>
    <w:rsid w:val="46E4E241"/>
    <w:rsid w:val="48357B57"/>
    <w:rsid w:val="48A1BAE1"/>
    <w:rsid w:val="48C74882"/>
    <w:rsid w:val="49AF781A"/>
    <w:rsid w:val="4A3E786E"/>
    <w:rsid w:val="4D804858"/>
    <w:rsid w:val="4F873E18"/>
    <w:rsid w:val="51EBAACE"/>
    <w:rsid w:val="52AE0F89"/>
    <w:rsid w:val="533C2BD7"/>
    <w:rsid w:val="5711AF2E"/>
    <w:rsid w:val="57A78BFE"/>
    <w:rsid w:val="5B0FBEF9"/>
    <w:rsid w:val="5CE7202B"/>
    <w:rsid w:val="5E093182"/>
    <w:rsid w:val="603CF580"/>
    <w:rsid w:val="612E573F"/>
    <w:rsid w:val="62EAD1BD"/>
    <w:rsid w:val="642CE9AC"/>
    <w:rsid w:val="651B4FCA"/>
    <w:rsid w:val="659F796F"/>
    <w:rsid w:val="66194DB1"/>
    <w:rsid w:val="6C804C7F"/>
    <w:rsid w:val="6CA9588A"/>
    <w:rsid w:val="6E24F4BA"/>
    <w:rsid w:val="70BE897D"/>
    <w:rsid w:val="71E9EBCB"/>
    <w:rsid w:val="733B0FAE"/>
    <w:rsid w:val="74356A37"/>
    <w:rsid w:val="78F237EB"/>
    <w:rsid w:val="7AE0E013"/>
    <w:rsid w:val="7C254FBE"/>
    <w:rsid w:val="7C9EFF27"/>
    <w:rsid w:val="7D6F2625"/>
    <w:rsid w:val="7D7D8B34"/>
    <w:rsid w:val="7F6DB9BA"/>
    <w:rsid w:val="7F7281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CBCF"/>
  <w15:docId w15:val="{8ED22569-2D34-4B85-9FC9-CE828C7B70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6" w:line="253" w:lineRule="auto"/>
      <w:ind w:left="10" w:right="262" w:hanging="10"/>
      <w:jc w:val="both"/>
    </w:pPr>
    <w:rPr>
      <w:rFonts w:ascii="Arial" w:hAnsi="Arial" w:eastAsia="Arial" w:cs="Arial"/>
      <w:color w:val="000000"/>
    </w:rPr>
  </w:style>
  <w:style w:type="paragraph" w:styleId="Heading1">
    <w:name w:val="heading 1"/>
    <w:next w:val="Normal"/>
    <w:link w:val="Heading1Char"/>
    <w:uiPriority w:val="9"/>
    <w:qFormat/>
    <w:pPr>
      <w:keepNext/>
      <w:keepLines/>
      <w:spacing w:after="5" w:line="254" w:lineRule="auto"/>
      <w:ind w:left="10" w:hanging="10"/>
      <w:outlineLvl w:val="0"/>
    </w:pPr>
    <w:rPr>
      <w:rFonts w:ascii="Arial" w:hAnsi="Arial" w:eastAsia="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color w:val="000000"/>
      <w:sz w:val="22"/>
    </w:rPr>
  </w:style>
  <w:style w:type="character" w:styleId="Heading1Char" w:customStyle="1">
    <w:name w:val="Heading 1 Char"/>
    <w:link w:val="Heading1"/>
    <w:rPr>
      <w:rFonts w:ascii="Arial" w:hAnsi="Arial" w:eastAsia="Arial" w:cs="Arial"/>
      <w:b/>
      <w:color w:val="000000"/>
      <w:sz w:val="24"/>
    </w:rPr>
  </w:style>
  <w:style w:type="character" w:styleId="Hyperlink">
    <w:name w:val="Hyperlink"/>
    <w:basedOn w:val="DefaultParagraphFont"/>
    <w:uiPriority w:val="99"/>
    <w:unhideWhenUsed/>
    <w:rsid w:val="001160FA"/>
    <w:rPr>
      <w:color w:val="0563C1" w:themeColor="hyperlink"/>
      <w:u w:val="single"/>
    </w:rPr>
  </w:style>
  <w:style w:type="character" w:styleId="UnresolvedMention">
    <w:name w:val="Unresolved Mention"/>
    <w:basedOn w:val="DefaultParagraphFont"/>
    <w:uiPriority w:val="99"/>
    <w:semiHidden/>
    <w:unhideWhenUsed/>
    <w:rsid w:val="001160FA"/>
    <w:rPr>
      <w:color w:val="605E5C"/>
      <w:shd w:val="clear" w:color="auto" w:fill="E1DFDD"/>
    </w:rPr>
  </w:style>
  <w:style w:type="paragraph" w:styleId="Header">
    <w:name w:val="header"/>
    <w:basedOn w:val="Normal"/>
    <w:link w:val="HeaderChar"/>
    <w:uiPriority w:val="99"/>
    <w:semiHidden/>
    <w:unhideWhenUsed/>
    <w:rsid w:val="007350D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7350DA"/>
    <w:rPr>
      <w:rFonts w:ascii="Arial" w:hAnsi="Arial" w:eastAsia="Arial" w:cs="Arial"/>
      <w:color w:val="000000"/>
    </w:rPr>
  </w:style>
  <w:style w:type="paragraph" w:styleId="Footer">
    <w:name w:val="footer"/>
    <w:basedOn w:val="Normal"/>
    <w:link w:val="FooterChar"/>
    <w:uiPriority w:val="99"/>
    <w:semiHidden/>
    <w:unhideWhenUsed/>
    <w:rsid w:val="007350DA"/>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7350DA"/>
    <w:rPr>
      <w:rFonts w:ascii="Arial" w:hAnsi="Arial" w:eastAsia="Arial" w:cs="Arial"/>
      <w:color w:val="000000"/>
    </w:rPr>
  </w:style>
  <w:style w:type="paragraph" w:styleId="ListParagraph">
    <w:name w:val="List Paragraph"/>
    <w:basedOn w:val="Normal"/>
    <w:uiPriority w:val="34"/>
    <w:qFormat/>
    <w:rsid w:val="00282D1A"/>
    <w:pPr>
      <w:ind w:left="720"/>
      <w:contextualSpacing/>
    </w:pPr>
  </w:style>
  <w:style w:type="paragraph" w:styleId="CommentText">
    <w:name w:val="annotation text"/>
    <w:basedOn w:val="Normal"/>
    <w:link w:val="CommentTextChar"/>
    <w:uiPriority w:val="99"/>
    <w:unhideWhenUsed/>
    <w:rsid w:val="003330E7"/>
    <w:pPr>
      <w:spacing w:line="240" w:lineRule="auto"/>
    </w:pPr>
    <w:rPr>
      <w:sz w:val="20"/>
      <w:szCs w:val="20"/>
    </w:rPr>
  </w:style>
  <w:style w:type="character" w:styleId="CommentTextChar" w:customStyle="1">
    <w:name w:val="Comment Text Char"/>
    <w:basedOn w:val="DefaultParagraphFont"/>
    <w:link w:val="CommentText"/>
    <w:uiPriority w:val="99"/>
    <w:rsid w:val="003330E7"/>
    <w:rPr>
      <w:rFonts w:ascii="Arial" w:hAnsi="Arial" w:eastAsia="Arial" w:cs="Arial"/>
      <w:color w:val="000000"/>
      <w:sz w:val="20"/>
      <w:szCs w:val="20"/>
    </w:rPr>
  </w:style>
  <w:style w:type="character" w:styleId="CommentReference">
    <w:name w:val="annotation reference"/>
    <w:basedOn w:val="DefaultParagraphFont"/>
    <w:uiPriority w:val="99"/>
    <w:semiHidden/>
    <w:unhideWhenUsed/>
    <w:rsid w:val="003330E7"/>
    <w:rPr>
      <w:sz w:val="16"/>
      <w:szCs w:val="16"/>
    </w:rPr>
  </w:style>
  <w:style w:type="character" w:styleId="ui-provider" w:customStyle="1">
    <w:name w:val="ui-provider"/>
    <w:basedOn w:val="DefaultParagraphFont"/>
    <w:rsid w:val="00970568"/>
  </w:style>
  <w:style w:type="character" w:styleId="Strong">
    <w:name w:val="Strong"/>
    <w:basedOn w:val="DefaultParagraphFont"/>
    <w:uiPriority w:val="22"/>
    <w:qFormat/>
    <w:rsid w:val="00970568"/>
    <w:rPr>
      <w:b/>
      <w:bCs/>
    </w:rPr>
  </w:style>
  <w:style w:type="paragraph" w:styleId="CommentSubject">
    <w:name w:val="annotation subject"/>
    <w:basedOn w:val="CommentText"/>
    <w:next w:val="CommentText"/>
    <w:link w:val="CommentSubjectChar"/>
    <w:uiPriority w:val="99"/>
    <w:semiHidden/>
    <w:unhideWhenUsed/>
    <w:rsid w:val="007C0CA8"/>
    <w:rPr>
      <w:b/>
      <w:bCs/>
    </w:rPr>
  </w:style>
  <w:style w:type="character" w:styleId="CommentSubjectChar" w:customStyle="1">
    <w:name w:val="Comment Subject Char"/>
    <w:basedOn w:val="CommentTextChar"/>
    <w:link w:val="CommentSubject"/>
    <w:uiPriority w:val="99"/>
    <w:semiHidden/>
    <w:rsid w:val="007C0CA8"/>
    <w:rPr>
      <w:rFonts w:ascii="Arial" w:hAnsi="Arial" w:eastAsia="Arial" w:cs="Arial"/>
      <w:b/>
      <w:bCs/>
      <w:color w:val="000000"/>
      <w:sz w:val="20"/>
      <w:szCs w:val="20"/>
    </w:rPr>
  </w:style>
  <w:style w:type="character" w:styleId="FollowedHyperlink">
    <w:name w:val="FollowedHyperlink"/>
    <w:basedOn w:val="DefaultParagraphFont"/>
    <w:uiPriority w:val="99"/>
    <w:semiHidden/>
    <w:unhideWhenUsed/>
    <w:rsid w:val="00C95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gmc-uk.org/education/postgraduate/27071.asp" TargetMode="External" Id="rId13" /><Relationship Type="http://schemas.openxmlformats.org/officeDocument/2006/relationships/hyperlink" Target="http://www.wessexdeanery.nhs.uk/policies__procedures/less_than_full_time_training.aspx" TargetMode="External" Id="rId18" /><Relationship Type="http://schemas.openxmlformats.org/officeDocument/2006/relationships/hyperlink" Target="mailto:LTFT.wx@hee.nhs.uk" TargetMode="External" Id="rId26" /><Relationship Type="http://schemas.openxmlformats.org/officeDocument/2006/relationships/customXml" Target="../customXml/item3.xml" Id="rId3" /><Relationship Type="http://schemas.openxmlformats.org/officeDocument/2006/relationships/hyperlink" Target="http://www.nhsemployers.org/your-workforce/pay-and-reward/medical-staff/doctors-and-dentists-in-training/terms-and-conditions-contracts/work-scheduling-templates-and-guidance" TargetMode="External" Id="rId21" /><Relationship Type="http://schemas.openxmlformats.org/officeDocument/2006/relationships/footer" Target="footer3.xml" Id="rId34" /><Relationship Type="http://schemas.openxmlformats.org/officeDocument/2006/relationships/webSettings" Target="webSettings.xml" Id="rId7" /><Relationship Type="http://schemas.openxmlformats.org/officeDocument/2006/relationships/hyperlink" Target="http://www.wessexdeanery.nhs.uk/policies__procedures/less_than_full_time_training.aspx" TargetMode="External" Id="rId17" /><Relationship Type="http://schemas.openxmlformats.org/officeDocument/2006/relationships/hyperlink" Target="https://wessex.hee.nhs.uk/trainee-information/trainee-journey/study-leave/" TargetMode="Externa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yperlink" Target="https://wessex.hee.nhs.uk/trainee-information/trainee-journey/less-than-full-time-training/" TargetMode="External" Id="rId16" /><Relationship Type="http://schemas.openxmlformats.org/officeDocument/2006/relationships/hyperlink" Target="http://www.nhsemployers.org/your-workforce/pay-and-reward/medical-staff/doctors-and-dentists-in-training/terms-and-conditions-contracts/work-scheduling-templates-and-guidance"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opmed.org.uk/publications/guidance-on-undertaking-additional-work" TargetMode="External" Id="rId24" /><Relationship Type="http://schemas.openxmlformats.org/officeDocument/2006/relationships/footer" Target="footer2.xml" Id="rId32" /><Relationship Type="http://schemas.openxmlformats.org/officeDocument/2006/relationships/styles" Target="styles.xml" Id="rId5" /><Relationship Type="http://schemas.openxmlformats.org/officeDocument/2006/relationships/hyperlink" Target="https://www.gmc-uk.org/education/standards-guidance-and-curricula/position-statements/less-than-full-time-training" TargetMode="External" Id="rId15" /><Relationship Type="http://schemas.openxmlformats.org/officeDocument/2006/relationships/hyperlink" Target="http://www.nhsemployers.org/your-workforce/pay-and-reward/medical-staff/doctors-and-dentists-in-training/terms-and-conditions-contracts/work-scheduling-templates-and-guidance" TargetMode="External" Id="rId23" /><Relationship Type="http://schemas.openxmlformats.org/officeDocument/2006/relationships/hyperlink" Target="mailto:complaints.wx@hee.nhs.uk" TargetMode="External" Id="rId28" /><Relationship Type="http://schemas.openxmlformats.org/officeDocument/2006/relationships/theme" Target="theme/theme1.xml" Id="rId36" /><Relationship Type="http://schemas.openxmlformats.org/officeDocument/2006/relationships/image" Target="media/image1.jpg" Id="rId10" /><Relationship Type="http://schemas.openxmlformats.org/officeDocument/2006/relationships/hyperlink" Target="http://www.wessexdeanery.nhs.uk/policies__procedures/less_than_full_time_training.aspx" TargetMode="External" Id="rId19" /><Relationship Type="http://schemas.openxmlformats.org/officeDocument/2006/relationships/footer" Target="foot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mc-uk.org/education/postgraduate/27071.asp" TargetMode="External" Id="rId14" /><Relationship Type="http://schemas.openxmlformats.org/officeDocument/2006/relationships/hyperlink" Target="http://www.nhsemployers.org/your-workforce/pay-and-reward/medical-staff/doctors-and-dentists-in-training/terms-and-conditions-contracts/work-scheduling-templates-and-guidance" TargetMode="External" Id="rId22" /><Relationship Type="http://schemas.openxmlformats.org/officeDocument/2006/relationships/hyperlink" Target="https://healtheducationengland.sharepoint.com/:w:/g/Comms/Digital/EdVN5EcYpqlIpfA8CO0fPM0BU6Sabu6-SZm-O0TFu9TvSg?e=PKcdfI" TargetMode="External" Id="rId27"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footnotes" Target="footnotes.xml" Id="rId8" /><Relationship Type="http://schemas.openxmlformats.org/officeDocument/2006/relationships/hyperlink" Target="https://medical.hee.nhs.uk/medical-training-recruitment/medical-specialty-training/overseas-applicants/overseas-sponsorship-guidance/less-than-full-time-ltft-minimum-salary-requirements" TargetMode="External" Id="R79400a4edf094ab5" /><Relationship Type="http://schemas.openxmlformats.org/officeDocument/2006/relationships/hyperlink" Target="mailto:sponsorship@hee.nhs.uk" TargetMode="External" Id="R291b5376955f4d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9b73d-4ebc-41e2-8b0b-ddc729e07acc">
      <UserInfo>
        <DisplayName>Philip Rushton</DisplayName>
        <AccountId>30</AccountId>
        <AccountType/>
      </UserInfo>
      <UserInfo>
        <DisplayName>Less Than Full Time (WX)</DisplayName>
        <AccountId>1846</AccountId>
        <AccountType/>
      </UserInfo>
      <UserInfo>
        <DisplayName>Sarah Case</DisplayName>
        <AccountId>39</AccountId>
        <AccountType/>
      </UserInfo>
      <UserInfo>
        <DisplayName>Paul Sadler</DisplayName>
        <AccountId>21</AccountId>
        <AccountType/>
      </UserInfo>
      <UserInfo>
        <DisplayName>Rachel Elliott</DisplayName>
        <AccountId>46</AccountId>
        <AccountType/>
      </UserInfo>
      <UserInfo>
        <DisplayName>Julia Harris</DisplayName>
        <AccountId>270</AccountId>
        <AccountType/>
      </UserInfo>
      <UserInfo>
        <DisplayName>Jennifer Dolman</DisplayName>
        <AccountId>93</AccountId>
        <AccountType/>
      </UserInfo>
      <UserInfo>
        <DisplayName>Williams Matthew - Consultant Critical Care Medicine</DisplayName>
        <AccountId>2801</AccountId>
        <AccountType/>
      </UserInfo>
      <UserInfo>
        <DisplayName>Stephen Taylor</DisplayName>
        <AccountId>158</AccountId>
        <AccountType/>
      </UserInfo>
      <UserInfo>
        <DisplayName>Julie Parkes</DisplayName>
        <AccountId>271</AccountId>
        <AccountType/>
      </UserInfo>
      <UserInfo>
        <DisplayName>Manjiri Bodhe</DisplayName>
        <AccountId>1832</AccountId>
        <AccountType/>
      </UserInfo>
      <UserInfo>
        <DisplayName>Antonia Calogeras</DisplayName>
        <AccountId>269</AccountId>
        <AccountType/>
      </UserInfo>
      <UserInfo>
        <DisplayName>Elizabeth Williams</DisplayName>
        <AccountId>2515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98ACC21BF8C49826D2798DE8D4B75" ma:contentTypeVersion="8" ma:contentTypeDescription="Create a new document." ma:contentTypeScope="" ma:versionID="e0107dd83506ca63ecd42dd720100c49">
  <xsd:schema xmlns:xsd="http://www.w3.org/2001/XMLSchema" xmlns:xs="http://www.w3.org/2001/XMLSchema" xmlns:p="http://schemas.microsoft.com/office/2006/metadata/properties" xmlns:ns2="01a2c2e7-ac27-4169-a4c4-a108608d05fa" xmlns:ns3="1019b73d-4ebc-41e2-8b0b-ddc729e07acc" targetNamespace="http://schemas.microsoft.com/office/2006/metadata/properties" ma:root="true" ma:fieldsID="513c47b40548073c8d3a777ed83fec9f" ns2:_="" ns3:_="">
    <xsd:import namespace="01a2c2e7-ac27-4169-a4c4-a108608d05fa"/>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c2e7-ac27-4169-a4c4-a108608d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B826F-D223-4616-ADB8-601CA71B742A}">
  <ds:schemaRefs>
    <ds:schemaRef ds:uri="http://schemas.microsoft.com/office/2006/metadata/properties"/>
    <ds:schemaRef ds:uri="http://schemas.microsoft.com/office/infopath/2007/PartnerControls"/>
    <ds:schemaRef ds:uri="a785ad58-1d57-4f8a-aa71-77170459bd0d"/>
  </ds:schemaRefs>
</ds:datastoreItem>
</file>

<file path=customXml/itemProps2.xml><?xml version="1.0" encoding="utf-8"?>
<ds:datastoreItem xmlns:ds="http://schemas.openxmlformats.org/officeDocument/2006/customXml" ds:itemID="{55E10F8E-90AC-410D-9FF6-E4A3DE6751A7}"/>
</file>

<file path=customXml/itemProps3.xml><?xml version="1.0" encoding="utf-8"?>
<ds:datastoreItem xmlns:ds="http://schemas.openxmlformats.org/officeDocument/2006/customXml" ds:itemID="{D6DAB02C-2E0A-4C57-A551-A78C0C67B1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Sellene Clark</dc:creator>
  <cp:keywords/>
  <cp:lastModifiedBy>Ysabel Hensford</cp:lastModifiedBy>
  <cp:revision>168</cp:revision>
  <cp:lastPrinted>2021-12-15T06:10:00Z</cp:lastPrinted>
  <dcterms:created xsi:type="dcterms:W3CDTF">2020-09-12T04:57:00Z</dcterms:created>
  <dcterms:modified xsi:type="dcterms:W3CDTF">2024-02-05T11:17:14Z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0x0101001C298ACC21BF8C49826D2798DE8D4B75</vt:lpwstr>
  </property>
</Properties>
</file>