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7A996" w14:textId="77777777" w:rsidR="00B72132" w:rsidRDefault="00B72132" w:rsidP="00B72132">
      <w:pPr>
        <w:sectPr w:rsidR="00B72132" w:rsidSect="00E24A71">
          <w:headerReference w:type="default" r:id="rId11"/>
          <w:headerReference w:type="first" r:id="rId12"/>
          <w:pgSz w:w="11906" w:h="16838"/>
          <w:pgMar w:top="2268" w:right="1021" w:bottom="1021" w:left="1021" w:header="454" w:footer="556" w:gutter="0"/>
          <w:cols w:space="708"/>
          <w:titlePg/>
          <w:docGrid w:linePitch="360"/>
        </w:sectPr>
      </w:pPr>
    </w:p>
    <w:p w14:paraId="5B51A83F" w14:textId="5687CAEA" w:rsidR="00EE0481" w:rsidRPr="00ED6FC3" w:rsidRDefault="00E01817" w:rsidP="00ED6FC3">
      <w:pPr>
        <w:pStyle w:val="Heading1"/>
      </w:pPr>
      <w:sdt>
        <w:sdtPr>
          <w:alias w:val="Title"/>
          <w:tag w:val="title"/>
          <w:id w:val="1036308880"/>
          <w:placeholder>
            <w:docPart w:val="64C8531909044EE19A45557BB1A685C0"/>
          </w:placeholder>
          <w:dataBinding w:prefixMappings="xmlns:ns0='http://purl.org/dc/elements/1.1/' xmlns:ns1='http://schemas.openxmlformats.org/package/2006/metadata/core-properties' " w:xpath="/ns1:coreProperties[1]/ns0:title[1]" w:storeItemID="{6C3C8BC8-F283-45AE-878A-BAB7291924A1}"/>
          <w:text/>
        </w:sdtPr>
        <w:sdtContent>
          <w:r w:rsidRPr="00C20833">
            <w:t>NHSE SE Cancer &amp; Diagnostic funding - application form questions –</w:t>
          </w:r>
          <w:r>
            <w:t xml:space="preserve"> </w:t>
          </w:r>
          <w:r w:rsidRPr="00C20833">
            <w:t xml:space="preserve">Practice Education </w:t>
          </w:r>
          <w:r>
            <w:t>(</w:t>
          </w:r>
          <w:r>
            <w:t>Endoscopy/</w:t>
          </w:r>
          <w:r>
            <w:t xml:space="preserve"> </w:t>
          </w:r>
          <w:r>
            <w:t>Imaging/</w:t>
          </w:r>
          <w:r>
            <w:t xml:space="preserve"> </w:t>
          </w:r>
          <w:r>
            <w:t>Pathology/</w:t>
          </w:r>
          <w:r>
            <w:t xml:space="preserve"> </w:t>
          </w:r>
          <w:r>
            <w:t>Physiological Science</w:t>
          </w:r>
          <w:r>
            <w:t>)</w:t>
          </w:r>
          <w:r>
            <w:t xml:space="preserve"> </w:t>
          </w:r>
          <w:r w:rsidRPr="00C20833">
            <w:t>&amp; Endoscopy Care Navigation</w:t>
          </w:r>
        </w:sdtContent>
      </w:sdt>
    </w:p>
    <w:tbl>
      <w:tblPr>
        <w:tblW w:w="10340" w:type="dxa"/>
        <w:tblLook w:val="04A0" w:firstRow="1" w:lastRow="0" w:firstColumn="1" w:lastColumn="0" w:noHBand="0" w:noVBand="1"/>
      </w:tblPr>
      <w:tblGrid>
        <w:gridCol w:w="10340"/>
      </w:tblGrid>
      <w:tr w:rsidR="005965A2" w:rsidRPr="005965A2" w14:paraId="284C2298" w14:textId="77777777" w:rsidTr="005965A2">
        <w:trPr>
          <w:trHeight w:val="300"/>
        </w:trPr>
        <w:tc>
          <w:tcPr>
            <w:tcW w:w="10340" w:type="dxa"/>
            <w:tcBorders>
              <w:top w:val="nil"/>
              <w:left w:val="nil"/>
              <w:bottom w:val="nil"/>
              <w:right w:val="nil"/>
            </w:tcBorders>
            <w:shd w:val="clear" w:color="auto" w:fill="auto"/>
            <w:hideMark/>
          </w:tcPr>
          <w:p w14:paraId="7410EA25" w14:textId="77777777" w:rsidR="005965A2" w:rsidRDefault="005965A2" w:rsidP="005965A2">
            <w:pPr>
              <w:spacing w:after="0" w:line="240" w:lineRule="auto"/>
              <w:textboxTightWrap w:val="none"/>
              <w:rPr>
                <w:rFonts w:ascii="Aptos Narrow" w:hAnsi="Aptos Narrow"/>
                <w:sz w:val="22"/>
                <w:szCs w:val="22"/>
                <w:lang w:eastAsia="en-GB"/>
              </w:rPr>
            </w:pPr>
          </w:p>
          <w:p w14:paraId="37CC00EC" w14:textId="72DF1AB8"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Submitter's Name</w:t>
            </w:r>
          </w:p>
        </w:tc>
      </w:tr>
      <w:tr w:rsidR="005965A2" w:rsidRPr="005965A2" w14:paraId="775CE4E7" w14:textId="77777777" w:rsidTr="005965A2">
        <w:trPr>
          <w:trHeight w:val="300"/>
        </w:trPr>
        <w:tc>
          <w:tcPr>
            <w:tcW w:w="10340" w:type="dxa"/>
            <w:tcBorders>
              <w:top w:val="nil"/>
              <w:left w:val="nil"/>
              <w:bottom w:val="nil"/>
              <w:right w:val="nil"/>
            </w:tcBorders>
            <w:shd w:val="clear" w:color="auto" w:fill="auto"/>
            <w:hideMark/>
          </w:tcPr>
          <w:p w14:paraId="0BD7F84A"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Submitter's Email</w:t>
            </w:r>
          </w:p>
        </w:tc>
      </w:tr>
      <w:tr w:rsidR="005965A2" w:rsidRPr="005965A2" w14:paraId="74DE4363" w14:textId="77777777" w:rsidTr="005965A2">
        <w:trPr>
          <w:trHeight w:val="300"/>
        </w:trPr>
        <w:tc>
          <w:tcPr>
            <w:tcW w:w="10340" w:type="dxa"/>
            <w:tcBorders>
              <w:top w:val="nil"/>
              <w:left w:val="nil"/>
              <w:bottom w:val="nil"/>
              <w:right w:val="nil"/>
            </w:tcBorders>
            <w:shd w:val="clear" w:color="auto" w:fill="auto"/>
            <w:hideMark/>
          </w:tcPr>
          <w:p w14:paraId="41C670B2"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Submitter's Job Title</w:t>
            </w:r>
          </w:p>
        </w:tc>
      </w:tr>
      <w:tr w:rsidR="005965A2" w:rsidRPr="005965A2" w14:paraId="6D18BA80" w14:textId="77777777" w:rsidTr="005965A2">
        <w:trPr>
          <w:trHeight w:val="300"/>
        </w:trPr>
        <w:tc>
          <w:tcPr>
            <w:tcW w:w="10340" w:type="dxa"/>
            <w:tcBorders>
              <w:top w:val="nil"/>
              <w:left w:val="nil"/>
              <w:bottom w:val="nil"/>
              <w:right w:val="nil"/>
            </w:tcBorders>
            <w:shd w:val="clear" w:color="auto" w:fill="auto"/>
            <w:hideMark/>
          </w:tcPr>
          <w:p w14:paraId="0DCC2E4B"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Are you the main person to contact regarding this funding?</w:t>
            </w:r>
          </w:p>
        </w:tc>
      </w:tr>
      <w:tr w:rsidR="005965A2" w:rsidRPr="005965A2" w14:paraId="6AEA3C69" w14:textId="77777777" w:rsidTr="005965A2">
        <w:trPr>
          <w:trHeight w:val="300"/>
        </w:trPr>
        <w:tc>
          <w:tcPr>
            <w:tcW w:w="10340" w:type="dxa"/>
            <w:tcBorders>
              <w:top w:val="nil"/>
              <w:left w:val="nil"/>
              <w:bottom w:val="nil"/>
              <w:right w:val="nil"/>
            </w:tcBorders>
            <w:shd w:val="clear" w:color="auto" w:fill="auto"/>
            <w:hideMark/>
          </w:tcPr>
          <w:p w14:paraId="68B7B6BC"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Main Contact Name</w:t>
            </w:r>
          </w:p>
        </w:tc>
      </w:tr>
      <w:tr w:rsidR="005965A2" w:rsidRPr="005965A2" w14:paraId="5A93C814" w14:textId="77777777" w:rsidTr="005965A2">
        <w:trPr>
          <w:trHeight w:val="300"/>
        </w:trPr>
        <w:tc>
          <w:tcPr>
            <w:tcW w:w="10340" w:type="dxa"/>
            <w:tcBorders>
              <w:top w:val="nil"/>
              <w:left w:val="nil"/>
              <w:bottom w:val="nil"/>
              <w:right w:val="nil"/>
            </w:tcBorders>
            <w:shd w:val="clear" w:color="auto" w:fill="auto"/>
            <w:hideMark/>
          </w:tcPr>
          <w:p w14:paraId="371C7A7C"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Main Contact Email</w:t>
            </w:r>
          </w:p>
        </w:tc>
      </w:tr>
      <w:tr w:rsidR="005965A2" w:rsidRPr="005965A2" w14:paraId="3C034B9C" w14:textId="77777777" w:rsidTr="005965A2">
        <w:trPr>
          <w:trHeight w:val="300"/>
        </w:trPr>
        <w:tc>
          <w:tcPr>
            <w:tcW w:w="10340" w:type="dxa"/>
            <w:tcBorders>
              <w:top w:val="nil"/>
              <w:left w:val="nil"/>
              <w:bottom w:val="nil"/>
              <w:right w:val="nil"/>
            </w:tcBorders>
            <w:shd w:val="clear" w:color="auto" w:fill="auto"/>
            <w:hideMark/>
          </w:tcPr>
          <w:p w14:paraId="726F89B8"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Main Contact Job Title</w:t>
            </w:r>
          </w:p>
        </w:tc>
      </w:tr>
      <w:tr w:rsidR="005965A2" w:rsidRPr="005965A2" w14:paraId="57C3C051" w14:textId="77777777" w:rsidTr="005965A2">
        <w:trPr>
          <w:trHeight w:val="300"/>
        </w:trPr>
        <w:tc>
          <w:tcPr>
            <w:tcW w:w="10340" w:type="dxa"/>
            <w:tcBorders>
              <w:top w:val="nil"/>
              <w:left w:val="nil"/>
              <w:bottom w:val="nil"/>
              <w:right w:val="nil"/>
            </w:tcBorders>
            <w:shd w:val="clear" w:color="auto" w:fill="auto"/>
            <w:hideMark/>
          </w:tcPr>
          <w:p w14:paraId="65786B93"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Have you discussed this funding application with your organisation's finance lead and are they in agreement to receive this funding if your application is successful?</w:t>
            </w:r>
          </w:p>
        </w:tc>
      </w:tr>
      <w:tr w:rsidR="005965A2" w:rsidRPr="005965A2" w14:paraId="55FCAD71" w14:textId="77777777" w:rsidTr="005965A2">
        <w:trPr>
          <w:trHeight w:val="300"/>
        </w:trPr>
        <w:tc>
          <w:tcPr>
            <w:tcW w:w="10340" w:type="dxa"/>
            <w:tcBorders>
              <w:top w:val="nil"/>
              <w:left w:val="nil"/>
              <w:bottom w:val="nil"/>
              <w:right w:val="nil"/>
            </w:tcBorders>
            <w:shd w:val="clear" w:color="auto" w:fill="auto"/>
            <w:hideMark/>
          </w:tcPr>
          <w:p w14:paraId="0BB5BC12"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Finance Lead Name</w:t>
            </w:r>
          </w:p>
        </w:tc>
      </w:tr>
      <w:tr w:rsidR="005965A2" w:rsidRPr="005965A2" w14:paraId="06DE0AB0" w14:textId="77777777" w:rsidTr="005965A2">
        <w:trPr>
          <w:trHeight w:val="300"/>
        </w:trPr>
        <w:tc>
          <w:tcPr>
            <w:tcW w:w="10340" w:type="dxa"/>
            <w:tcBorders>
              <w:top w:val="nil"/>
              <w:left w:val="nil"/>
              <w:bottom w:val="nil"/>
              <w:right w:val="nil"/>
            </w:tcBorders>
            <w:shd w:val="clear" w:color="auto" w:fill="auto"/>
            <w:hideMark/>
          </w:tcPr>
          <w:p w14:paraId="5996BD03"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Finance Lead Job Title</w:t>
            </w:r>
          </w:p>
        </w:tc>
      </w:tr>
      <w:tr w:rsidR="005965A2" w:rsidRPr="005965A2" w14:paraId="0D6DEE75" w14:textId="77777777" w:rsidTr="005965A2">
        <w:trPr>
          <w:trHeight w:val="300"/>
        </w:trPr>
        <w:tc>
          <w:tcPr>
            <w:tcW w:w="10340" w:type="dxa"/>
            <w:tcBorders>
              <w:top w:val="nil"/>
              <w:left w:val="nil"/>
              <w:bottom w:val="nil"/>
              <w:right w:val="nil"/>
            </w:tcBorders>
            <w:shd w:val="clear" w:color="auto" w:fill="auto"/>
            <w:hideMark/>
          </w:tcPr>
          <w:p w14:paraId="0F4CB950"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Finance Lead Email</w:t>
            </w:r>
          </w:p>
        </w:tc>
      </w:tr>
      <w:tr w:rsidR="005965A2" w:rsidRPr="005965A2" w14:paraId="3A45E137" w14:textId="77777777" w:rsidTr="005965A2">
        <w:trPr>
          <w:trHeight w:val="300"/>
        </w:trPr>
        <w:tc>
          <w:tcPr>
            <w:tcW w:w="10340" w:type="dxa"/>
            <w:tcBorders>
              <w:top w:val="nil"/>
              <w:left w:val="nil"/>
              <w:bottom w:val="nil"/>
              <w:right w:val="nil"/>
            </w:tcBorders>
            <w:shd w:val="clear" w:color="auto" w:fill="auto"/>
            <w:hideMark/>
          </w:tcPr>
          <w:p w14:paraId="4D61C16A"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Please confirm that this funding will be spent within the 24/25 financial year</w:t>
            </w:r>
          </w:p>
        </w:tc>
      </w:tr>
      <w:tr w:rsidR="005965A2" w:rsidRPr="005965A2" w14:paraId="496B5746" w14:textId="77777777" w:rsidTr="005965A2">
        <w:trPr>
          <w:trHeight w:val="300"/>
        </w:trPr>
        <w:tc>
          <w:tcPr>
            <w:tcW w:w="10340" w:type="dxa"/>
            <w:tcBorders>
              <w:top w:val="nil"/>
              <w:left w:val="nil"/>
              <w:bottom w:val="nil"/>
              <w:right w:val="nil"/>
            </w:tcBorders>
            <w:shd w:val="clear" w:color="auto" w:fill="auto"/>
            <w:hideMark/>
          </w:tcPr>
          <w:p w14:paraId="25DDCF6D"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Confirmation that the Trust will comply with NHS England's reporting and monitoring requirements</w:t>
            </w:r>
          </w:p>
        </w:tc>
      </w:tr>
      <w:tr w:rsidR="005965A2" w:rsidRPr="005965A2" w14:paraId="3565E51A" w14:textId="77777777" w:rsidTr="005965A2">
        <w:trPr>
          <w:trHeight w:val="300"/>
        </w:trPr>
        <w:tc>
          <w:tcPr>
            <w:tcW w:w="10340" w:type="dxa"/>
            <w:tcBorders>
              <w:top w:val="nil"/>
              <w:left w:val="nil"/>
              <w:bottom w:val="nil"/>
              <w:right w:val="nil"/>
            </w:tcBorders>
            <w:shd w:val="clear" w:color="auto" w:fill="auto"/>
            <w:hideMark/>
          </w:tcPr>
          <w:p w14:paraId="35FFE7A1"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Which funding are you submitting an application for?</w:t>
            </w:r>
          </w:p>
        </w:tc>
      </w:tr>
      <w:tr w:rsidR="005965A2" w:rsidRPr="005965A2" w14:paraId="6FFD6227" w14:textId="77777777" w:rsidTr="005965A2">
        <w:trPr>
          <w:trHeight w:val="300"/>
        </w:trPr>
        <w:tc>
          <w:tcPr>
            <w:tcW w:w="10340" w:type="dxa"/>
            <w:tcBorders>
              <w:top w:val="nil"/>
              <w:left w:val="nil"/>
              <w:bottom w:val="nil"/>
              <w:right w:val="nil"/>
            </w:tcBorders>
            <w:shd w:val="clear" w:color="auto" w:fill="auto"/>
            <w:hideMark/>
          </w:tcPr>
          <w:p w14:paraId="2112F994"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Funding Type</w:t>
            </w:r>
          </w:p>
        </w:tc>
      </w:tr>
      <w:tr w:rsidR="005965A2" w:rsidRPr="005965A2" w14:paraId="5866CE3E" w14:textId="77777777" w:rsidTr="005965A2">
        <w:trPr>
          <w:trHeight w:val="300"/>
        </w:trPr>
        <w:tc>
          <w:tcPr>
            <w:tcW w:w="10340" w:type="dxa"/>
            <w:tcBorders>
              <w:top w:val="nil"/>
              <w:left w:val="nil"/>
              <w:bottom w:val="nil"/>
              <w:right w:val="nil"/>
            </w:tcBorders>
            <w:shd w:val="clear" w:color="auto" w:fill="auto"/>
            <w:hideMark/>
          </w:tcPr>
          <w:p w14:paraId="66AB65A1"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Individual's name</w:t>
            </w:r>
          </w:p>
        </w:tc>
      </w:tr>
      <w:tr w:rsidR="005965A2" w:rsidRPr="005965A2" w14:paraId="3EC6D6E0" w14:textId="77777777" w:rsidTr="005965A2">
        <w:trPr>
          <w:trHeight w:val="300"/>
        </w:trPr>
        <w:tc>
          <w:tcPr>
            <w:tcW w:w="10340" w:type="dxa"/>
            <w:tcBorders>
              <w:top w:val="nil"/>
              <w:left w:val="nil"/>
              <w:bottom w:val="nil"/>
              <w:right w:val="nil"/>
            </w:tcBorders>
            <w:shd w:val="clear" w:color="auto" w:fill="auto"/>
            <w:hideMark/>
          </w:tcPr>
          <w:p w14:paraId="7B030AEB"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Individual's Email</w:t>
            </w:r>
          </w:p>
        </w:tc>
      </w:tr>
      <w:tr w:rsidR="005965A2" w:rsidRPr="005965A2" w14:paraId="205FE41A" w14:textId="77777777" w:rsidTr="005965A2">
        <w:trPr>
          <w:trHeight w:val="300"/>
        </w:trPr>
        <w:tc>
          <w:tcPr>
            <w:tcW w:w="10340" w:type="dxa"/>
            <w:tcBorders>
              <w:top w:val="nil"/>
              <w:left w:val="nil"/>
              <w:bottom w:val="nil"/>
              <w:right w:val="nil"/>
            </w:tcBorders>
            <w:shd w:val="clear" w:color="auto" w:fill="auto"/>
            <w:hideMark/>
          </w:tcPr>
          <w:p w14:paraId="6D2E32CD"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Individual's Job Title</w:t>
            </w:r>
          </w:p>
        </w:tc>
      </w:tr>
      <w:tr w:rsidR="005965A2" w:rsidRPr="005965A2" w14:paraId="3AC9DB5F" w14:textId="77777777" w:rsidTr="005965A2">
        <w:trPr>
          <w:trHeight w:val="300"/>
        </w:trPr>
        <w:tc>
          <w:tcPr>
            <w:tcW w:w="10340" w:type="dxa"/>
            <w:tcBorders>
              <w:top w:val="nil"/>
              <w:left w:val="nil"/>
              <w:bottom w:val="nil"/>
              <w:right w:val="nil"/>
            </w:tcBorders>
            <w:shd w:val="clear" w:color="auto" w:fill="auto"/>
            <w:hideMark/>
          </w:tcPr>
          <w:p w14:paraId="19BE7637"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Clinical Area</w:t>
            </w:r>
          </w:p>
        </w:tc>
      </w:tr>
      <w:tr w:rsidR="005965A2" w:rsidRPr="005965A2" w14:paraId="0B78955B" w14:textId="77777777" w:rsidTr="005965A2">
        <w:trPr>
          <w:trHeight w:val="300"/>
        </w:trPr>
        <w:tc>
          <w:tcPr>
            <w:tcW w:w="10340" w:type="dxa"/>
            <w:tcBorders>
              <w:top w:val="nil"/>
              <w:left w:val="nil"/>
              <w:bottom w:val="nil"/>
              <w:right w:val="nil"/>
            </w:tcBorders>
            <w:shd w:val="clear" w:color="auto" w:fill="auto"/>
            <w:hideMark/>
          </w:tcPr>
          <w:p w14:paraId="6CF1989C"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Other clinical area</w:t>
            </w:r>
          </w:p>
        </w:tc>
      </w:tr>
      <w:tr w:rsidR="005965A2" w:rsidRPr="005965A2" w14:paraId="109483E4" w14:textId="77777777" w:rsidTr="005965A2">
        <w:trPr>
          <w:trHeight w:val="300"/>
        </w:trPr>
        <w:tc>
          <w:tcPr>
            <w:tcW w:w="10340" w:type="dxa"/>
            <w:tcBorders>
              <w:top w:val="nil"/>
              <w:left w:val="nil"/>
              <w:bottom w:val="nil"/>
              <w:right w:val="nil"/>
            </w:tcBorders>
            <w:shd w:val="clear" w:color="auto" w:fill="auto"/>
            <w:hideMark/>
          </w:tcPr>
          <w:p w14:paraId="2C068120"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Agenda for Change (</w:t>
            </w:r>
            <w:proofErr w:type="spellStart"/>
            <w:r w:rsidRPr="005965A2">
              <w:rPr>
                <w:rFonts w:ascii="Aptos Narrow" w:hAnsi="Aptos Narrow"/>
                <w:sz w:val="22"/>
                <w:szCs w:val="22"/>
                <w:lang w:eastAsia="en-GB"/>
              </w:rPr>
              <w:t>AfC</w:t>
            </w:r>
            <w:proofErr w:type="spellEnd"/>
            <w:r w:rsidRPr="005965A2">
              <w:rPr>
                <w:rFonts w:ascii="Aptos Narrow" w:hAnsi="Aptos Narrow"/>
                <w:sz w:val="22"/>
                <w:szCs w:val="22"/>
                <w:lang w:eastAsia="en-GB"/>
              </w:rPr>
              <w:t>) Band</w:t>
            </w:r>
          </w:p>
        </w:tc>
      </w:tr>
      <w:tr w:rsidR="005965A2" w:rsidRPr="005965A2" w14:paraId="57C3B33B" w14:textId="77777777" w:rsidTr="005965A2">
        <w:trPr>
          <w:trHeight w:val="300"/>
        </w:trPr>
        <w:tc>
          <w:tcPr>
            <w:tcW w:w="10340" w:type="dxa"/>
            <w:tcBorders>
              <w:top w:val="nil"/>
              <w:left w:val="nil"/>
              <w:bottom w:val="nil"/>
              <w:right w:val="nil"/>
            </w:tcBorders>
            <w:shd w:val="clear" w:color="auto" w:fill="auto"/>
            <w:hideMark/>
          </w:tcPr>
          <w:p w14:paraId="2C947E72"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Please indicate when you expect to have Individuals' names and Trust for this application</w:t>
            </w:r>
          </w:p>
        </w:tc>
      </w:tr>
      <w:tr w:rsidR="005965A2" w:rsidRPr="005965A2" w14:paraId="1A60AEDD" w14:textId="77777777" w:rsidTr="005965A2">
        <w:trPr>
          <w:trHeight w:val="300"/>
        </w:trPr>
        <w:tc>
          <w:tcPr>
            <w:tcW w:w="10340" w:type="dxa"/>
            <w:tcBorders>
              <w:top w:val="nil"/>
              <w:left w:val="nil"/>
              <w:bottom w:val="nil"/>
              <w:right w:val="nil"/>
            </w:tcBorders>
            <w:shd w:val="clear" w:color="auto" w:fill="auto"/>
            <w:hideMark/>
          </w:tcPr>
          <w:p w14:paraId="09BFB3C8"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Individuals employing organisation</w:t>
            </w:r>
          </w:p>
        </w:tc>
      </w:tr>
      <w:tr w:rsidR="005965A2" w:rsidRPr="005965A2" w14:paraId="32B1B8CD" w14:textId="77777777" w:rsidTr="005965A2">
        <w:trPr>
          <w:trHeight w:val="300"/>
        </w:trPr>
        <w:tc>
          <w:tcPr>
            <w:tcW w:w="10340" w:type="dxa"/>
            <w:tcBorders>
              <w:top w:val="nil"/>
              <w:left w:val="nil"/>
              <w:bottom w:val="nil"/>
              <w:right w:val="nil"/>
            </w:tcBorders>
            <w:shd w:val="clear" w:color="auto" w:fill="auto"/>
            <w:hideMark/>
          </w:tcPr>
          <w:p w14:paraId="0A211866"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CDC site name &amp; post code</w:t>
            </w:r>
          </w:p>
        </w:tc>
      </w:tr>
      <w:tr w:rsidR="005965A2" w:rsidRPr="005965A2" w14:paraId="3CC9476C" w14:textId="77777777" w:rsidTr="005965A2">
        <w:trPr>
          <w:trHeight w:val="300"/>
        </w:trPr>
        <w:tc>
          <w:tcPr>
            <w:tcW w:w="10340" w:type="dxa"/>
            <w:tcBorders>
              <w:top w:val="nil"/>
              <w:left w:val="nil"/>
              <w:bottom w:val="nil"/>
              <w:right w:val="nil"/>
            </w:tcBorders>
            <w:shd w:val="clear" w:color="auto" w:fill="auto"/>
            <w:hideMark/>
          </w:tcPr>
          <w:p w14:paraId="670B6FB4"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Trust Site/Department</w:t>
            </w:r>
          </w:p>
        </w:tc>
      </w:tr>
      <w:tr w:rsidR="005965A2" w:rsidRPr="005965A2" w14:paraId="11DB5DC4" w14:textId="77777777" w:rsidTr="005965A2">
        <w:trPr>
          <w:trHeight w:val="300"/>
        </w:trPr>
        <w:tc>
          <w:tcPr>
            <w:tcW w:w="10340" w:type="dxa"/>
            <w:tcBorders>
              <w:top w:val="nil"/>
              <w:left w:val="nil"/>
              <w:bottom w:val="nil"/>
              <w:right w:val="nil"/>
            </w:tcBorders>
            <w:shd w:val="clear" w:color="auto" w:fill="auto"/>
            <w:hideMark/>
          </w:tcPr>
          <w:p w14:paraId="10C5DDD1"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Is this individual a new or existing?</w:t>
            </w:r>
          </w:p>
        </w:tc>
      </w:tr>
      <w:tr w:rsidR="005965A2" w:rsidRPr="005965A2" w14:paraId="1422F255" w14:textId="77777777" w:rsidTr="005965A2">
        <w:trPr>
          <w:trHeight w:val="300"/>
        </w:trPr>
        <w:tc>
          <w:tcPr>
            <w:tcW w:w="10340" w:type="dxa"/>
            <w:tcBorders>
              <w:top w:val="nil"/>
              <w:left w:val="nil"/>
              <w:bottom w:val="nil"/>
              <w:right w:val="nil"/>
            </w:tcBorders>
            <w:shd w:val="clear" w:color="auto" w:fill="auto"/>
            <w:hideMark/>
          </w:tcPr>
          <w:p w14:paraId="27A8DC94"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Whole Time Equivalent (WTE) in role</w:t>
            </w:r>
          </w:p>
        </w:tc>
      </w:tr>
      <w:tr w:rsidR="005965A2" w:rsidRPr="005965A2" w14:paraId="6817386E" w14:textId="77777777" w:rsidTr="005965A2">
        <w:trPr>
          <w:trHeight w:val="300"/>
        </w:trPr>
        <w:tc>
          <w:tcPr>
            <w:tcW w:w="10340" w:type="dxa"/>
            <w:tcBorders>
              <w:top w:val="nil"/>
              <w:left w:val="nil"/>
              <w:bottom w:val="nil"/>
              <w:right w:val="nil"/>
            </w:tcBorders>
            <w:shd w:val="clear" w:color="auto" w:fill="auto"/>
            <w:hideMark/>
          </w:tcPr>
          <w:p w14:paraId="1BB7752E"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When did/will the Individual commence their role?</w:t>
            </w:r>
          </w:p>
        </w:tc>
      </w:tr>
      <w:tr w:rsidR="005965A2" w:rsidRPr="005965A2" w14:paraId="79123FF7" w14:textId="77777777" w:rsidTr="005965A2">
        <w:trPr>
          <w:trHeight w:val="300"/>
        </w:trPr>
        <w:tc>
          <w:tcPr>
            <w:tcW w:w="10340" w:type="dxa"/>
            <w:tcBorders>
              <w:top w:val="nil"/>
              <w:left w:val="nil"/>
              <w:bottom w:val="nil"/>
              <w:right w:val="nil"/>
            </w:tcBorders>
            <w:shd w:val="clear" w:color="auto" w:fill="auto"/>
            <w:hideMark/>
          </w:tcPr>
          <w:p w14:paraId="5DDCC22E"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When will the individual finish their role?</w:t>
            </w:r>
          </w:p>
        </w:tc>
      </w:tr>
      <w:tr w:rsidR="005965A2" w:rsidRPr="005965A2" w14:paraId="7050FFD4" w14:textId="77777777" w:rsidTr="005965A2">
        <w:trPr>
          <w:trHeight w:val="300"/>
        </w:trPr>
        <w:tc>
          <w:tcPr>
            <w:tcW w:w="10340" w:type="dxa"/>
            <w:tcBorders>
              <w:top w:val="nil"/>
              <w:left w:val="nil"/>
              <w:bottom w:val="nil"/>
              <w:right w:val="nil"/>
            </w:tcBorders>
            <w:shd w:val="clear" w:color="auto" w:fill="auto"/>
            <w:hideMark/>
          </w:tcPr>
          <w:p w14:paraId="4C2CDE17" w14:textId="715D7FFB"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Which patient group, or project will this individual be supporting?</w:t>
            </w:r>
            <w:r w:rsidR="00043688">
              <w:rPr>
                <w:rFonts w:ascii="Aptos Narrow" w:hAnsi="Aptos Narrow"/>
                <w:sz w:val="22"/>
                <w:szCs w:val="22"/>
                <w:lang w:eastAsia="en-GB"/>
              </w:rPr>
              <w:t xml:space="preserve"> </w:t>
            </w:r>
            <w:r w:rsidR="00043688" w:rsidRPr="00043688">
              <w:rPr>
                <w:rFonts w:ascii="Aptos Narrow" w:hAnsi="Aptos Narrow"/>
                <w:b/>
                <w:bCs/>
                <w:color w:val="FF0000"/>
                <w:sz w:val="22"/>
                <w:szCs w:val="22"/>
                <w:lang w:eastAsia="en-GB"/>
              </w:rPr>
              <w:t>(Endoscopy care navigation only)</w:t>
            </w:r>
          </w:p>
        </w:tc>
      </w:tr>
      <w:tr w:rsidR="005965A2" w:rsidRPr="005965A2" w14:paraId="5B8EE83B" w14:textId="77777777" w:rsidTr="005965A2">
        <w:trPr>
          <w:trHeight w:val="300"/>
        </w:trPr>
        <w:tc>
          <w:tcPr>
            <w:tcW w:w="10340" w:type="dxa"/>
            <w:tcBorders>
              <w:top w:val="nil"/>
              <w:left w:val="nil"/>
              <w:bottom w:val="nil"/>
              <w:right w:val="nil"/>
            </w:tcBorders>
            <w:shd w:val="clear" w:color="auto" w:fill="auto"/>
            <w:hideMark/>
          </w:tcPr>
          <w:p w14:paraId="6E73624C" w14:textId="21BACABD"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What baseline data will the care navigator will be aiming to improve for the specified patient group (e.g. Did Not Attend, cancellation rate)? What is your Trusts current data for this? (e.g. Baseline DNA rate in this patient group is 12%, aiming to decrease DNA rate by 7% to 5%)</w:t>
            </w:r>
            <w:r w:rsidR="00043688">
              <w:rPr>
                <w:rFonts w:ascii="Aptos Narrow" w:hAnsi="Aptos Narrow"/>
                <w:sz w:val="22"/>
                <w:szCs w:val="22"/>
                <w:lang w:eastAsia="en-GB"/>
              </w:rPr>
              <w:t xml:space="preserve"> </w:t>
            </w:r>
            <w:r w:rsidR="00043688" w:rsidRPr="00043688">
              <w:rPr>
                <w:rFonts w:ascii="Aptos Narrow" w:hAnsi="Aptos Narrow"/>
                <w:b/>
                <w:bCs/>
                <w:color w:val="FF0000"/>
                <w:sz w:val="22"/>
                <w:szCs w:val="22"/>
                <w:lang w:eastAsia="en-GB"/>
              </w:rPr>
              <w:t>(Endoscopy care navigation only)</w:t>
            </w:r>
          </w:p>
        </w:tc>
      </w:tr>
      <w:tr w:rsidR="005965A2" w:rsidRPr="005965A2" w14:paraId="2978248C" w14:textId="77777777" w:rsidTr="005965A2">
        <w:trPr>
          <w:trHeight w:val="300"/>
        </w:trPr>
        <w:tc>
          <w:tcPr>
            <w:tcW w:w="10340" w:type="dxa"/>
            <w:tcBorders>
              <w:top w:val="nil"/>
              <w:left w:val="nil"/>
              <w:bottom w:val="nil"/>
              <w:right w:val="nil"/>
            </w:tcBorders>
            <w:shd w:val="clear" w:color="auto" w:fill="auto"/>
            <w:hideMark/>
          </w:tcPr>
          <w:p w14:paraId="14700B8F"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lastRenderedPageBreak/>
              <w:t>Training Provider</w:t>
            </w:r>
          </w:p>
        </w:tc>
      </w:tr>
      <w:tr w:rsidR="005965A2" w:rsidRPr="005965A2" w14:paraId="188A3B72" w14:textId="77777777" w:rsidTr="005965A2">
        <w:trPr>
          <w:trHeight w:val="300"/>
        </w:trPr>
        <w:tc>
          <w:tcPr>
            <w:tcW w:w="10340" w:type="dxa"/>
            <w:tcBorders>
              <w:top w:val="nil"/>
              <w:left w:val="nil"/>
              <w:bottom w:val="nil"/>
              <w:right w:val="nil"/>
            </w:tcBorders>
            <w:shd w:val="clear" w:color="auto" w:fill="auto"/>
            <w:hideMark/>
          </w:tcPr>
          <w:p w14:paraId="011EE029"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Course Title</w:t>
            </w:r>
          </w:p>
        </w:tc>
      </w:tr>
      <w:tr w:rsidR="005965A2" w:rsidRPr="005965A2" w14:paraId="3920F37C" w14:textId="77777777" w:rsidTr="005965A2">
        <w:trPr>
          <w:trHeight w:val="300"/>
        </w:trPr>
        <w:tc>
          <w:tcPr>
            <w:tcW w:w="10340" w:type="dxa"/>
            <w:tcBorders>
              <w:top w:val="nil"/>
              <w:left w:val="nil"/>
              <w:bottom w:val="nil"/>
              <w:right w:val="nil"/>
            </w:tcBorders>
            <w:shd w:val="clear" w:color="auto" w:fill="auto"/>
            <w:hideMark/>
          </w:tcPr>
          <w:p w14:paraId="0A1740E3"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Is this course Accredited?</w:t>
            </w:r>
          </w:p>
        </w:tc>
      </w:tr>
      <w:tr w:rsidR="005965A2" w:rsidRPr="005965A2" w14:paraId="183589A4" w14:textId="77777777" w:rsidTr="005965A2">
        <w:trPr>
          <w:trHeight w:val="300"/>
        </w:trPr>
        <w:tc>
          <w:tcPr>
            <w:tcW w:w="10340" w:type="dxa"/>
            <w:tcBorders>
              <w:top w:val="nil"/>
              <w:left w:val="nil"/>
              <w:bottom w:val="nil"/>
              <w:right w:val="nil"/>
            </w:tcBorders>
            <w:shd w:val="clear" w:color="auto" w:fill="auto"/>
            <w:hideMark/>
          </w:tcPr>
          <w:p w14:paraId="4029A1EB"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Course Start Date</w:t>
            </w:r>
          </w:p>
        </w:tc>
      </w:tr>
      <w:tr w:rsidR="005965A2" w:rsidRPr="005965A2" w14:paraId="4361D7F1" w14:textId="77777777" w:rsidTr="005965A2">
        <w:trPr>
          <w:trHeight w:val="300"/>
        </w:trPr>
        <w:tc>
          <w:tcPr>
            <w:tcW w:w="10340" w:type="dxa"/>
            <w:tcBorders>
              <w:top w:val="nil"/>
              <w:left w:val="nil"/>
              <w:bottom w:val="nil"/>
              <w:right w:val="nil"/>
            </w:tcBorders>
            <w:shd w:val="clear" w:color="auto" w:fill="auto"/>
            <w:hideMark/>
          </w:tcPr>
          <w:p w14:paraId="58EE272D"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Course End Date</w:t>
            </w:r>
          </w:p>
        </w:tc>
      </w:tr>
      <w:tr w:rsidR="005965A2" w:rsidRPr="005965A2" w14:paraId="4DB1D146" w14:textId="77777777" w:rsidTr="005965A2">
        <w:trPr>
          <w:trHeight w:val="300"/>
        </w:trPr>
        <w:tc>
          <w:tcPr>
            <w:tcW w:w="10340" w:type="dxa"/>
            <w:tcBorders>
              <w:top w:val="nil"/>
              <w:left w:val="nil"/>
              <w:bottom w:val="nil"/>
              <w:right w:val="nil"/>
            </w:tcBorders>
            <w:shd w:val="clear" w:color="auto" w:fill="auto"/>
            <w:hideMark/>
          </w:tcPr>
          <w:p w14:paraId="1BA6164A"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Course Education Level</w:t>
            </w:r>
          </w:p>
        </w:tc>
      </w:tr>
      <w:tr w:rsidR="005965A2" w:rsidRPr="005965A2" w14:paraId="22B60219" w14:textId="77777777" w:rsidTr="005965A2">
        <w:trPr>
          <w:trHeight w:val="300"/>
        </w:trPr>
        <w:tc>
          <w:tcPr>
            <w:tcW w:w="10340" w:type="dxa"/>
            <w:tcBorders>
              <w:top w:val="nil"/>
              <w:left w:val="nil"/>
              <w:bottom w:val="nil"/>
              <w:right w:val="nil"/>
            </w:tcBorders>
            <w:shd w:val="clear" w:color="auto" w:fill="auto"/>
            <w:hideMark/>
          </w:tcPr>
          <w:p w14:paraId="39B653B4"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Course Type</w:t>
            </w:r>
          </w:p>
        </w:tc>
      </w:tr>
      <w:tr w:rsidR="005965A2" w:rsidRPr="005965A2" w14:paraId="045A02B9" w14:textId="77777777" w:rsidTr="005965A2">
        <w:trPr>
          <w:trHeight w:val="300"/>
        </w:trPr>
        <w:tc>
          <w:tcPr>
            <w:tcW w:w="10340" w:type="dxa"/>
            <w:tcBorders>
              <w:top w:val="nil"/>
              <w:left w:val="nil"/>
              <w:bottom w:val="nil"/>
              <w:right w:val="nil"/>
            </w:tcBorders>
            <w:shd w:val="clear" w:color="auto" w:fill="auto"/>
            <w:hideMark/>
          </w:tcPr>
          <w:p w14:paraId="3B7B4D87"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Other course type</w:t>
            </w:r>
          </w:p>
        </w:tc>
      </w:tr>
      <w:tr w:rsidR="005965A2" w:rsidRPr="005965A2" w14:paraId="536BAB9C" w14:textId="77777777" w:rsidTr="005965A2">
        <w:trPr>
          <w:trHeight w:val="300"/>
        </w:trPr>
        <w:tc>
          <w:tcPr>
            <w:tcW w:w="10340" w:type="dxa"/>
            <w:tcBorders>
              <w:top w:val="nil"/>
              <w:left w:val="nil"/>
              <w:bottom w:val="nil"/>
              <w:right w:val="nil"/>
            </w:tcBorders>
            <w:shd w:val="clear" w:color="auto" w:fill="auto"/>
            <w:hideMark/>
          </w:tcPr>
          <w:p w14:paraId="0C271C0C"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Number of Credits</w:t>
            </w:r>
          </w:p>
        </w:tc>
      </w:tr>
      <w:tr w:rsidR="005965A2" w:rsidRPr="005965A2" w14:paraId="6B123839" w14:textId="77777777" w:rsidTr="005965A2">
        <w:trPr>
          <w:trHeight w:val="300"/>
        </w:trPr>
        <w:tc>
          <w:tcPr>
            <w:tcW w:w="10340" w:type="dxa"/>
            <w:tcBorders>
              <w:top w:val="nil"/>
              <w:left w:val="nil"/>
              <w:bottom w:val="nil"/>
              <w:right w:val="nil"/>
            </w:tcBorders>
            <w:shd w:val="clear" w:color="auto" w:fill="auto"/>
            <w:hideMark/>
          </w:tcPr>
          <w:p w14:paraId="64A362CD"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Do you know the amount of funding that you are applying for?</w:t>
            </w:r>
          </w:p>
        </w:tc>
      </w:tr>
      <w:tr w:rsidR="005965A2" w:rsidRPr="005965A2" w14:paraId="6F3C2C60" w14:textId="77777777" w:rsidTr="005965A2">
        <w:trPr>
          <w:trHeight w:val="300"/>
        </w:trPr>
        <w:tc>
          <w:tcPr>
            <w:tcW w:w="10340" w:type="dxa"/>
            <w:tcBorders>
              <w:top w:val="nil"/>
              <w:left w:val="nil"/>
              <w:bottom w:val="nil"/>
              <w:right w:val="nil"/>
            </w:tcBorders>
            <w:shd w:val="clear" w:color="auto" w:fill="auto"/>
            <w:hideMark/>
          </w:tcPr>
          <w:p w14:paraId="3503D62C"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1. Salary Support</w:t>
            </w:r>
          </w:p>
        </w:tc>
      </w:tr>
      <w:tr w:rsidR="005965A2" w:rsidRPr="005965A2" w14:paraId="182AD993" w14:textId="77777777" w:rsidTr="005965A2">
        <w:trPr>
          <w:trHeight w:val="300"/>
        </w:trPr>
        <w:tc>
          <w:tcPr>
            <w:tcW w:w="10340" w:type="dxa"/>
            <w:tcBorders>
              <w:top w:val="nil"/>
              <w:left w:val="nil"/>
              <w:bottom w:val="nil"/>
              <w:right w:val="nil"/>
            </w:tcBorders>
            <w:shd w:val="clear" w:color="auto" w:fill="auto"/>
            <w:hideMark/>
          </w:tcPr>
          <w:p w14:paraId="727F4945"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2. Upskilling funding</w:t>
            </w:r>
          </w:p>
        </w:tc>
      </w:tr>
      <w:tr w:rsidR="005965A2" w:rsidRPr="005965A2" w14:paraId="22B16BDC" w14:textId="77777777" w:rsidTr="005965A2">
        <w:trPr>
          <w:trHeight w:val="300"/>
        </w:trPr>
        <w:tc>
          <w:tcPr>
            <w:tcW w:w="10340" w:type="dxa"/>
            <w:tcBorders>
              <w:top w:val="nil"/>
              <w:left w:val="nil"/>
              <w:bottom w:val="nil"/>
              <w:right w:val="nil"/>
            </w:tcBorders>
            <w:shd w:val="clear" w:color="auto" w:fill="auto"/>
            <w:hideMark/>
          </w:tcPr>
          <w:p w14:paraId="3EE99978"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3. Please estimate how much funding you require for your project. Please note this can be no more than £10,404</w:t>
            </w:r>
          </w:p>
        </w:tc>
      </w:tr>
      <w:tr w:rsidR="005965A2" w:rsidRPr="005965A2" w14:paraId="51BFECF3" w14:textId="77777777" w:rsidTr="005965A2">
        <w:trPr>
          <w:trHeight w:val="300"/>
        </w:trPr>
        <w:tc>
          <w:tcPr>
            <w:tcW w:w="10340" w:type="dxa"/>
            <w:tcBorders>
              <w:top w:val="nil"/>
              <w:left w:val="nil"/>
              <w:bottom w:val="nil"/>
              <w:right w:val="nil"/>
            </w:tcBorders>
            <w:shd w:val="clear" w:color="auto" w:fill="auto"/>
            <w:hideMark/>
          </w:tcPr>
          <w:p w14:paraId="0B83938B"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Application notes</w:t>
            </w:r>
          </w:p>
        </w:tc>
      </w:tr>
      <w:tr w:rsidR="005965A2" w:rsidRPr="005965A2" w14:paraId="404ED855" w14:textId="77777777" w:rsidTr="005965A2">
        <w:trPr>
          <w:trHeight w:val="300"/>
        </w:trPr>
        <w:tc>
          <w:tcPr>
            <w:tcW w:w="10340" w:type="dxa"/>
            <w:tcBorders>
              <w:top w:val="nil"/>
              <w:left w:val="nil"/>
              <w:bottom w:val="nil"/>
              <w:right w:val="nil"/>
            </w:tcBorders>
            <w:shd w:val="clear" w:color="auto" w:fill="auto"/>
            <w:hideMark/>
          </w:tcPr>
          <w:p w14:paraId="4AF1FB9F"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Has this application been discussed and agreed with the relevant line manager/s?</w:t>
            </w:r>
          </w:p>
        </w:tc>
      </w:tr>
      <w:tr w:rsidR="005965A2" w:rsidRPr="005965A2" w14:paraId="17D5E006" w14:textId="77777777" w:rsidTr="005965A2">
        <w:trPr>
          <w:trHeight w:val="300"/>
        </w:trPr>
        <w:tc>
          <w:tcPr>
            <w:tcW w:w="10340" w:type="dxa"/>
            <w:tcBorders>
              <w:top w:val="nil"/>
              <w:left w:val="nil"/>
              <w:bottom w:val="nil"/>
              <w:right w:val="nil"/>
            </w:tcBorders>
            <w:shd w:val="clear" w:color="auto" w:fill="auto"/>
            <w:hideMark/>
          </w:tcPr>
          <w:p w14:paraId="2BCDF8FE"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Have you spoken to your Imaging Network lead regarding this application?</w:t>
            </w:r>
          </w:p>
        </w:tc>
      </w:tr>
      <w:tr w:rsidR="005965A2" w:rsidRPr="005965A2" w14:paraId="31E86A65" w14:textId="77777777" w:rsidTr="005965A2">
        <w:trPr>
          <w:trHeight w:val="300"/>
        </w:trPr>
        <w:tc>
          <w:tcPr>
            <w:tcW w:w="10340" w:type="dxa"/>
            <w:tcBorders>
              <w:top w:val="nil"/>
              <w:left w:val="nil"/>
              <w:bottom w:val="nil"/>
              <w:right w:val="nil"/>
            </w:tcBorders>
            <w:shd w:val="clear" w:color="auto" w:fill="auto"/>
            <w:hideMark/>
          </w:tcPr>
          <w:p w14:paraId="02FFFF0E" w14:textId="77777777" w:rsidR="005965A2" w:rsidRPr="005965A2" w:rsidRDefault="005965A2" w:rsidP="005965A2">
            <w:pPr>
              <w:spacing w:after="0" w:line="240" w:lineRule="auto"/>
              <w:textboxTightWrap w:val="none"/>
              <w:rPr>
                <w:rFonts w:ascii="Aptos Narrow" w:hAnsi="Aptos Narrow"/>
                <w:sz w:val="22"/>
                <w:szCs w:val="22"/>
                <w:lang w:eastAsia="en-GB"/>
              </w:rPr>
            </w:pPr>
            <w:r w:rsidRPr="005965A2">
              <w:rPr>
                <w:rFonts w:ascii="Aptos Narrow" w:hAnsi="Aptos Narrow"/>
                <w:sz w:val="22"/>
                <w:szCs w:val="22"/>
                <w:lang w:eastAsia="en-GB"/>
              </w:rPr>
              <w:t>*Are you submitting another application?</w:t>
            </w:r>
          </w:p>
        </w:tc>
      </w:tr>
    </w:tbl>
    <w:p w14:paraId="55E1A2D0" w14:textId="77777777" w:rsidR="00EA16A9" w:rsidRDefault="00EA16A9" w:rsidP="000E3329"/>
    <w:sectPr w:rsidR="00EA16A9" w:rsidSect="00E24A71">
      <w:footerReference w:type="default" r:id="rId13"/>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7CCE6" w14:textId="77777777" w:rsidR="00E24A71" w:rsidRDefault="00E24A71" w:rsidP="000C24AF">
      <w:pPr>
        <w:spacing w:after="0"/>
      </w:pPr>
      <w:r>
        <w:separator/>
      </w:r>
    </w:p>
  </w:endnote>
  <w:endnote w:type="continuationSeparator" w:id="0">
    <w:p w14:paraId="76A4EFA6" w14:textId="77777777" w:rsidR="00E24A71" w:rsidRDefault="00E24A71" w:rsidP="000C24AF">
      <w:pPr>
        <w:spacing w:after="0"/>
      </w:pPr>
      <w:r>
        <w:continuationSeparator/>
      </w:r>
    </w:p>
  </w:endnote>
  <w:endnote w:type="continuationNotice" w:id="1">
    <w:p w14:paraId="53ADD8A1" w14:textId="77777777" w:rsidR="00E24A71" w:rsidRDefault="00E24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646627"/>
      <w:docPartObj>
        <w:docPartGallery w:val="Page Numbers (Bottom of Page)"/>
        <w:docPartUnique/>
      </w:docPartObj>
    </w:sdtPr>
    <w:sdtContent>
      <w:p w14:paraId="5B331D3C" w14:textId="77777777" w:rsidR="00F64AB1" w:rsidRDefault="00F64AB1" w:rsidP="00F64AB1">
        <w:pPr>
          <w:pStyle w:val="Footer"/>
          <w:pBdr>
            <w:top w:val="single" w:sz="4" w:space="1" w:color="005EB8"/>
          </w:pBdr>
        </w:pPr>
      </w:p>
      <w:p w14:paraId="52F55DDD" w14:textId="77777777" w:rsidR="00B72132" w:rsidRPr="00F64AB1" w:rsidRDefault="00F64AB1" w:rsidP="00F64AB1">
        <w:pPr>
          <w:pStyle w:val="Footer"/>
        </w:pPr>
        <w:r w:rsidRPr="007F5DBC">
          <w:rPr>
            <w:sz w:val="24"/>
          </w:rPr>
          <w:t>© NHS England 202</w:t>
        </w:r>
        <w:r w:rsidR="00484943" w:rsidRPr="007F5DBC">
          <w:rPr>
            <w:sz w:val="24"/>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B827A" w14:textId="77777777" w:rsidR="00E24A71" w:rsidRDefault="00E24A71" w:rsidP="000C24AF">
      <w:pPr>
        <w:spacing w:after="0"/>
      </w:pPr>
      <w:r>
        <w:separator/>
      </w:r>
    </w:p>
  </w:footnote>
  <w:footnote w:type="continuationSeparator" w:id="0">
    <w:p w14:paraId="53FB839E" w14:textId="77777777" w:rsidR="00E24A71" w:rsidRDefault="00E24A71" w:rsidP="000C24AF">
      <w:pPr>
        <w:spacing w:after="0"/>
      </w:pPr>
      <w:r>
        <w:continuationSeparator/>
      </w:r>
    </w:p>
  </w:footnote>
  <w:footnote w:type="continuationNotice" w:id="1">
    <w:p w14:paraId="40B57A69" w14:textId="77777777" w:rsidR="00E24A71" w:rsidRDefault="00E24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65F9D" w14:textId="77777777" w:rsidR="00F25CC7" w:rsidRPr="00B72132" w:rsidRDefault="00EA46DE" w:rsidP="00B72132">
    <w:pPr>
      <w:pStyle w:val="Header"/>
      <w:pBdr>
        <w:bottom w:val="none" w:sz="0" w:space="0" w:color="auto"/>
      </w:pBdr>
    </w:pPr>
    <w:r w:rsidRPr="00DD3B24">
      <w:rPr>
        <w:noProof/>
      </w:rPr>
      <w:drawing>
        <wp:anchor distT="0" distB="0" distL="114300" distR="114300" simplePos="0" relativeHeight="251662336" behindDoc="1" locked="1" layoutInCell="1" allowOverlap="0" wp14:anchorId="78C8DF47" wp14:editId="4D2AA832">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6B64C"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78835450" wp14:editId="61466C35">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27FC3802" w14:textId="77777777" w:rsidR="00B72132" w:rsidRDefault="00B72132" w:rsidP="00B72132">
    <w:pPr>
      <w:pStyle w:val="Header"/>
      <w:pBdr>
        <w:bottom w:val="none" w:sz="0" w:space="0" w:color="auto"/>
      </w:pBdr>
    </w:pPr>
  </w:p>
  <w:p w14:paraId="11FD79A0" w14:textId="77777777" w:rsidR="00B72132" w:rsidRPr="001D243C" w:rsidRDefault="00B72132" w:rsidP="00B72132">
    <w:pPr>
      <w:pStyle w:val="Header"/>
      <w:pBdr>
        <w:bottom w:val="none" w:sz="0" w:space="0" w:color="auto"/>
      </w:pBdr>
    </w:pPr>
  </w:p>
  <w:p w14:paraId="442F9AE2"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39D86C8E"/>
    <w:lvl w:ilvl="0" w:tplc="DDF22660">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2"/>
  </w:num>
  <w:num w:numId="3" w16cid:durableId="57096470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DateAndTim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C3"/>
    <w:rsid w:val="00000197"/>
    <w:rsid w:val="000005C7"/>
    <w:rsid w:val="00002095"/>
    <w:rsid w:val="0000416F"/>
    <w:rsid w:val="000108B8"/>
    <w:rsid w:val="0001164C"/>
    <w:rsid w:val="0003185C"/>
    <w:rsid w:val="00031FD0"/>
    <w:rsid w:val="00043688"/>
    <w:rsid w:val="00055630"/>
    <w:rsid w:val="00061452"/>
    <w:rsid w:val="000733A2"/>
    <w:rsid w:val="0008313C"/>
    <w:rsid w:val="00085A64"/>
    <w:rsid w:val="000863E2"/>
    <w:rsid w:val="000935A1"/>
    <w:rsid w:val="00095621"/>
    <w:rsid w:val="000A266D"/>
    <w:rsid w:val="000A64E4"/>
    <w:rsid w:val="000C2447"/>
    <w:rsid w:val="000C24AF"/>
    <w:rsid w:val="000D39C3"/>
    <w:rsid w:val="000E2EBE"/>
    <w:rsid w:val="000E3329"/>
    <w:rsid w:val="00101883"/>
    <w:rsid w:val="0010192E"/>
    <w:rsid w:val="00103F4D"/>
    <w:rsid w:val="0010592F"/>
    <w:rsid w:val="00113EEC"/>
    <w:rsid w:val="00121A3A"/>
    <w:rsid w:val="00127C11"/>
    <w:rsid w:val="001716E5"/>
    <w:rsid w:val="0019462E"/>
    <w:rsid w:val="0019510E"/>
    <w:rsid w:val="001C3565"/>
    <w:rsid w:val="001C6937"/>
    <w:rsid w:val="001D1247"/>
    <w:rsid w:val="001D243C"/>
    <w:rsid w:val="001E004E"/>
    <w:rsid w:val="001E27F8"/>
    <w:rsid w:val="001F3126"/>
    <w:rsid w:val="00203E10"/>
    <w:rsid w:val="0022134A"/>
    <w:rsid w:val="0022596F"/>
    <w:rsid w:val="00240B6E"/>
    <w:rsid w:val="00246075"/>
    <w:rsid w:val="00251B94"/>
    <w:rsid w:val="00270DAD"/>
    <w:rsid w:val="00276EAB"/>
    <w:rsid w:val="002855F7"/>
    <w:rsid w:val="00294488"/>
    <w:rsid w:val="002A3F48"/>
    <w:rsid w:val="002A45CD"/>
    <w:rsid w:val="002B24BD"/>
    <w:rsid w:val="002B3BFD"/>
    <w:rsid w:val="002C0816"/>
    <w:rsid w:val="002F7B8F"/>
    <w:rsid w:val="0033715E"/>
    <w:rsid w:val="0034439B"/>
    <w:rsid w:val="003444C7"/>
    <w:rsid w:val="0034560E"/>
    <w:rsid w:val="0035386A"/>
    <w:rsid w:val="0035464A"/>
    <w:rsid w:val="0037334B"/>
    <w:rsid w:val="00384FA1"/>
    <w:rsid w:val="003A4B22"/>
    <w:rsid w:val="003B2686"/>
    <w:rsid w:val="003B6BB4"/>
    <w:rsid w:val="003D0162"/>
    <w:rsid w:val="003D3A42"/>
    <w:rsid w:val="003D3C14"/>
    <w:rsid w:val="003F7B0C"/>
    <w:rsid w:val="00400000"/>
    <w:rsid w:val="00410DE9"/>
    <w:rsid w:val="00411D1D"/>
    <w:rsid w:val="00420E7F"/>
    <w:rsid w:val="00423FAF"/>
    <w:rsid w:val="00427636"/>
    <w:rsid w:val="00430131"/>
    <w:rsid w:val="00443088"/>
    <w:rsid w:val="00455A3F"/>
    <w:rsid w:val="00472D33"/>
    <w:rsid w:val="00484000"/>
    <w:rsid w:val="00484943"/>
    <w:rsid w:val="00491977"/>
    <w:rsid w:val="00497DE0"/>
    <w:rsid w:val="00497E2E"/>
    <w:rsid w:val="004C2AF2"/>
    <w:rsid w:val="004C79CA"/>
    <w:rsid w:val="004D763F"/>
    <w:rsid w:val="004F0A67"/>
    <w:rsid w:val="004F1337"/>
    <w:rsid w:val="004F28CE"/>
    <w:rsid w:val="004F6303"/>
    <w:rsid w:val="005014AF"/>
    <w:rsid w:val="0052756A"/>
    <w:rsid w:val="00534180"/>
    <w:rsid w:val="00544C0C"/>
    <w:rsid w:val="00562216"/>
    <w:rsid w:val="005634F0"/>
    <w:rsid w:val="00577A42"/>
    <w:rsid w:val="0058121B"/>
    <w:rsid w:val="00584D6A"/>
    <w:rsid w:val="005872A0"/>
    <w:rsid w:val="00590D21"/>
    <w:rsid w:val="005965A2"/>
    <w:rsid w:val="005A3B89"/>
    <w:rsid w:val="005C068C"/>
    <w:rsid w:val="005C2644"/>
    <w:rsid w:val="005D4E5A"/>
    <w:rsid w:val="005D61B4"/>
    <w:rsid w:val="005E044E"/>
    <w:rsid w:val="005F0359"/>
    <w:rsid w:val="00601DBA"/>
    <w:rsid w:val="00613251"/>
    <w:rsid w:val="00614F79"/>
    <w:rsid w:val="00616632"/>
    <w:rsid w:val="0062044F"/>
    <w:rsid w:val="0063502E"/>
    <w:rsid w:val="00654EE0"/>
    <w:rsid w:val="00655AF0"/>
    <w:rsid w:val="006679DE"/>
    <w:rsid w:val="00671B7A"/>
    <w:rsid w:val="00675E35"/>
    <w:rsid w:val="00684633"/>
    <w:rsid w:val="00692041"/>
    <w:rsid w:val="00694FC4"/>
    <w:rsid w:val="006D02E8"/>
    <w:rsid w:val="006E0C21"/>
    <w:rsid w:val="006E2FE7"/>
    <w:rsid w:val="006F37F0"/>
    <w:rsid w:val="00702B4D"/>
    <w:rsid w:val="00710E40"/>
    <w:rsid w:val="0071497F"/>
    <w:rsid w:val="00723A85"/>
    <w:rsid w:val="0073429A"/>
    <w:rsid w:val="00740573"/>
    <w:rsid w:val="00753953"/>
    <w:rsid w:val="00761E45"/>
    <w:rsid w:val="00763FA3"/>
    <w:rsid w:val="007663CB"/>
    <w:rsid w:val="00776A89"/>
    <w:rsid w:val="00796E96"/>
    <w:rsid w:val="007A1D0E"/>
    <w:rsid w:val="007E4138"/>
    <w:rsid w:val="007E6C52"/>
    <w:rsid w:val="007F5954"/>
    <w:rsid w:val="007F5DBC"/>
    <w:rsid w:val="00801629"/>
    <w:rsid w:val="00811505"/>
    <w:rsid w:val="00811876"/>
    <w:rsid w:val="0081544B"/>
    <w:rsid w:val="00853A57"/>
    <w:rsid w:val="00855D19"/>
    <w:rsid w:val="00856061"/>
    <w:rsid w:val="008625E8"/>
    <w:rsid w:val="00864885"/>
    <w:rsid w:val="008744B1"/>
    <w:rsid w:val="00880B9F"/>
    <w:rsid w:val="00880D4A"/>
    <w:rsid w:val="00897829"/>
    <w:rsid w:val="008C7569"/>
    <w:rsid w:val="008D2816"/>
    <w:rsid w:val="008D50ED"/>
    <w:rsid w:val="008D5572"/>
    <w:rsid w:val="008D5953"/>
    <w:rsid w:val="008E2296"/>
    <w:rsid w:val="00905552"/>
    <w:rsid w:val="00917854"/>
    <w:rsid w:val="00922AD1"/>
    <w:rsid w:val="0094128E"/>
    <w:rsid w:val="00943EC5"/>
    <w:rsid w:val="00970C89"/>
    <w:rsid w:val="00987163"/>
    <w:rsid w:val="00990E1C"/>
    <w:rsid w:val="009A0001"/>
    <w:rsid w:val="009B0321"/>
    <w:rsid w:val="009B47EA"/>
    <w:rsid w:val="009C27F0"/>
    <w:rsid w:val="009D24D4"/>
    <w:rsid w:val="009E6876"/>
    <w:rsid w:val="009F09FD"/>
    <w:rsid w:val="009F1650"/>
    <w:rsid w:val="009F4912"/>
    <w:rsid w:val="009F7412"/>
    <w:rsid w:val="00A02EEF"/>
    <w:rsid w:val="00A03469"/>
    <w:rsid w:val="00A124B9"/>
    <w:rsid w:val="00A24407"/>
    <w:rsid w:val="00A268E2"/>
    <w:rsid w:val="00A37438"/>
    <w:rsid w:val="00A41585"/>
    <w:rsid w:val="00A646D7"/>
    <w:rsid w:val="00A66950"/>
    <w:rsid w:val="00A75B7E"/>
    <w:rsid w:val="00A812B3"/>
    <w:rsid w:val="00AB3248"/>
    <w:rsid w:val="00AB731C"/>
    <w:rsid w:val="00AC103C"/>
    <w:rsid w:val="00AC7958"/>
    <w:rsid w:val="00AE45DB"/>
    <w:rsid w:val="00AE554A"/>
    <w:rsid w:val="00AE6919"/>
    <w:rsid w:val="00AE6B55"/>
    <w:rsid w:val="00AF7217"/>
    <w:rsid w:val="00B051B5"/>
    <w:rsid w:val="00B30E67"/>
    <w:rsid w:val="00B44DD5"/>
    <w:rsid w:val="00B57496"/>
    <w:rsid w:val="00B72132"/>
    <w:rsid w:val="00B738AB"/>
    <w:rsid w:val="00B77C41"/>
    <w:rsid w:val="00B81669"/>
    <w:rsid w:val="00B907B5"/>
    <w:rsid w:val="00BA6DA0"/>
    <w:rsid w:val="00BC294E"/>
    <w:rsid w:val="00BC5961"/>
    <w:rsid w:val="00BC5F53"/>
    <w:rsid w:val="00BC78C6"/>
    <w:rsid w:val="00BE0046"/>
    <w:rsid w:val="00BE6447"/>
    <w:rsid w:val="00C01D97"/>
    <w:rsid w:val="00C021AB"/>
    <w:rsid w:val="00C07F6B"/>
    <w:rsid w:val="00C15176"/>
    <w:rsid w:val="00C20833"/>
    <w:rsid w:val="00C2506B"/>
    <w:rsid w:val="00C37063"/>
    <w:rsid w:val="00C40AAB"/>
    <w:rsid w:val="00C52947"/>
    <w:rsid w:val="00C67367"/>
    <w:rsid w:val="00C846FE"/>
    <w:rsid w:val="00C85F4A"/>
    <w:rsid w:val="00C92413"/>
    <w:rsid w:val="00CA0FAC"/>
    <w:rsid w:val="00CA667A"/>
    <w:rsid w:val="00CC7B1C"/>
    <w:rsid w:val="00CE086C"/>
    <w:rsid w:val="00CF4C68"/>
    <w:rsid w:val="00CF7DA5"/>
    <w:rsid w:val="00D2315A"/>
    <w:rsid w:val="00D356F8"/>
    <w:rsid w:val="00D50FF0"/>
    <w:rsid w:val="00D66537"/>
    <w:rsid w:val="00D92BBC"/>
    <w:rsid w:val="00D93D0D"/>
    <w:rsid w:val="00DA589B"/>
    <w:rsid w:val="00DC7A9D"/>
    <w:rsid w:val="00DD1729"/>
    <w:rsid w:val="00DD3B24"/>
    <w:rsid w:val="00DD77F0"/>
    <w:rsid w:val="00DD7C30"/>
    <w:rsid w:val="00DE3AB8"/>
    <w:rsid w:val="00DF4DBC"/>
    <w:rsid w:val="00E01817"/>
    <w:rsid w:val="00E24A71"/>
    <w:rsid w:val="00E45C31"/>
    <w:rsid w:val="00E5122E"/>
    <w:rsid w:val="00E5704B"/>
    <w:rsid w:val="00E85295"/>
    <w:rsid w:val="00E91FA7"/>
    <w:rsid w:val="00EA16A9"/>
    <w:rsid w:val="00EA46DE"/>
    <w:rsid w:val="00EB1195"/>
    <w:rsid w:val="00EB4C88"/>
    <w:rsid w:val="00EB6372"/>
    <w:rsid w:val="00EC37E3"/>
    <w:rsid w:val="00EC5299"/>
    <w:rsid w:val="00ED3649"/>
    <w:rsid w:val="00ED6FC3"/>
    <w:rsid w:val="00EE0481"/>
    <w:rsid w:val="00F06F3B"/>
    <w:rsid w:val="00F13D85"/>
    <w:rsid w:val="00F25CC7"/>
    <w:rsid w:val="00F42EB9"/>
    <w:rsid w:val="00F523E6"/>
    <w:rsid w:val="00F5718C"/>
    <w:rsid w:val="00F609E1"/>
    <w:rsid w:val="00F61204"/>
    <w:rsid w:val="00F64AB1"/>
    <w:rsid w:val="00F721B3"/>
    <w:rsid w:val="00F8486E"/>
    <w:rsid w:val="00F8709D"/>
    <w:rsid w:val="00F94E17"/>
    <w:rsid w:val="00FA1D13"/>
    <w:rsid w:val="00FA30C8"/>
    <w:rsid w:val="00FA4212"/>
    <w:rsid w:val="00FB4899"/>
    <w:rsid w:val="00FB4EB0"/>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6C3BA"/>
  <w15:docId w15:val="{6A526C46-E612-432F-844B-FE7B2C24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ED6FC3"/>
    <w:pPr>
      <w:keepNext/>
      <w:outlineLvl w:val="0"/>
    </w:pPr>
    <w:rPr>
      <w:rFonts w:ascii="Arial" w:hAnsi="Arial" w:cs="Arial"/>
      <w:b/>
      <w:bCs/>
      <w:color w:val="005EB8"/>
      <w:kern w:val="28"/>
      <w:sz w:val="44"/>
      <w:szCs w:val="18"/>
      <w14:ligatures w14:val="standardContextual"/>
    </w:rPr>
  </w:style>
  <w:style w:type="paragraph" w:styleId="Heading2">
    <w:name w:val="heading 2"/>
    <w:next w:val="Normal"/>
    <w:link w:val="Heading2Char"/>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D6FC3"/>
    <w:rPr>
      <w:rFonts w:ascii="Arial" w:hAnsi="Arial" w:cs="Arial"/>
      <w:b/>
      <w:bCs/>
      <w:color w:val="005EB8"/>
      <w:kern w:val="28"/>
      <w:sz w:val="44"/>
      <w:szCs w:val="18"/>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2"/>
    <w:qFormat/>
    <w:rsid w:val="00484943"/>
    <w:pPr>
      <w:numPr>
        <w:numId w:val="1"/>
      </w:numPr>
      <w:autoSpaceDE w:val="0"/>
      <w:autoSpaceDN w:val="0"/>
      <w:adjustRightInd w:val="0"/>
      <w:spacing w:after="240"/>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48494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11"/>
    <w:qFormat/>
    <w:rsid w:val="00F721B3"/>
    <w:pPr>
      <w:numPr>
        <w:numId w:val="2"/>
      </w:numPr>
      <w:spacing w:after="240"/>
      <w:ind w:left="992" w:hanging="425"/>
      <w:contextualSpacing/>
    </w:pPr>
  </w:style>
  <w:style w:type="character" w:customStyle="1" w:styleId="NumberedlistChar">
    <w:name w:val="Numbered list Char"/>
    <w:basedOn w:val="DefaultParagraphFont"/>
    <w:link w:val="Numberedlist"/>
    <w:uiPriority w:val="11"/>
    <w:rsid w:val="00F721B3"/>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next w:val="Normal"/>
    <w:link w:val="h2numberedChar"/>
    <w:uiPriority w:val="4"/>
    <w:qFormat/>
    <w:rsid w:val="00C15176"/>
    <w:pPr>
      <w:numPr>
        <w:numId w:val="3"/>
      </w:numPr>
    </w:pPr>
  </w:style>
  <w:style w:type="paragraph" w:customStyle="1" w:styleId="h3numbered">
    <w:name w:val="h3 numbered"/>
    <w:basedOn w:val="Heading3"/>
    <w:next w:val="Normal"/>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next w:val="Normal"/>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next w:val="Normal"/>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F721B3"/>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90173">
      <w:bodyDiv w:val="1"/>
      <w:marLeft w:val="0"/>
      <w:marRight w:val="0"/>
      <w:marTop w:val="0"/>
      <w:marBottom w:val="0"/>
      <w:divBdr>
        <w:top w:val="none" w:sz="0" w:space="0" w:color="auto"/>
        <w:left w:val="none" w:sz="0" w:space="0" w:color="auto"/>
        <w:bottom w:val="none" w:sz="0" w:space="0" w:color="auto"/>
        <w:right w:val="none" w:sz="0" w:space="0" w:color="auto"/>
      </w:divBdr>
    </w:div>
    <w:div w:id="229972014">
      <w:bodyDiv w:val="1"/>
      <w:marLeft w:val="0"/>
      <w:marRight w:val="0"/>
      <w:marTop w:val="0"/>
      <w:marBottom w:val="0"/>
      <w:divBdr>
        <w:top w:val="none" w:sz="0" w:space="0" w:color="auto"/>
        <w:left w:val="none" w:sz="0" w:space="0" w:color="auto"/>
        <w:bottom w:val="none" w:sz="0" w:space="0" w:color="auto"/>
        <w:right w:val="none" w:sz="0" w:space="0" w:color="auto"/>
      </w:divBdr>
    </w:div>
    <w:div w:id="329724900">
      <w:bodyDiv w:val="1"/>
      <w:marLeft w:val="0"/>
      <w:marRight w:val="0"/>
      <w:marTop w:val="0"/>
      <w:marBottom w:val="0"/>
      <w:divBdr>
        <w:top w:val="none" w:sz="0" w:space="0" w:color="auto"/>
        <w:left w:val="none" w:sz="0" w:space="0" w:color="auto"/>
        <w:bottom w:val="none" w:sz="0" w:space="0" w:color="auto"/>
        <w:right w:val="none" w:sz="0" w:space="0" w:color="auto"/>
      </w:divBdr>
    </w:div>
    <w:div w:id="364018223">
      <w:bodyDiv w:val="1"/>
      <w:marLeft w:val="0"/>
      <w:marRight w:val="0"/>
      <w:marTop w:val="0"/>
      <w:marBottom w:val="0"/>
      <w:divBdr>
        <w:top w:val="none" w:sz="0" w:space="0" w:color="auto"/>
        <w:left w:val="none" w:sz="0" w:space="0" w:color="auto"/>
        <w:bottom w:val="none" w:sz="0" w:space="0" w:color="auto"/>
        <w:right w:val="none" w:sz="0" w:space="0" w:color="auto"/>
      </w:divBdr>
    </w:div>
    <w:div w:id="725224672">
      <w:bodyDiv w:val="1"/>
      <w:marLeft w:val="0"/>
      <w:marRight w:val="0"/>
      <w:marTop w:val="0"/>
      <w:marBottom w:val="0"/>
      <w:divBdr>
        <w:top w:val="none" w:sz="0" w:space="0" w:color="auto"/>
        <w:left w:val="none" w:sz="0" w:space="0" w:color="auto"/>
        <w:bottom w:val="none" w:sz="0" w:space="0" w:color="auto"/>
        <w:right w:val="none" w:sz="0" w:space="0" w:color="auto"/>
      </w:divBdr>
    </w:div>
    <w:div w:id="1604191960">
      <w:bodyDiv w:val="1"/>
      <w:marLeft w:val="0"/>
      <w:marRight w:val="0"/>
      <w:marTop w:val="0"/>
      <w:marBottom w:val="0"/>
      <w:divBdr>
        <w:top w:val="none" w:sz="0" w:space="0" w:color="auto"/>
        <w:left w:val="none" w:sz="0" w:space="0" w:color="auto"/>
        <w:bottom w:val="none" w:sz="0" w:space="0" w:color="auto"/>
        <w:right w:val="none" w:sz="0" w:space="0" w:color="auto"/>
      </w:divBdr>
    </w:div>
    <w:div w:id="1721858369">
      <w:bodyDiv w:val="1"/>
      <w:marLeft w:val="0"/>
      <w:marRight w:val="0"/>
      <w:marTop w:val="0"/>
      <w:marBottom w:val="0"/>
      <w:divBdr>
        <w:top w:val="none" w:sz="0" w:space="0" w:color="auto"/>
        <w:left w:val="none" w:sz="0" w:space="0" w:color="auto"/>
        <w:bottom w:val="none" w:sz="0" w:space="0" w:color="auto"/>
        <w:right w:val="none" w:sz="0" w:space="0" w:color="auto"/>
      </w:divBdr>
    </w:div>
    <w:div w:id="1749378509">
      <w:bodyDiv w:val="1"/>
      <w:marLeft w:val="0"/>
      <w:marRight w:val="0"/>
      <w:marTop w:val="0"/>
      <w:marBottom w:val="0"/>
      <w:divBdr>
        <w:top w:val="none" w:sz="0" w:space="0" w:color="auto"/>
        <w:left w:val="none" w:sz="0" w:space="0" w:color="auto"/>
        <w:bottom w:val="none" w:sz="0" w:space="0" w:color="auto"/>
        <w:right w:val="none" w:sz="0" w:space="0" w:color="auto"/>
      </w:divBdr>
    </w:div>
    <w:div w:id="1782723922">
      <w:bodyDiv w:val="1"/>
      <w:marLeft w:val="0"/>
      <w:marRight w:val="0"/>
      <w:marTop w:val="0"/>
      <w:marBottom w:val="0"/>
      <w:divBdr>
        <w:top w:val="none" w:sz="0" w:space="0" w:color="auto"/>
        <w:left w:val="none" w:sz="0" w:space="0" w:color="auto"/>
        <w:bottom w:val="none" w:sz="0" w:space="0" w:color="auto"/>
        <w:right w:val="none" w:sz="0" w:space="0" w:color="auto"/>
      </w:divBdr>
    </w:div>
    <w:div w:id="2007392433">
      <w:bodyDiv w:val="1"/>
      <w:marLeft w:val="0"/>
      <w:marRight w:val="0"/>
      <w:marTop w:val="0"/>
      <w:marBottom w:val="0"/>
      <w:divBdr>
        <w:top w:val="none" w:sz="0" w:space="0" w:color="auto"/>
        <w:left w:val="none" w:sz="0" w:space="0" w:color="auto"/>
        <w:bottom w:val="none" w:sz="0" w:space="0" w:color="auto"/>
        <w:right w:val="none" w:sz="0" w:space="0" w:color="auto"/>
      </w:divBdr>
    </w:div>
    <w:div w:id="2113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um.boyd\Downloads\short%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4C8531909044EE19A45557BB1A685C0"/>
        <w:category>
          <w:name w:val="General"/>
          <w:gallery w:val="placeholder"/>
        </w:category>
        <w:types>
          <w:type w:val="bbPlcHdr"/>
        </w:types>
        <w:behaviors>
          <w:behavior w:val="content"/>
        </w:behaviors>
        <w:guid w:val="{512EB47B-9DBE-45D4-BCD3-F7D8853A55D0}"/>
      </w:docPartPr>
      <w:docPartBody>
        <w:p w:rsidR="00F427D2" w:rsidRDefault="00F427D2">
          <w:pPr>
            <w:pStyle w:val="64C8531909044EE19A45557BB1A685C0"/>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09"/>
    <w:rsid w:val="00D105B8"/>
    <w:rsid w:val="00E32B09"/>
    <w:rsid w:val="00F4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8531909044EE19A45557BB1A685C0">
    <w:name w:val="64C8531909044EE19A45557BB1A68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306fc3-3c3d-4d13-97f5-42cd1ad5d06f">
      <Terms xmlns="http://schemas.microsoft.com/office/infopath/2007/PartnerControls"/>
    </lcf76f155ced4ddcb4097134ff3c332f>
    <TaxCatchAll xmlns="b825f3b1-0e88-46e5-8be6-2e66319fe22b" xsi:nil="true"/>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5928-D178-42AA-8087-8D712007E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7f306fc3-3c3d-4d13-97f5-42cd1ad5d06f"/>
    <ds:schemaRef ds:uri="b825f3b1-0e88-46e5-8be6-2e66319fe22b"/>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short document template.dotx</Template>
  <TotalTime>15</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NHSE SE Cancer &amp; Diagnostic funding - application form questions – Practice Education (Endoscopy/ Imaging/ Pathology/ Physiological Science) &amp; Endoscopy Care Navigation</dc:title>
  <dc:subject/>
  <dc:creator>Callum Boyd</dc:creator>
  <cp:keywords/>
  <cp:lastModifiedBy>BOYD, Callum (NHS ENGLAND - T1510)</cp:lastModifiedBy>
  <cp:revision>10</cp:revision>
  <cp:lastPrinted>2016-07-14T17:27:00Z</cp:lastPrinted>
  <dcterms:created xsi:type="dcterms:W3CDTF">2024-03-05T13:22:00Z</dcterms:created>
  <dcterms:modified xsi:type="dcterms:W3CDTF">2024-03-22T15:46:00Z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