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3399"/>
  <w:body>
    <w:p w14:paraId="4E449356" w14:textId="77777777" w:rsidR="009A4E99" w:rsidRDefault="007F1BA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99EDE" wp14:editId="14605E80">
                <wp:simplePos x="0" y="0"/>
                <wp:positionH relativeFrom="column">
                  <wp:posOffset>4648200</wp:posOffset>
                </wp:positionH>
                <wp:positionV relativeFrom="paragraph">
                  <wp:posOffset>-768350</wp:posOffset>
                </wp:positionV>
                <wp:extent cx="1879600" cy="1809750"/>
                <wp:effectExtent l="57150" t="38100" r="82550" b="11430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1809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51FB1" w14:textId="77777777" w:rsidR="009A4E99" w:rsidRDefault="00E2338D" w:rsidP="003E49C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BD2CFF" wp14:editId="33741ADD">
                                  <wp:extent cx="1638300" cy="1619250"/>
                                  <wp:effectExtent l="19050" t="19050" r="19050" b="1905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658" cy="162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99EDE" id="Rectangle 3" o:spid="_x0000_s1026" style="position:absolute;margin-left:366pt;margin-top:-60.5pt;width:148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A851FB1" w14:textId="77777777" w:rsidR="009A4E99" w:rsidRDefault="00E2338D" w:rsidP="003E49C2">
                      <w:pPr>
                        <w:pStyle w:val="FrameContents"/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BBD2CFF" wp14:editId="33741ADD">
                            <wp:extent cx="1638300" cy="1619250"/>
                            <wp:effectExtent l="19050" t="19050" r="19050" b="1905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658" cy="162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622A6" wp14:editId="7C3C2573">
                <wp:simplePos x="0" y="0"/>
                <wp:positionH relativeFrom="column">
                  <wp:posOffset>-571500</wp:posOffset>
                </wp:positionH>
                <wp:positionV relativeFrom="paragraph">
                  <wp:posOffset>-768350</wp:posOffset>
                </wp:positionV>
                <wp:extent cx="5219700" cy="1809750"/>
                <wp:effectExtent l="57150" t="38100" r="76200" b="11430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809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F7D46" w14:textId="77777777" w:rsidR="006103C6" w:rsidRPr="003E49C2" w:rsidRDefault="00E82FCA" w:rsidP="006103C6">
                            <w:pPr>
                              <w:pStyle w:val="FrameContents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E49C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Kent </w:t>
                            </w:r>
                            <w:r w:rsidR="00E675E9" w:rsidRPr="003E49C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and Medway AHP </w:t>
                            </w:r>
                            <w:r w:rsidRPr="003E49C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Faculty Newsletter</w:t>
                            </w:r>
                          </w:p>
                          <w:p w14:paraId="59659542" w14:textId="77777777" w:rsidR="006103C6" w:rsidRPr="007F1BA6" w:rsidRDefault="003454C2" w:rsidP="006103C6">
                            <w:pPr>
                              <w:pStyle w:val="FrameContents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Issue No. 1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6103C6" w:rsidRPr="007F1BA6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22A6" id="Rectangle 2" o:spid="_x0000_s1027" style="position:absolute;margin-left:-45pt;margin-top:-60.5pt;width:411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AAF7D46" w14:textId="77777777" w:rsidR="006103C6" w:rsidRPr="003E49C2" w:rsidRDefault="00E82FCA" w:rsidP="006103C6">
                      <w:pPr>
                        <w:pStyle w:val="FrameContents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E49C2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Kent </w:t>
                      </w:r>
                      <w:r w:rsidR="00E675E9" w:rsidRPr="003E49C2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and Medway AHP </w:t>
                      </w:r>
                      <w:r w:rsidRPr="003E49C2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Faculty Newsletter</w:t>
                      </w:r>
                    </w:p>
                    <w:p w14:paraId="59659542" w14:textId="77777777" w:rsidR="006103C6" w:rsidRPr="007F1BA6" w:rsidRDefault="003454C2" w:rsidP="006103C6">
                      <w:pPr>
                        <w:pStyle w:val="FrameContents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Issue No. 1 </w:t>
                      </w:r>
                      <w:proofErr w:type="gramStart"/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June </w:t>
                      </w:r>
                      <w:r w:rsidR="006103C6" w:rsidRPr="007F1BA6">
                        <w:rPr>
                          <w:color w:val="FFFFFF"/>
                          <w:sz w:val="20"/>
                          <w:szCs w:val="20"/>
                        </w:rPr>
                        <w:t xml:space="preserve"> 2021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7D5267B" w14:textId="77777777" w:rsidR="006A615D" w:rsidRDefault="006A615D" w:rsidP="006103C6">
      <w:pPr>
        <w:tabs>
          <w:tab w:val="left" w:pos="6150"/>
        </w:tabs>
      </w:pPr>
    </w:p>
    <w:p w14:paraId="0732072B" w14:textId="77777777" w:rsidR="00E675E9" w:rsidRPr="006103C6" w:rsidRDefault="003F3262" w:rsidP="006103C6">
      <w:pPr>
        <w:tabs>
          <w:tab w:val="left" w:pos="615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5A33E" wp14:editId="7E043BBD">
                <wp:simplePos x="0" y="0"/>
                <wp:positionH relativeFrom="column">
                  <wp:posOffset>-523875</wp:posOffset>
                </wp:positionH>
                <wp:positionV relativeFrom="paragraph">
                  <wp:posOffset>5833110</wp:posOffset>
                </wp:positionV>
                <wp:extent cx="7029450" cy="2552700"/>
                <wp:effectExtent l="19050" t="19050" r="19050" b="19050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506CF" w14:textId="77777777" w:rsidR="003F3262" w:rsidRPr="00582947" w:rsidRDefault="003F3262" w:rsidP="003F3262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29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The Kent and Medway Faculty</w:t>
                            </w:r>
                          </w:p>
                          <w:p w14:paraId="6323108F" w14:textId="77777777" w:rsidR="003F3262" w:rsidRPr="00582947" w:rsidRDefault="003F3262" w:rsidP="00582947"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582947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What is the </w:t>
                            </w:r>
                            <w:proofErr w:type="gramStart"/>
                            <w:r w:rsidRPr="00582947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Faculty</w:t>
                            </w:r>
                            <w:proofErr w:type="gramEnd"/>
                            <w:r w:rsidRPr="00582947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533F243A" w14:textId="77777777" w:rsidR="003F3262" w:rsidRPr="00582947" w:rsidRDefault="003F3262" w:rsidP="003F3262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This AHP faculty will be a group of health, social care organisations and education and training providers that formally work together across the Kent and Medway STP, to support and deliver a collective approach to addressing the AHP workforce.</w:t>
                            </w:r>
                          </w:p>
                          <w:p w14:paraId="385D9C96" w14:textId="77777777" w:rsidR="00582947" w:rsidRPr="00582947" w:rsidRDefault="00582947" w:rsidP="003F3262"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82947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Who Are we:</w:t>
                            </w:r>
                          </w:p>
                          <w:p w14:paraId="7A4D0652" w14:textId="77777777" w:rsidR="003F3262" w:rsidRPr="00582947" w:rsidRDefault="003F3262" w:rsidP="003F3262">
                            <w:pPr>
                              <w:pStyle w:val="FrameContents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Kent and Medway CCG / Dartford and </w:t>
                            </w:r>
                            <w:proofErr w:type="spellStart"/>
                            <w:r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Gravesham</w:t>
                            </w:r>
                            <w:proofErr w:type="spellEnd"/>
                            <w:r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NHS Trust  /  East Kent Hospitals University NHS Foundation Trust  /   Kent Community Health NHS Foundation Trust   /Kent and Medway NHS and Social Care Partnership Trust  /  </w:t>
                            </w:r>
                            <w:proofErr w:type="spellStart"/>
                            <w:r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Maidstone</w:t>
                            </w:r>
                            <w:proofErr w:type="spellEnd"/>
                            <w:r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Tunbridge</w:t>
                            </w:r>
                            <w:proofErr w:type="spellEnd"/>
                            <w:r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Wells NHS Trust    /  Medway NHS Foundation Trust  / Medway Community Health Care Trust  /   South East Coast Ambulance Service NHS Foundation Trust  / Virgin Care  /   Kent County Council /  </w:t>
                            </w:r>
                            <w:r w:rsidR="00582947"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University of Brighton/ University of Surrey/ Canterbury </w:t>
                            </w:r>
                            <w:proofErr w:type="spellStart"/>
                            <w:r w:rsidR="00582947"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ChristChurch</w:t>
                            </w:r>
                            <w:proofErr w:type="spellEnd"/>
                            <w:r w:rsidR="00582947"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82947"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Univerity</w:t>
                            </w:r>
                            <w:proofErr w:type="spellEnd"/>
                            <w:r w:rsidR="00582947" w:rsidRPr="0058294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/ Private Providers. Health Education England/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A33E" id="Rectangle 7" o:spid="_x0000_s1028" style="position:absolute;margin-left:-41.25pt;margin-top:459.3pt;width:553.5pt;height:2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" strokecolor="#4f81bd [3204]" strokeweight="2.25pt">
                <v:textbox>
                  <w:txbxContent>
                    <w:p w14:paraId="304506CF" w14:textId="77777777" w:rsidR="003F3262" w:rsidRPr="00582947" w:rsidRDefault="003F3262" w:rsidP="003F3262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294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The Kent and Medway Faculty</w:t>
                      </w:r>
                    </w:p>
                    <w:p w14:paraId="6323108F" w14:textId="77777777" w:rsidR="003F3262" w:rsidRPr="00582947" w:rsidRDefault="003F3262" w:rsidP="00582947">
                      <w:pPr>
                        <w:pStyle w:val="FrameContents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 w:rsidRPr="00582947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 xml:space="preserve">What is the </w:t>
                      </w:r>
                      <w:proofErr w:type="gramStart"/>
                      <w:r w:rsidRPr="00582947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Faculty</w:t>
                      </w:r>
                      <w:proofErr w:type="gramEnd"/>
                      <w:r w:rsidRPr="00582947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:</w:t>
                      </w:r>
                    </w:p>
                    <w:p w14:paraId="533F243A" w14:textId="77777777" w:rsidR="003F3262" w:rsidRPr="00582947" w:rsidRDefault="003F3262" w:rsidP="003F3262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>This AHP faculty will be a group of health, social care organisations and education and training providers that formally work together across the Kent and Medway STP, to support and deliver a collective approach to addressing the AHP workforce.</w:t>
                      </w:r>
                    </w:p>
                    <w:p w14:paraId="385D9C96" w14:textId="77777777" w:rsidR="00582947" w:rsidRPr="00582947" w:rsidRDefault="00582947" w:rsidP="003F3262">
                      <w:pPr>
                        <w:pStyle w:val="FrameContents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582947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Who Are we:</w:t>
                      </w:r>
                    </w:p>
                    <w:p w14:paraId="7A4D0652" w14:textId="77777777" w:rsidR="003F3262" w:rsidRPr="00582947" w:rsidRDefault="003F3262" w:rsidP="003F3262">
                      <w:pPr>
                        <w:pStyle w:val="FrameContents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Kent and Medway CCG / Dartford and </w:t>
                      </w:r>
                      <w:proofErr w:type="spellStart"/>
                      <w:r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>Gravesham</w:t>
                      </w:r>
                      <w:proofErr w:type="spellEnd"/>
                      <w:r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NHS Trust  /  East Kent Hospitals University NHS Foundation Trust  /   Kent Community Health NHS Foundation Trust   /Kent and Medway NHS and Social Care Partnership Trust  /  </w:t>
                      </w:r>
                      <w:proofErr w:type="spellStart"/>
                      <w:r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>Maidstone</w:t>
                      </w:r>
                      <w:proofErr w:type="spellEnd"/>
                      <w:r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and </w:t>
                      </w:r>
                      <w:proofErr w:type="spellStart"/>
                      <w:r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>Tunbridge</w:t>
                      </w:r>
                      <w:proofErr w:type="spellEnd"/>
                      <w:r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Wells NHS Trust    /  Medway NHS Foundation Trust  / Medway Community Health Care Trust  /   South East Coast Ambulance Service NHS Foundation Trust  / Virgin Care  /   Kent County Council /  </w:t>
                      </w:r>
                      <w:r w:rsidR="00582947"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University of Brighton/ University of Surrey/ Canterbury </w:t>
                      </w:r>
                      <w:proofErr w:type="spellStart"/>
                      <w:r w:rsidR="00582947"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>ChristChurch</w:t>
                      </w:r>
                      <w:proofErr w:type="spellEnd"/>
                      <w:r w:rsidR="00582947"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="00582947"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>Univerity</w:t>
                      </w:r>
                      <w:proofErr w:type="spellEnd"/>
                      <w:r w:rsidR="00582947" w:rsidRPr="00582947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/ Private Providers. Health Education England/ </w:t>
                      </w:r>
                    </w:p>
                  </w:txbxContent>
                </v:textbox>
              </v:rect>
            </w:pict>
          </mc:Fallback>
        </mc:AlternateContent>
      </w:r>
      <w:r w:rsidR="007F1B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74C709" wp14:editId="32046409">
                <wp:simplePos x="0" y="0"/>
                <wp:positionH relativeFrom="column">
                  <wp:posOffset>4011930</wp:posOffset>
                </wp:positionH>
                <wp:positionV relativeFrom="paragraph">
                  <wp:posOffset>3512185</wp:posOffset>
                </wp:positionV>
                <wp:extent cx="2484120" cy="2169160"/>
                <wp:effectExtent l="19050" t="19050" r="11430" b="21590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A805" w14:textId="77777777" w:rsidR="009A4E99" w:rsidRPr="008409FB" w:rsidRDefault="006A615D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9FB" w:rsidRPr="008409FB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Supporting the newly qualified AHPs entering employment within Kent and Medway Health and Social Care Providers:</w:t>
                            </w:r>
                          </w:p>
                          <w:p w14:paraId="2BDE754D" w14:textId="77777777" w:rsidR="008409FB" w:rsidRPr="008409FB" w:rsidRDefault="008409FB">
                            <w:pPr>
                              <w:pStyle w:val="FrameContents"/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8409FB">
                              <w:rPr>
                                <w:rFonts w:ascii="Arial" w:hAnsi="Arial"/>
                                <w:szCs w:val="24"/>
                              </w:rPr>
                              <w:t xml:space="preserve">The Kent and Medway AHP Faculty are collaborating with Canterbury Christ Church University to produce a pre preceptorship </w:t>
                            </w:r>
                            <w:proofErr w:type="spellStart"/>
                            <w:r w:rsidRPr="008409FB">
                              <w:rPr>
                                <w:rFonts w:ascii="Arial" w:hAnsi="Arial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8409FB">
                              <w:rPr>
                                <w:rFonts w:ascii="Arial" w:hAnsi="Arial"/>
                                <w:szCs w:val="24"/>
                              </w:rPr>
                              <w:t xml:space="preserve"> to support the transition from education to the workplace.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4C709" id="Rectangle 8" o:spid="_x0000_s1029" style="position:absolute;margin-left:315.9pt;margin-top:276.55pt;width:195.6pt;height:1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" strokecolor="#4f81bd [3204]" strokeweight="2.25pt">
                <v:textbox>
                  <w:txbxContent>
                    <w:p w14:paraId="13F4A805" w14:textId="77777777" w:rsidR="009A4E99" w:rsidRPr="008409FB" w:rsidRDefault="006A615D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8409FB" w:rsidRPr="008409FB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Supporting the newly qualified AHPs entering employment within Kent and Medway Health and Social Care Providers:</w:t>
                      </w:r>
                    </w:p>
                    <w:p w14:paraId="2BDE754D" w14:textId="77777777" w:rsidR="008409FB" w:rsidRPr="008409FB" w:rsidRDefault="008409FB">
                      <w:pPr>
                        <w:pStyle w:val="FrameContents"/>
                        <w:rPr>
                          <w:rFonts w:ascii="Arial" w:hAnsi="Arial"/>
                          <w:szCs w:val="24"/>
                        </w:rPr>
                      </w:pPr>
                      <w:r w:rsidRPr="008409FB">
                        <w:rPr>
                          <w:rFonts w:ascii="Arial" w:hAnsi="Arial"/>
                          <w:szCs w:val="24"/>
                        </w:rPr>
                        <w:t xml:space="preserve">The Kent and Medway AHP Faculty are collaborating with Canterbury Christ Church University to produce a pre preceptorship </w:t>
                      </w:r>
                      <w:proofErr w:type="spellStart"/>
                      <w:r w:rsidRPr="008409FB">
                        <w:rPr>
                          <w:rFonts w:ascii="Arial" w:hAnsi="Arial"/>
                          <w:szCs w:val="24"/>
                        </w:rPr>
                        <w:t>programme</w:t>
                      </w:r>
                      <w:proofErr w:type="spellEnd"/>
                      <w:r w:rsidRPr="008409FB">
                        <w:rPr>
                          <w:rFonts w:ascii="Arial" w:hAnsi="Arial"/>
                          <w:szCs w:val="24"/>
                        </w:rPr>
                        <w:t xml:space="preserve"> to support the transition from education to the workplace. </w:t>
                      </w:r>
                    </w:p>
                  </w:txbxContent>
                </v:textbox>
              </v:rect>
            </w:pict>
          </mc:Fallback>
        </mc:AlternateContent>
      </w:r>
      <w:r w:rsidR="007F1B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7E76D9" wp14:editId="27A24AE9">
                <wp:simplePos x="0" y="0"/>
                <wp:positionH relativeFrom="column">
                  <wp:posOffset>4025900</wp:posOffset>
                </wp:positionH>
                <wp:positionV relativeFrom="paragraph">
                  <wp:posOffset>523875</wp:posOffset>
                </wp:positionV>
                <wp:extent cx="2470150" cy="2903220"/>
                <wp:effectExtent l="19050" t="19050" r="25400" b="11430"/>
                <wp:wrapNone/>
                <wp:docPr id="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DA283" w14:textId="77777777" w:rsidR="00582947" w:rsidRDefault="00E675E9" w:rsidP="00582947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E675E9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PEARL Awards</w:t>
                            </w:r>
                          </w:p>
                          <w:p w14:paraId="1CD02BD9" w14:textId="77777777" w:rsidR="00582947" w:rsidRPr="00582947" w:rsidRDefault="00582947" w:rsidP="00582947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  <w:t>(</w:t>
                            </w:r>
                            <w:r w:rsidRPr="00582947"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  <w:t>Practice Educator Award for Reimagining Learning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792ED668" w14:textId="77777777" w:rsidR="00582947" w:rsidRPr="00582947" w:rsidRDefault="00582947" w:rsidP="00582947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582947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PEARL Award May Winner(s):</w:t>
                            </w:r>
                            <w:r w:rsidRPr="005829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  Anna Hargrave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: KMPT </w:t>
                            </w:r>
                            <w:r w:rsidRPr="005829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Speciali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st Neurological Physiotherapist</w:t>
                            </w:r>
                          </w:p>
                          <w:p w14:paraId="14E444ED" w14:textId="77777777" w:rsidR="00582947" w:rsidRDefault="00582947" w:rsidP="00582947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Placement Information:</w:t>
                            </w:r>
                          </w:p>
                          <w:p w14:paraId="1434F65E" w14:textId="77777777" w:rsidR="00582947" w:rsidRPr="00582947" w:rsidRDefault="00582947" w:rsidP="00582947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5829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1/3/21 for 6 weeks</w:t>
                            </w:r>
                          </w:p>
                          <w:p w14:paraId="4EDC2573" w14:textId="77777777" w:rsidR="00582947" w:rsidRPr="00582947" w:rsidRDefault="00582947" w:rsidP="00582947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5829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Split clinical and leadership placement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959A8B" w14:textId="77777777" w:rsidR="00582947" w:rsidRPr="00582947" w:rsidRDefault="00582947" w:rsidP="00582947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56CAAB" w14:textId="77777777" w:rsidR="00582947" w:rsidRPr="00582947" w:rsidRDefault="00582947" w:rsidP="00582947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582947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Why was it Innovative? </w:t>
                            </w:r>
                          </w:p>
                          <w:p w14:paraId="28A9EBD9" w14:textId="77777777" w:rsidR="00582947" w:rsidRPr="00582947" w:rsidRDefault="00582947" w:rsidP="00582947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C9A2B3" w14:textId="77777777" w:rsidR="00582947" w:rsidRPr="00582947" w:rsidRDefault="00582947" w:rsidP="00582947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582947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The placement was a mix of clinical with Anna, whilst the rest was a leadership placement within the Kent and Medway AHP Faculty.  Anna had not had a student in a very long time, but still agreed to help facilitate this unique placement. She helped develop clinical skills, whilst also helping the student to juggle 2 leadership projects remotely. This placement allowed more than one part-time AHP to be involved in facilitating, demonstrating that part-time staff can indeed help to take students.  </w:t>
                            </w:r>
                          </w:p>
                          <w:p w14:paraId="67736FB6" w14:textId="77777777" w:rsidR="00042404" w:rsidRPr="00DE4BFD" w:rsidRDefault="00042404" w:rsidP="00042404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76D9" id="Rectangle 13" o:spid="_x0000_s1030" style="position:absolute;margin-left:317pt;margin-top:41.25pt;width:194.5pt;height:22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" strokecolor="#4f81bd [3204]" strokeweight="2.25pt">
                <v:textbox>
                  <w:txbxContent>
                    <w:p w14:paraId="067DA283" w14:textId="77777777" w:rsidR="00582947" w:rsidRDefault="00E675E9" w:rsidP="00582947">
                      <w:pPr>
                        <w:pStyle w:val="FrameContents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E675E9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PEARL Awards</w:t>
                      </w:r>
                    </w:p>
                    <w:p w14:paraId="1CD02BD9" w14:textId="77777777" w:rsidR="00582947" w:rsidRPr="00582947" w:rsidRDefault="00582947" w:rsidP="00582947">
                      <w:pPr>
                        <w:pStyle w:val="FrameContents"/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4"/>
                        </w:rPr>
                        <w:t>(</w:t>
                      </w:r>
                      <w:r w:rsidRPr="00582947">
                        <w:rPr>
                          <w:rFonts w:ascii="Arial" w:hAnsi="Arial"/>
                          <w:sz w:val="20"/>
                          <w:szCs w:val="24"/>
                        </w:rPr>
                        <w:t>Practice Educator Award for Reimagining Learning</w:t>
                      </w:r>
                      <w:r>
                        <w:rPr>
                          <w:rFonts w:ascii="Arial" w:hAnsi="Arial"/>
                          <w:sz w:val="20"/>
                          <w:szCs w:val="24"/>
                        </w:rPr>
                        <w:t>)</w:t>
                      </w:r>
                    </w:p>
                    <w:p w14:paraId="792ED668" w14:textId="77777777" w:rsidR="00582947" w:rsidRPr="00582947" w:rsidRDefault="00582947" w:rsidP="00582947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582947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PEARL Award May Winner(s):</w:t>
                      </w:r>
                      <w:r w:rsidRPr="0058294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  Anna Hargrave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: KMPT </w:t>
                      </w:r>
                      <w:r w:rsidRPr="00582947">
                        <w:rPr>
                          <w:rFonts w:ascii="Arial" w:hAnsi="Arial"/>
                          <w:sz w:val="24"/>
                          <w:szCs w:val="24"/>
                        </w:rPr>
                        <w:t>Speciali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st Neurological Physiotherapist</w:t>
                      </w:r>
                    </w:p>
                    <w:p w14:paraId="14E444ED" w14:textId="77777777" w:rsidR="00582947" w:rsidRDefault="00582947" w:rsidP="00582947">
                      <w:pPr>
                        <w:pStyle w:val="FrameContents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Placement Information:</w:t>
                      </w:r>
                    </w:p>
                    <w:p w14:paraId="1434F65E" w14:textId="77777777" w:rsidR="00582947" w:rsidRPr="00582947" w:rsidRDefault="00582947" w:rsidP="00582947">
                      <w:pPr>
                        <w:pStyle w:val="FrameContents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582947">
                        <w:rPr>
                          <w:rFonts w:ascii="Arial" w:hAnsi="Arial"/>
                          <w:sz w:val="24"/>
                          <w:szCs w:val="24"/>
                        </w:rPr>
                        <w:t>1/3/21 for 6 weeks</w:t>
                      </w:r>
                    </w:p>
                    <w:p w14:paraId="4EDC2573" w14:textId="77777777" w:rsidR="00582947" w:rsidRPr="00582947" w:rsidRDefault="00582947" w:rsidP="00582947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582947">
                        <w:rPr>
                          <w:rFonts w:ascii="Arial" w:hAnsi="Arial"/>
                          <w:sz w:val="24"/>
                          <w:szCs w:val="24"/>
                        </w:rPr>
                        <w:t>Split clinical and leadership placement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</w:p>
                    <w:p w14:paraId="6E959A8B" w14:textId="77777777" w:rsidR="00582947" w:rsidRPr="00582947" w:rsidRDefault="00582947" w:rsidP="00582947">
                      <w:pPr>
                        <w:pStyle w:val="FrameContents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7C56CAAB" w14:textId="77777777" w:rsidR="00582947" w:rsidRPr="00582947" w:rsidRDefault="00582947" w:rsidP="00582947">
                      <w:pPr>
                        <w:pStyle w:val="FrameContents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582947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Why was it Innovative? </w:t>
                      </w:r>
                    </w:p>
                    <w:p w14:paraId="28A9EBD9" w14:textId="77777777" w:rsidR="00582947" w:rsidRPr="00582947" w:rsidRDefault="00582947" w:rsidP="00582947">
                      <w:pPr>
                        <w:pStyle w:val="FrameContents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19C9A2B3" w14:textId="77777777" w:rsidR="00582947" w:rsidRPr="00582947" w:rsidRDefault="00582947" w:rsidP="00582947">
                      <w:pPr>
                        <w:pStyle w:val="FrameContents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582947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The placement was a mix of clinical with Anna, whilst the rest was a leadership placement within the Kent and Medway AHP Faculty.  Anna had not had a student in a very long time, but still agreed to help facilitate this unique placement. She helped develop clinical skills, whilst also helping the student to juggle 2 leadership projects remotely. This placement allowed more than one part-time AHP to be involved in facilitating, demonstrating that part-time staff can indeed help to take students.  </w:t>
                      </w:r>
                    </w:p>
                    <w:p w14:paraId="67736FB6" w14:textId="77777777" w:rsidR="00042404" w:rsidRPr="00DE4BFD" w:rsidRDefault="00042404" w:rsidP="00042404">
                      <w:pPr>
                        <w:pStyle w:val="FrameContents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1B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08BA9" wp14:editId="339AA305">
                <wp:simplePos x="0" y="0"/>
                <wp:positionH relativeFrom="column">
                  <wp:posOffset>-529590</wp:posOffset>
                </wp:positionH>
                <wp:positionV relativeFrom="paragraph">
                  <wp:posOffset>521335</wp:posOffset>
                </wp:positionV>
                <wp:extent cx="4457065" cy="5160010"/>
                <wp:effectExtent l="19050" t="19050" r="19685" b="21590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065" cy="516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86F7" w14:textId="77777777" w:rsidR="008409FB" w:rsidRPr="008409FB" w:rsidRDefault="008409FB" w:rsidP="008409FB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Kent and Medway ‘On demand’ AHP virtual work experience</w:t>
                            </w:r>
                          </w:p>
                          <w:p w14:paraId="32A97F48" w14:textId="77777777" w:rsidR="008409FB" w:rsidRPr="008409FB" w:rsidRDefault="008409FB" w:rsidP="008409FB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This is a funded Programme from Health Education England (HEE) across the South East region. This program offers 10 hours of virtual work experience across the 14 allied health professions (AHP).</w:t>
                            </w:r>
                          </w:p>
                          <w:p w14:paraId="2B84C6EC" w14:textId="77777777" w:rsidR="008409FB" w:rsidRPr="008409FB" w:rsidRDefault="008409FB" w:rsidP="008409FB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Each ICS will be allocated 400 entries onto the program.  Of these allocations 250 will be allocated by </w:t>
                            </w:r>
                            <w:proofErr w:type="spellStart"/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Springpod</w:t>
                            </w:r>
                            <w:proofErr w:type="spellEnd"/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to schools and Colleges within your area. The remaining 150 allocations will be available for each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organis</w:t>
                            </w:r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ation</w:t>
                            </w:r>
                            <w:proofErr w:type="spellEnd"/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to use throughout the year. These allocations can also be advertised in external setting, </w:t>
                            </w:r>
                            <w:proofErr w:type="spellStart"/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Job Centre’s, gyms. </w:t>
                            </w:r>
                          </w:p>
                          <w:p w14:paraId="1FD01671" w14:textId="77777777" w:rsidR="008409FB" w:rsidRPr="008409FB" w:rsidRDefault="008409FB" w:rsidP="008409FB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For a student that is at school or college: </w:t>
                            </w:r>
                          </w:p>
                          <w:p w14:paraId="0CF9A434" w14:textId="77777777" w:rsidR="008409FB" w:rsidRPr="008409FB" w:rsidRDefault="00AC4021" w:rsidP="008409FB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8409FB" w:rsidRPr="009E7A14">
                                <w:rPr>
                                  <w:rStyle w:val="Hyperlink"/>
                                  <w:rFonts w:ascii="Arial" w:hAnsi="Arial"/>
                                  <w:sz w:val="24"/>
                                  <w:szCs w:val="24"/>
                                </w:rPr>
                                <w:t>https://www.springpod.co.uk/experience/allied-health-professional-on-demand</w:t>
                              </w:r>
                            </w:hyperlink>
                          </w:p>
                          <w:p w14:paraId="601D0660" w14:textId="77777777" w:rsidR="008409FB" w:rsidRPr="008409FB" w:rsidRDefault="008409FB" w:rsidP="008409FB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For a</w:t>
                            </w:r>
                            <w:r w:rsidRPr="008409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college lever/ Adult: </w:t>
                            </w:r>
                          </w:p>
                          <w:p w14:paraId="548A8683" w14:textId="77777777" w:rsidR="008409FB" w:rsidRPr="008409FB" w:rsidRDefault="00AC4021" w:rsidP="008409FB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409FB" w:rsidRPr="009E7A14">
                                <w:rPr>
                                  <w:rStyle w:val="Hyperlink"/>
                                  <w:rFonts w:ascii="Arial" w:hAnsi="Arial"/>
                                  <w:sz w:val="24"/>
                                  <w:szCs w:val="24"/>
                                </w:rPr>
                                <w:t>https://join.springpod.co.uk/ahp-on-demand-adult-learning-course/</w:t>
                              </w:r>
                            </w:hyperlink>
                          </w:p>
                          <w:p w14:paraId="6157302C" w14:textId="77777777" w:rsidR="009A4E99" w:rsidRPr="00DE4BFD" w:rsidRDefault="009A4E99" w:rsidP="008409FB">
                            <w:pPr>
                              <w:pStyle w:val="FrameContents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08BA9" id="Rectangle 4" o:spid="_x0000_s1031" style="position:absolute;margin-left:-41.7pt;margin-top:41.05pt;width:350.95pt;height:4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" strokecolor="#4f81bd [3204]" strokeweight="2.25pt">
                <v:textbox>
                  <w:txbxContent>
                    <w:p w14:paraId="34BF86F7" w14:textId="77777777" w:rsidR="008409FB" w:rsidRPr="008409FB" w:rsidRDefault="008409FB" w:rsidP="008409FB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8409FB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Kent and Medway ‘On demand’ AHP virtual work experience</w:t>
                      </w:r>
                    </w:p>
                    <w:p w14:paraId="32A97F48" w14:textId="77777777" w:rsidR="008409FB" w:rsidRPr="008409FB" w:rsidRDefault="008409FB" w:rsidP="008409FB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8409FB">
                        <w:rPr>
                          <w:rFonts w:ascii="Arial" w:hAnsi="Arial"/>
                          <w:sz w:val="24"/>
                          <w:szCs w:val="24"/>
                        </w:rPr>
                        <w:t>This is a funded Programme from Health Education England (HEE) across the South East region. This program offers 10 hours of virtual work experience across the 14 allied health professions (AHP).</w:t>
                      </w:r>
                    </w:p>
                    <w:p w14:paraId="2B84C6EC" w14:textId="77777777" w:rsidR="008409FB" w:rsidRPr="008409FB" w:rsidRDefault="008409FB" w:rsidP="008409FB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8409F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Each ICS will be allocated 400 entries onto the program.  Of these allocations 250 will be allocated by </w:t>
                      </w:r>
                      <w:proofErr w:type="spellStart"/>
                      <w:r w:rsidRPr="008409FB">
                        <w:rPr>
                          <w:rFonts w:ascii="Arial" w:hAnsi="Arial"/>
                          <w:sz w:val="24"/>
                          <w:szCs w:val="24"/>
                        </w:rPr>
                        <w:t>Springpod</w:t>
                      </w:r>
                      <w:proofErr w:type="spellEnd"/>
                      <w:r w:rsidRPr="008409F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to schools and Colleges within your area. The remaining 150 allocations will be available for each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organis</w:t>
                      </w:r>
                      <w:r w:rsidRPr="008409FB">
                        <w:rPr>
                          <w:rFonts w:ascii="Arial" w:hAnsi="Arial"/>
                          <w:sz w:val="24"/>
                          <w:szCs w:val="24"/>
                        </w:rPr>
                        <w:t>ation</w:t>
                      </w:r>
                      <w:proofErr w:type="spellEnd"/>
                      <w:r w:rsidRPr="008409F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to use throughout the year. These allocations can also be advertised in external setting, </w:t>
                      </w:r>
                      <w:proofErr w:type="spellStart"/>
                      <w:r w:rsidRPr="008409FB">
                        <w:rPr>
                          <w:rFonts w:ascii="Arial" w:hAnsi="Arial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8409F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Job Centre’s, gyms. </w:t>
                      </w:r>
                    </w:p>
                    <w:p w14:paraId="1FD01671" w14:textId="77777777" w:rsidR="008409FB" w:rsidRPr="008409FB" w:rsidRDefault="008409FB" w:rsidP="008409FB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8409F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For a student that is at school or college: </w:t>
                      </w:r>
                    </w:p>
                    <w:p w14:paraId="0CF9A434" w14:textId="77777777" w:rsidR="008409FB" w:rsidRPr="008409FB" w:rsidRDefault="00AC4021" w:rsidP="008409FB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hyperlink r:id="rId10" w:history="1">
                        <w:r w:rsidR="008409FB" w:rsidRPr="009E7A14">
                          <w:rPr>
                            <w:rStyle w:val="Hyperlink"/>
                            <w:rFonts w:ascii="Arial" w:hAnsi="Arial"/>
                            <w:sz w:val="24"/>
                            <w:szCs w:val="24"/>
                          </w:rPr>
                          <w:t>https://www.springpod.co.uk/experience/allied-health-professional-on-demand</w:t>
                        </w:r>
                      </w:hyperlink>
                    </w:p>
                    <w:p w14:paraId="601D0660" w14:textId="77777777" w:rsidR="008409FB" w:rsidRPr="008409FB" w:rsidRDefault="008409FB" w:rsidP="008409FB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For a</w:t>
                      </w:r>
                      <w:r w:rsidRPr="008409F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college lever/ Adult: </w:t>
                      </w:r>
                    </w:p>
                    <w:p w14:paraId="548A8683" w14:textId="77777777" w:rsidR="008409FB" w:rsidRPr="008409FB" w:rsidRDefault="00AC4021" w:rsidP="008409FB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hyperlink r:id="rId11" w:history="1">
                        <w:r w:rsidR="008409FB" w:rsidRPr="009E7A14">
                          <w:rPr>
                            <w:rStyle w:val="Hyperlink"/>
                            <w:rFonts w:ascii="Arial" w:hAnsi="Arial"/>
                            <w:sz w:val="24"/>
                            <w:szCs w:val="24"/>
                          </w:rPr>
                          <w:t>https://join.springpod.co.uk/ahp-on-demand-adult-learning-course/</w:t>
                        </w:r>
                      </w:hyperlink>
                    </w:p>
                    <w:p w14:paraId="6157302C" w14:textId="77777777" w:rsidR="009A4E99" w:rsidRPr="00DE4BFD" w:rsidRDefault="009A4E99" w:rsidP="008409FB">
                      <w:pPr>
                        <w:pStyle w:val="FrameContents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75E9" w:rsidRPr="006103C6" w:rsidSect="006103C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530F" w14:textId="77777777" w:rsidR="00E2338D" w:rsidRDefault="00E2338D" w:rsidP="00E2338D">
      <w:pPr>
        <w:spacing w:after="0" w:line="240" w:lineRule="auto"/>
      </w:pPr>
      <w:r>
        <w:separator/>
      </w:r>
    </w:p>
  </w:endnote>
  <w:endnote w:type="continuationSeparator" w:id="0">
    <w:p w14:paraId="7A3EBCC8" w14:textId="77777777" w:rsidR="00E2338D" w:rsidRDefault="00E2338D" w:rsidP="00E2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BB60" w14:textId="77777777" w:rsidR="00E2338D" w:rsidRDefault="00E2338D" w:rsidP="00E2338D">
      <w:pPr>
        <w:spacing w:after="0" w:line="240" w:lineRule="auto"/>
      </w:pPr>
      <w:r>
        <w:separator/>
      </w:r>
    </w:p>
  </w:footnote>
  <w:footnote w:type="continuationSeparator" w:id="0">
    <w:p w14:paraId="5E8AEFD5" w14:textId="77777777" w:rsidR="00E2338D" w:rsidRDefault="00E2338D" w:rsidP="00E23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BF7"/>
    <w:multiLevelType w:val="hybridMultilevel"/>
    <w:tmpl w:val="9782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c39"/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99"/>
    <w:rsid w:val="00042404"/>
    <w:rsid w:val="00237B9F"/>
    <w:rsid w:val="002B1673"/>
    <w:rsid w:val="003454C2"/>
    <w:rsid w:val="003E49C2"/>
    <w:rsid w:val="003F3262"/>
    <w:rsid w:val="00582947"/>
    <w:rsid w:val="006103C6"/>
    <w:rsid w:val="0065211F"/>
    <w:rsid w:val="006A615D"/>
    <w:rsid w:val="007F1BA6"/>
    <w:rsid w:val="008409FB"/>
    <w:rsid w:val="009859A0"/>
    <w:rsid w:val="009A4E99"/>
    <w:rsid w:val="00AC4021"/>
    <w:rsid w:val="00D2124D"/>
    <w:rsid w:val="00DE4BFD"/>
    <w:rsid w:val="00E2338D"/>
    <w:rsid w:val="00E675E9"/>
    <w:rsid w:val="00E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39"/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4EFDD5AB"/>
  <w15:docId w15:val="{8A5676C8-11AF-4C82-868A-B64800B8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31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E2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8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0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pod.co.uk/experience/allied-health-professional-on-dem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in.springpod.co.uk/ahp-on-demand-adult-learning-cours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pringpod.co.uk/experience/allied-health-professional-on-dem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pringpod.co.uk/ahp-on-demand-adult-learning-cou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gparril</dc:creator>
  <cp:lastModifiedBy>Bethany Gates</cp:lastModifiedBy>
  <cp:revision>2</cp:revision>
  <dcterms:created xsi:type="dcterms:W3CDTF">2021-09-27T12:52:00Z</dcterms:created>
  <dcterms:modified xsi:type="dcterms:W3CDTF">2021-09-27T12:52:00Z</dcterms:modified>
  <dc:language>en-IN</dc:language>
</cp:coreProperties>
</file>