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3399"/>
  <w:body>
    <w:p w14:paraId="399A66B9" w14:textId="77777777" w:rsidR="009A4E99" w:rsidRDefault="007F1BA6">
      <w:r>
        <w:rPr>
          <w:noProof/>
          <w:lang w:val="en-GB" w:eastAsia="en-GB"/>
        </w:rPr>
        <mc:AlternateContent>
          <mc:Choice Requires="wps">
            <w:drawing>
              <wp:anchor distT="0" distB="0" distL="114300" distR="114300" simplePos="0" relativeHeight="251662336" behindDoc="0" locked="0" layoutInCell="1" allowOverlap="1" wp14:anchorId="0C730C33" wp14:editId="34A7C8E9">
                <wp:simplePos x="0" y="0"/>
                <wp:positionH relativeFrom="column">
                  <wp:posOffset>4648200</wp:posOffset>
                </wp:positionH>
                <wp:positionV relativeFrom="paragraph">
                  <wp:posOffset>-768350</wp:posOffset>
                </wp:positionV>
                <wp:extent cx="1936750" cy="1809750"/>
                <wp:effectExtent l="95250" t="57150" r="101600" b="11430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18097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E8D4864" w14:textId="77777777" w:rsidR="009A4E99" w:rsidRDefault="00E2338D" w:rsidP="003E49C2">
                            <w:pPr>
                              <w:pStyle w:val="FrameContents"/>
                              <w:jc w:val="center"/>
                            </w:pPr>
                            <w:r>
                              <w:rPr>
                                <w:noProof/>
                                <w:lang w:val="en-GB" w:eastAsia="en-GB"/>
                              </w:rPr>
                              <w:drawing>
                                <wp:inline distT="0" distB="0" distL="0" distR="0" wp14:anchorId="737963E4" wp14:editId="12FA2854">
                                  <wp:extent cx="1638300" cy="1619250"/>
                                  <wp:effectExtent l="19050" t="19050" r="1905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658" cy="1623558"/>
                                          </a:xfrm>
                                          <a:prstGeom prst="rect">
                                            <a:avLst/>
                                          </a:prstGeom>
                                          <a:noFill/>
                                          <a:ln>
                                            <a:solidFill>
                                              <a:schemeClr val="accent1"/>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D288" id="Rectangle 3" o:spid="_x0000_s1026" style="position:absolute;margin-left:366pt;margin-top:-60.5pt;width:15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" fillcolor="#254163 [1636]" stroked="f">
                <v:fill color2="#4477b6 [3012]" rotate="t" angle="180" colors="0 #2c5d98;52429f #3c7bc7;1 #3a7ccb" focus="100%" type="gradient">
                  <o:fill v:ext="view" type="gradientUnscaled"/>
                </v:fill>
                <v:shadow on="t" color="black" opacity="22937f" origin=",.5" offset="0,.63889mm"/>
                <v:textbox>
                  <w:txbxContent>
                    <w:p w:rsidR="009A4E99" w:rsidRDefault="00E2338D" w:rsidP="003E49C2">
                      <w:pPr>
                        <w:pStyle w:val="FrameContents"/>
                        <w:jc w:val="center"/>
                      </w:pPr>
                      <w:r>
                        <w:rPr>
                          <w:noProof/>
                          <w:lang w:val="en-GB" w:eastAsia="en-GB"/>
                        </w:rPr>
                        <w:drawing>
                          <wp:inline distT="0" distB="0" distL="0" distR="0" wp14:anchorId="14696EFC" wp14:editId="2BD3647B">
                            <wp:extent cx="1638300" cy="1619250"/>
                            <wp:effectExtent l="19050" t="19050" r="19050"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658" cy="1623558"/>
                                    </a:xfrm>
                                    <a:prstGeom prst="rect">
                                      <a:avLst/>
                                    </a:prstGeom>
                                    <a:noFill/>
                                    <a:ln>
                                      <a:solidFill>
                                        <a:schemeClr val="accent1"/>
                                      </a:solidFill>
                                    </a:ln>
                                  </pic:spPr>
                                </pic:pic>
                              </a:graphicData>
                            </a:graphic>
                          </wp:inline>
                        </w:drawing>
                      </w: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3D357F5" wp14:editId="7DE20627">
                <wp:simplePos x="0" y="0"/>
                <wp:positionH relativeFrom="column">
                  <wp:posOffset>-571500</wp:posOffset>
                </wp:positionH>
                <wp:positionV relativeFrom="paragraph">
                  <wp:posOffset>-768350</wp:posOffset>
                </wp:positionV>
                <wp:extent cx="5219700" cy="1809750"/>
                <wp:effectExtent l="57150" t="38100" r="76200" b="11430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80975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18267383" w14:textId="77777777" w:rsidR="006103C6" w:rsidRPr="003E49C2" w:rsidRDefault="00E82FCA" w:rsidP="006103C6">
                            <w:pPr>
                              <w:pStyle w:val="FrameContents"/>
                              <w:jc w:val="center"/>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Kent </w:t>
                            </w:r>
                            <w:r w:rsidR="00E675E9"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and Medway AHP </w:t>
                            </w:r>
                            <w:r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Faculty Newsletter</w:t>
                            </w:r>
                          </w:p>
                          <w:p w14:paraId="162A2E47" w14:textId="77777777" w:rsidR="006103C6" w:rsidRPr="007F1BA6" w:rsidRDefault="003454C2" w:rsidP="006103C6">
                            <w:pPr>
                              <w:pStyle w:val="FrameContents"/>
                              <w:rPr>
                                <w:color w:val="FFFFFF"/>
                                <w:sz w:val="20"/>
                                <w:szCs w:val="20"/>
                              </w:rPr>
                            </w:pPr>
                            <w:r>
                              <w:rPr>
                                <w:color w:val="FFFFFF"/>
                                <w:sz w:val="20"/>
                                <w:szCs w:val="20"/>
                              </w:rPr>
                              <w:t xml:space="preserve">Issue No. </w:t>
                            </w:r>
                            <w:r w:rsidR="00B619E5">
                              <w:rPr>
                                <w:color w:val="FFFFFF"/>
                                <w:sz w:val="20"/>
                                <w:szCs w:val="20"/>
                              </w:rPr>
                              <w:t>3</w:t>
                            </w:r>
                            <w:r>
                              <w:rPr>
                                <w:color w:val="FFFFFF"/>
                                <w:sz w:val="20"/>
                                <w:szCs w:val="20"/>
                              </w:rPr>
                              <w:t xml:space="preserve"> </w:t>
                            </w:r>
                            <w:r w:rsidR="00C205BC">
                              <w:rPr>
                                <w:color w:val="FFFFFF"/>
                                <w:sz w:val="20"/>
                                <w:szCs w:val="20"/>
                              </w:rPr>
                              <w:t>Ju</w:t>
                            </w:r>
                            <w:r w:rsidR="00B619E5">
                              <w:rPr>
                                <w:color w:val="FFFFFF"/>
                                <w:sz w:val="20"/>
                                <w:szCs w:val="20"/>
                              </w:rPr>
                              <w:t>ly</w:t>
                            </w:r>
                            <w:r w:rsidR="00C205BC">
                              <w:rPr>
                                <w:color w:val="FFFFFF"/>
                                <w:sz w:val="20"/>
                                <w:szCs w:val="20"/>
                              </w:rPr>
                              <w:t xml:space="preserve"> </w:t>
                            </w:r>
                            <w:r w:rsidR="00C205BC" w:rsidRPr="007F1BA6">
                              <w:rPr>
                                <w:color w:val="FFFFFF"/>
                                <w:sz w:val="20"/>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6D0D" id="Rectangle 2" o:spid="_x0000_s1027" style="position:absolute;margin-left:-45pt;margin-top:-60.5pt;width:411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6103C6" w:rsidRPr="003E49C2" w:rsidRDefault="00E82FCA" w:rsidP="006103C6">
                      <w:pPr>
                        <w:pStyle w:val="FrameContents"/>
                        <w:jc w:val="center"/>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Kent </w:t>
                      </w:r>
                      <w:r w:rsidR="00E675E9"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and Medway AHP </w:t>
                      </w:r>
                      <w:r w:rsidRPr="003E49C2">
                        <w:rPr>
                          <w:b/>
                          <w:color w:val="FFFFFF" w:themeColor="background1"/>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Faculty Newsletter</w:t>
                      </w:r>
                    </w:p>
                    <w:p w:rsidR="006103C6" w:rsidRPr="007F1BA6" w:rsidRDefault="003454C2" w:rsidP="006103C6">
                      <w:pPr>
                        <w:pStyle w:val="FrameContents"/>
                        <w:rPr>
                          <w:color w:val="FFFFFF"/>
                          <w:sz w:val="20"/>
                          <w:szCs w:val="20"/>
                        </w:rPr>
                      </w:pPr>
                      <w:r>
                        <w:rPr>
                          <w:color w:val="FFFFFF"/>
                          <w:sz w:val="20"/>
                          <w:szCs w:val="20"/>
                        </w:rPr>
                        <w:t xml:space="preserve">Issue No. </w:t>
                      </w:r>
                      <w:r w:rsidR="00B619E5">
                        <w:rPr>
                          <w:color w:val="FFFFFF"/>
                          <w:sz w:val="20"/>
                          <w:szCs w:val="20"/>
                        </w:rPr>
                        <w:t>3</w:t>
                      </w:r>
                      <w:r>
                        <w:rPr>
                          <w:color w:val="FFFFFF"/>
                          <w:sz w:val="20"/>
                          <w:szCs w:val="20"/>
                        </w:rPr>
                        <w:t xml:space="preserve"> </w:t>
                      </w:r>
                      <w:r w:rsidR="00C205BC">
                        <w:rPr>
                          <w:color w:val="FFFFFF"/>
                          <w:sz w:val="20"/>
                          <w:szCs w:val="20"/>
                        </w:rPr>
                        <w:t>Ju</w:t>
                      </w:r>
                      <w:r w:rsidR="00B619E5">
                        <w:rPr>
                          <w:color w:val="FFFFFF"/>
                          <w:sz w:val="20"/>
                          <w:szCs w:val="20"/>
                        </w:rPr>
                        <w:t>ly</w:t>
                      </w:r>
                      <w:r w:rsidR="00C205BC">
                        <w:rPr>
                          <w:color w:val="FFFFFF"/>
                          <w:sz w:val="20"/>
                          <w:szCs w:val="20"/>
                        </w:rPr>
                        <w:t xml:space="preserve"> </w:t>
                      </w:r>
                      <w:r w:rsidR="00C205BC" w:rsidRPr="007F1BA6">
                        <w:rPr>
                          <w:color w:val="FFFFFF"/>
                          <w:sz w:val="20"/>
                          <w:szCs w:val="20"/>
                        </w:rPr>
                        <w:t>2021</w:t>
                      </w:r>
                    </w:p>
                  </w:txbxContent>
                </v:textbox>
              </v:rect>
            </w:pict>
          </mc:Fallback>
        </mc:AlternateContent>
      </w:r>
      <w:r w:rsidR="0028429A">
        <w:t xml:space="preserve">                                                                                                       </w:t>
      </w:r>
    </w:p>
    <w:p w14:paraId="73639834" w14:textId="77777777" w:rsidR="006A615D" w:rsidRDefault="006A615D" w:rsidP="006103C6">
      <w:pPr>
        <w:tabs>
          <w:tab w:val="left" w:pos="6150"/>
        </w:tabs>
      </w:pPr>
    </w:p>
    <w:p w14:paraId="4ED2EA4B" w14:textId="77777777" w:rsidR="00E675E9" w:rsidRPr="006103C6" w:rsidRDefault="00A413E8" w:rsidP="006103C6">
      <w:pPr>
        <w:tabs>
          <w:tab w:val="left" w:pos="6150"/>
        </w:tabs>
      </w:pPr>
      <w:r>
        <w:rPr>
          <w:noProof/>
          <w:lang w:val="en-GB" w:eastAsia="en-GB"/>
        </w:rPr>
        <mc:AlternateContent>
          <mc:Choice Requires="wps">
            <w:drawing>
              <wp:anchor distT="0" distB="0" distL="114300" distR="114300" simplePos="0" relativeHeight="251664384" behindDoc="0" locked="0" layoutInCell="1" allowOverlap="1" wp14:anchorId="6312F031" wp14:editId="68956289">
                <wp:simplePos x="0" y="0"/>
                <wp:positionH relativeFrom="column">
                  <wp:posOffset>1689100</wp:posOffset>
                </wp:positionH>
                <wp:positionV relativeFrom="paragraph">
                  <wp:posOffset>1854835</wp:posOffset>
                </wp:positionV>
                <wp:extent cx="2171700" cy="2565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171700" cy="2565400"/>
                        </a:xfrm>
                        <a:prstGeom prst="rect">
                          <a:avLst/>
                        </a:prstGeom>
                        <a:solidFill>
                          <a:schemeClr val="lt1"/>
                        </a:solidFill>
                        <a:ln w="6350">
                          <a:noFill/>
                        </a:ln>
                      </wps:spPr>
                      <wps:txbx>
                        <w:txbxContent>
                          <w:p w14:paraId="4622A6A7" w14:textId="77777777" w:rsidR="002D764B" w:rsidRDefault="002D764B" w:rsidP="002D764B">
                            <w:pPr>
                              <w:rPr>
                                <w:rFonts w:ascii="Arial" w:hAnsi="Arial" w:cs="Arial"/>
                              </w:rPr>
                            </w:pPr>
                            <w:r w:rsidRPr="002D764B">
                              <w:rPr>
                                <w:rFonts w:ascii="Arial" w:hAnsi="Arial" w:cs="Arial"/>
                              </w:rPr>
                              <w:t xml:space="preserve">The conference will be held at Detling show ground on Friday 15th October 2021 and the aimed audience is AHP Practice </w:t>
                            </w:r>
                            <w:r w:rsidR="0013634C">
                              <w:rPr>
                                <w:rFonts w:ascii="Arial" w:hAnsi="Arial" w:cs="Arial"/>
                              </w:rPr>
                              <w:t>E</w:t>
                            </w:r>
                            <w:r w:rsidRPr="002D764B">
                              <w:rPr>
                                <w:rFonts w:ascii="Arial" w:hAnsi="Arial" w:cs="Arial"/>
                              </w:rPr>
                              <w:t>ducators.</w:t>
                            </w:r>
                          </w:p>
                          <w:p w14:paraId="3A603134" w14:textId="77777777" w:rsidR="002D764B" w:rsidRPr="00B619E5" w:rsidRDefault="002D764B" w:rsidP="002D764B">
                            <w:pPr>
                              <w:rPr>
                                <w:rFonts w:ascii="Arial" w:hAnsi="Arial" w:cs="Arial"/>
                              </w:rPr>
                            </w:pPr>
                            <w:r w:rsidRPr="00B619E5">
                              <w:rPr>
                                <w:rFonts w:ascii="Arial" w:hAnsi="Arial" w:cs="Arial"/>
                              </w:rPr>
                              <w:t xml:space="preserve">The growth and sustainability of the Allied Health Professional workforce is a national directive from Health Education England linked to the ambitions of the NHS Long Term Plan.   </w:t>
                            </w:r>
                          </w:p>
                          <w:p w14:paraId="174C7E3F" w14:textId="77777777" w:rsidR="002D764B" w:rsidRDefault="002D7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3pt;margin-top:146.05pt;width:171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" fillcolor="white [3201]" stroked="f" strokeweight=".5pt">
                <v:textbox>
                  <w:txbxContent>
                    <w:p w:rsidR="002D764B" w:rsidRDefault="002D764B" w:rsidP="002D764B">
                      <w:pPr>
                        <w:rPr>
                          <w:rFonts w:ascii="Arial" w:hAnsi="Arial" w:cs="Arial"/>
                        </w:rPr>
                      </w:pPr>
                      <w:r w:rsidRPr="002D764B">
                        <w:rPr>
                          <w:rFonts w:ascii="Arial" w:hAnsi="Arial" w:cs="Arial"/>
                        </w:rPr>
                        <w:t xml:space="preserve">The conference will be held at Detling show ground on Friday 15th October 2021 and the aimed audience is AHP Practice </w:t>
                      </w:r>
                      <w:r w:rsidR="0013634C">
                        <w:rPr>
                          <w:rFonts w:ascii="Arial" w:hAnsi="Arial" w:cs="Arial"/>
                        </w:rPr>
                        <w:t>E</w:t>
                      </w:r>
                      <w:r w:rsidRPr="002D764B">
                        <w:rPr>
                          <w:rFonts w:ascii="Arial" w:hAnsi="Arial" w:cs="Arial"/>
                        </w:rPr>
                        <w:t>ducators.</w:t>
                      </w:r>
                    </w:p>
                    <w:p w:rsidR="002D764B" w:rsidRPr="00B619E5" w:rsidRDefault="002D764B" w:rsidP="002D764B">
                      <w:pPr>
                        <w:rPr>
                          <w:rFonts w:ascii="Arial" w:hAnsi="Arial" w:cs="Arial"/>
                        </w:rPr>
                      </w:pPr>
                      <w:r w:rsidRPr="00B619E5">
                        <w:rPr>
                          <w:rFonts w:ascii="Arial" w:hAnsi="Arial" w:cs="Arial"/>
                        </w:rPr>
                        <w:t xml:space="preserve">The growth and sustainability of the Allied Health Professional workforce is a national directive from Health Education England linked to the ambitions of the NHS Long Term Plan.   </w:t>
                      </w:r>
                    </w:p>
                    <w:p w:rsidR="002D764B" w:rsidRDefault="002D764B"/>
                  </w:txbxContent>
                </v:textbox>
              </v:shape>
            </w:pict>
          </mc:Fallback>
        </mc:AlternateContent>
      </w:r>
      <w:r w:rsidR="00EF748C">
        <w:rPr>
          <w:noProof/>
          <w:lang w:val="en-GB" w:eastAsia="en-GB"/>
        </w:rPr>
        <mc:AlternateContent>
          <mc:Choice Requires="wps">
            <w:drawing>
              <wp:anchor distT="0" distB="0" distL="114300" distR="114300" simplePos="0" relativeHeight="251652096" behindDoc="0" locked="0" layoutInCell="1" allowOverlap="1" wp14:anchorId="45F220B3" wp14:editId="74DD4153">
                <wp:simplePos x="0" y="0"/>
                <wp:positionH relativeFrom="column">
                  <wp:posOffset>4025900</wp:posOffset>
                </wp:positionH>
                <wp:positionV relativeFrom="paragraph">
                  <wp:posOffset>521335</wp:posOffset>
                </wp:positionV>
                <wp:extent cx="2597150" cy="2940050"/>
                <wp:effectExtent l="19050" t="19050" r="12700" b="12700"/>
                <wp:wrapNone/>
                <wp:docPr id="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2940050"/>
                        </a:xfrm>
                        <a:prstGeom prst="rect">
                          <a:avLst/>
                        </a:prstGeom>
                        <a:solidFill>
                          <a:srgbClr val="FFFFFF"/>
                        </a:solidFill>
                        <a:ln w="28575">
                          <a:solidFill>
                            <a:schemeClr val="accent1"/>
                          </a:solidFill>
                          <a:miter lim="800000"/>
                          <a:headEnd/>
                          <a:tailEnd/>
                        </a:ln>
                      </wps:spPr>
                      <wps:txbx>
                        <w:txbxContent>
                          <w:p w14:paraId="0244FB71" w14:textId="77777777" w:rsidR="00582947" w:rsidRDefault="00E675E9" w:rsidP="00A8383C">
                            <w:pPr>
                              <w:pStyle w:val="FrameContents"/>
                              <w:jc w:val="center"/>
                              <w:rPr>
                                <w:rFonts w:ascii="Arial" w:hAnsi="Arial"/>
                                <w:b/>
                                <w:sz w:val="40"/>
                                <w:szCs w:val="40"/>
                              </w:rPr>
                            </w:pPr>
                            <w:r w:rsidRPr="00E675E9">
                              <w:rPr>
                                <w:rFonts w:ascii="Arial" w:hAnsi="Arial"/>
                                <w:b/>
                                <w:sz w:val="40"/>
                                <w:szCs w:val="40"/>
                              </w:rPr>
                              <w:t>PEARL Awards</w:t>
                            </w:r>
                          </w:p>
                          <w:p w14:paraId="2B6EDE1E" w14:textId="77777777" w:rsidR="00582947" w:rsidRPr="00582947" w:rsidRDefault="00582947" w:rsidP="00A8383C">
                            <w:pPr>
                              <w:pStyle w:val="FrameContents"/>
                              <w:jc w:val="center"/>
                              <w:rPr>
                                <w:rFonts w:ascii="Arial" w:hAnsi="Arial"/>
                                <w:b/>
                                <w:sz w:val="40"/>
                                <w:szCs w:val="40"/>
                              </w:rPr>
                            </w:pPr>
                            <w:r>
                              <w:rPr>
                                <w:rFonts w:ascii="Arial" w:hAnsi="Arial"/>
                                <w:sz w:val="20"/>
                                <w:szCs w:val="24"/>
                              </w:rPr>
                              <w:t>(</w:t>
                            </w:r>
                            <w:r w:rsidRPr="00582947">
                              <w:rPr>
                                <w:rFonts w:ascii="Arial" w:hAnsi="Arial"/>
                                <w:sz w:val="20"/>
                                <w:szCs w:val="24"/>
                              </w:rPr>
                              <w:t>Practice Educator Award for Reimagining Learning</w:t>
                            </w:r>
                            <w:r>
                              <w:rPr>
                                <w:rFonts w:ascii="Arial" w:hAnsi="Arial"/>
                                <w:sz w:val="20"/>
                                <w:szCs w:val="24"/>
                              </w:rPr>
                              <w:t>)</w:t>
                            </w:r>
                          </w:p>
                          <w:p w14:paraId="574BE3FD" w14:textId="77777777" w:rsidR="00582947" w:rsidRPr="00582947" w:rsidRDefault="00582947" w:rsidP="00A8383C">
                            <w:pPr>
                              <w:pStyle w:val="FrameContents"/>
                              <w:jc w:val="center"/>
                              <w:rPr>
                                <w:rFonts w:ascii="Arial" w:hAnsi="Arial"/>
                                <w:sz w:val="24"/>
                                <w:szCs w:val="24"/>
                              </w:rPr>
                            </w:pPr>
                            <w:r w:rsidRPr="00582947">
                              <w:rPr>
                                <w:rFonts w:ascii="Arial" w:hAnsi="Arial"/>
                                <w:b/>
                                <w:sz w:val="24"/>
                                <w:szCs w:val="24"/>
                              </w:rPr>
                              <w:t xml:space="preserve">PEARL Award </w:t>
                            </w:r>
                            <w:r w:rsidR="00B619E5">
                              <w:rPr>
                                <w:rFonts w:ascii="Arial" w:hAnsi="Arial"/>
                                <w:b/>
                                <w:sz w:val="24"/>
                                <w:szCs w:val="24"/>
                              </w:rPr>
                              <w:t>June</w:t>
                            </w:r>
                            <w:r w:rsidRPr="00582947">
                              <w:rPr>
                                <w:rFonts w:ascii="Arial" w:hAnsi="Arial"/>
                                <w:b/>
                                <w:sz w:val="24"/>
                                <w:szCs w:val="24"/>
                              </w:rPr>
                              <w:t xml:space="preserve"> Winner(s):</w:t>
                            </w:r>
                            <w:r w:rsidRPr="00582947">
                              <w:rPr>
                                <w:rFonts w:ascii="Arial" w:hAnsi="Arial"/>
                                <w:sz w:val="24"/>
                                <w:szCs w:val="24"/>
                              </w:rPr>
                              <w:t xml:space="preserve">    </w:t>
                            </w:r>
                            <w:r w:rsidR="00B619E5">
                              <w:rPr>
                                <w:rFonts w:ascii="Arial" w:hAnsi="Arial"/>
                                <w:sz w:val="24"/>
                                <w:szCs w:val="24"/>
                              </w:rPr>
                              <w:t>Nicola Gratus: Art Psychotherapist</w:t>
                            </w:r>
                          </w:p>
                          <w:p w14:paraId="15764F82" w14:textId="77777777" w:rsidR="00582947" w:rsidRDefault="00582947" w:rsidP="00A8383C">
                            <w:pPr>
                              <w:pStyle w:val="FrameContents"/>
                              <w:jc w:val="center"/>
                              <w:rPr>
                                <w:rFonts w:ascii="Arial" w:hAnsi="Arial"/>
                                <w:b/>
                                <w:sz w:val="24"/>
                                <w:szCs w:val="24"/>
                              </w:rPr>
                            </w:pPr>
                            <w:r>
                              <w:rPr>
                                <w:rFonts w:ascii="Arial" w:hAnsi="Arial"/>
                                <w:b/>
                                <w:sz w:val="24"/>
                                <w:szCs w:val="24"/>
                              </w:rPr>
                              <w:t>Placement Information:</w:t>
                            </w:r>
                          </w:p>
                          <w:p w14:paraId="76D4E598" w14:textId="77777777" w:rsidR="00582947" w:rsidRPr="00582947" w:rsidRDefault="00B619E5" w:rsidP="00B619E5">
                            <w:pPr>
                              <w:pStyle w:val="FrameContents"/>
                              <w:jc w:val="center"/>
                              <w:rPr>
                                <w:rFonts w:ascii="Arial" w:hAnsi="Arial"/>
                                <w:b/>
                                <w:sz w:val="24"/>
                                <w:szCs w:val="24"/>
                              </w:rPr>
                            </w:pPr>
                            <w:r>
                              <w:rPr>
                                <w:rFonts w:ascii="Arial" w:hAnsi="Arial"/>
                                <w:sz w:val="24"/>
                                <w:szCs w:val="24"/>
                              </w:rPr>
                              <w:t>October 2020 to October 2021</w:t>
                            </w:r>
                          </w:p>
                          <w:p w14:paraId="60790156" w14:textId="77777777" w:rsidR="00582947" w:rsidRDefault="00B619E5" w:rsidP="00B619E5">
                            <w:pPr>
                              <w:pStyle w:val="FrameContents"/>
                              <w:jc w:val="center"/>
                              <w:rPr>
                                <w:rFonts w:ascii="Arial" w:hAnsi="Arial"/>
                                <w:b/>
                                <w:sz w:val="24"/>
                                <w:szCs w:val="24"/>
                              </w:rPr>
                            </w:pPr>
                            <w:r>
                              <w:rPr>
                                <w:rFonts w:ascii="Arial" w:hAnsi="Arial"/>
                                <w:b/>
                                <w:sz w:val="24"/>
                                <w:szCs w:val="24"/>
                              </w:rPr>
                              <w:t>Runner(s) Up:</w:t>
                            </w:r>
                          </w:p>
                          <w:p w14:paraId="1D3529AB" w14:textId="77777777" w:rsidR="00B619E5" w:rsidRPr="00B619E5" w:rsidRDefault="00B619E5" w:rsidP="00582947">
                            <w:pPr>
                              <w:pStyle w:val="FrameContents"/>
                              <w:rPr>
                                <w:rFonts w:ascii="Arial" w:hAnsi="Arial"/>
                                <w:sz w:val="24"/>
                                <w:szCs w:val="24"/>
                              </w:rPr>
                            </w:pPr>
                            <w:r>
                              <w:rPr>
                                <w:rFonts w:ascii="Arial" w:hAnsi="Arial"/>
                                <w:sz w:val="24"/>
                                <w:szCs w:val="24"/>
                              </w:rPr>
                              <w:t>Julia Earle and Hayley Freeman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E3E8" id="Rectangle 13" o:spid="_x0000_s1029" style="position:absolute;margin-left:317pt;margin-top:41.05pt;width:204.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" strokecolor="#4f81bd [3204]" strokeweight="2.25pt">
                <v:textbox>
                  <w:txbxContent>
                    <w:p w:rsidR="00582947" w:rsidRDefault="00E675E9" w:rsidP="00A8383C">
                      <w:pPr>
                        <w:pStyle w:val="FrameContents"/>
                        <w:jc w:val="center"/>
                        <w:rPr>
                          <w:rFonts w:ascii="Arial" w:hAnsi="Arial"/>
                          <w:b/>
                          <w:sz w:val="40"/>
                          <w:szCs w:val="40"/>
                        </w:rPr>
                      </w:pPr>
                      <w:r w:rsidRPr="00E675E9">
                        <w:rPr>
                          <w:rFonts w:ascii="Arial" w:hAnsi="Arial"/>
                          <w:b/>
                          <w:sz w:val="40"/>
                          <w:szCs w:val="40"/>
                        </w:rPr>
                        <w:t>PEARL Awards</w:t>
                      </w:r>
                    </w:p>
                    <w:p w:rsidR="00582947" w:rsidRPr="00582947" w:rsidRDefault="00582947" w:rsidP="00A8383C">
                      <w:pPr>
                        <w:pStyle w:val="FrameContents"/>
                        <w:jc w:val="center"/>
                        <w:rPr>
                          <w:rFonts w:ascii="Arial" w:hAnsi="Arial"/>
                          <w:b/>
                          <w:sz w:val="40"/>
                          <w:szCs w:val="40"/>
                        </w:rPr>
                      </w:pPr>
                      <w:r>
                        <w:rPr>
                          <w:rFonts w:ascii="Arial" w:hAnsi="Arial"/>
                          <w:sz w:val="20"/>
                          <w:szCs w:val="24"/>
                        </w:rPr>
                        <w:t>(</w:t>
                      </w:r>
                      <w:r w:rsidRPr="00582947">
                        <w:rPr>
                          <w:rFonts w:ascii="Arial" w:hAnsi="Arial"/>
                          <w:sz w:val="20"/>
                          <w:szCs w:val="24"/>
                        </w:rPr>
                        <w:t>Practice Educator Award for Reimagining Learning</w:t>
                      </w:r>
                      <w:r>
                        <w:rPr>
                          <w:rFonts w:ascii="Arial" w:hAnsi="Arial"/>
                          <w:sz w:val="20"/>
                          <w:szCs w:val="24"/>
                        </w:rPr>
                        <w:t>)</w:t>
                      </w:r>
                    </w:p>
                    <w:p w:rsidR="00582947" w:rsidRPr="00582947" w:rsidRDefault="00582947" w:rsidP="00A8383C">
                      <w:pPr>
                        <w:pStyle w:val="FrameContents"/>
                        <w:jc w:val="center"/>
                        <w:rPr>
                          <w:rFonts w:ascii="Arial" w:hAnsi="Arial"/>
                          <w:sz w:val="24"/>
                          <w:szCs w:val="24"/>
                        </w:rPr>
                      </w:pPr>
                      <w:r w:rsidRPr="00582947">
                        <w:rPr>
                          <w:rFonts w:ascii="Arial" w:hAnsi="Arial"/>
                          <w:b/>
                          <w:sz w:val="24"/>
                          <w:szCs w:val="24"/>
                        </w:rPr>
                        <w:t xml:space="preserve">PEARL Award </w:t>
                      </w:r>
                      <w:r w:rsidR="00B619E5">
                        <w:rPr>
                          <w:rFonts w:ascii="Arial" w:hAnsi="Arial"/>
                          <w:b/>
                          <w:sz w:val="24"/>
                          <w:szCs w:val="24"/>
                        </w:rPr>
                        <w:t>June</w:t>
                      </w:r>
                      <w:r w:rsidRPr="00582947">
                        <w:rPr>
                          <w:rFonts w:ascii="Arial" w:hAnsi="Arial"/>
                          <w:b/>
                          <w:sz w:val="24"/>
                          <w:szCs w:val="24"/>
                        </w:rPr>
                        <w:t xml:space="preserve"> Winner(s):</w:t>
                      </w:r>
                      <w:r w:rsidRPr="00582947">
                        <w:rPr>
                          <w:rFonts w:ascii="Arial" w:hAnsi="Arial"/>
                          <w:sz w:val="24"/>
                          <w:szCs w:val="24"/>
                        </w:rPr>
                        <w:t xml:space="preserve">    </w:t>
                      </w:r>
                      <w:r w:rsidR="00B619E5">
                        <w:rPr>
                          <w:rFonts w:ascii="Arial" w:hAnsi="Arial"/>
                          <w:sz w:val="24"/>
                          <w:szCs w:val="24"/>
                        </w:rPr>
                        <w:t>Nicola Gratus: Art Psychotherapist</w:t>
                      </w:r>
                    </w:p>
                    <w:p w:rsidR="00582947" w:rsidRDefault="00582947" w:rsidP="00A8383C">
                      <w:pPr>
                        <w:pStyle w:val="FrameContents"/>
                        <w:jc w:val="center"/>
                        <w:rPr>
                          <w:rFonts w:ascii="Arial" w:hAnsi="Arial"/>
                          <w:b/>
                          <w:sz w:val="24"/>
                          <w:szCs w:val="24"/>
                        </w:rPr>
                      </w:pPr>
                      <w:r>
                        <w:rPr>
                          <w:rFonts w:ascii="Arial" w:hAnsi="Arial"/>
                          <w:b/>
                          <w:sz w:val="24"/>
                          <w:szCs w:val="24"/>
                        </w:rPr>
                        <w:t>Placement Information:</w:t>
                      </w:r>
                    </w:p>
                    <w:p w:rsidR="00582947" w:rsidRPr="00582947" w:rsidRDefault="00B619E5" w:rsidP="00B619E5">
                      <w:pPr>
                        <w:pStyle w:val="FrameContents"/>
                        <w:jc w:val="center"/>
                        <w:rPr>
                          <w:rFonts w:ascii="Arial" w:hAnsi="Arial"/>
                          <w:b/>
                          <w:sz w:val="24"/>
                          <w:szCs w:val="24"/>
                        </w:rPr>
                      </w:pPr>
                      <w:r>
                        <w:rPr>
                          <w:rFonts w:ascii="Arial" w:hAnsi="Arial"/>
                          <w:sz w:val="24"/>
                          <w:szCs w:val="24"/>
                        </w:rPr>
                        <w:t>October 2020 to October 2021</w:t>
                      </w:r>
                    </w:p>
                    <w:p w:rsidR="00582947" w:rsidRDefault="00B619E5" w:rsidP="00B619E5">
                      <w:pPr>
                        <w:pStyle w:val="FrameContents"/>
                        <w:jc w:val="center"/>
                        <w:rPr>
                          <w:rFonts w:ascii="Arial" w:hAnsi="Arial"/>
                          <w:b/>
                          <w:sz w:val="24"/>
                          <w:szCs w:val="24"/>
                        </w:rPr>
                      </w:pPr>
                      <w:r>
                        <w:rPr>
                          <w:rFonts w:ascii="Arial" w:hAnsi="Arial"/>
                          <w:b/>
                          <w:sz w:val="24"/>
                          <w:szCs w:val="24"/>
                        </w:rPr>
                        <w:t>Runner(s) Up:</w:t>
                      </w:r>
                    </w:p>
                    <w:p w:rsidR="00B619E5" w:rsidRPr="00B619E5" w:rsidRDefault="00B619E5" w:rsidP="00582947">
                      <w:pPr>
                        <w:pStyle w:val="FrameContents"/>
                        <w:rPr>
                          <w:rFonts w:ascii="Arial" w:hAnsi="Arial"/>
                          <w:sz w:val="24"/>
                          <w:szCs w:val="24"/>
                        </w:rPr>
                      </w:pPr>
                      <w:r>
                        <w:rPr>
                          <w:rFonts w:ascii="Arial" w:hAnsi="Arial"/>
                          <w:sz w:val="24"/>
                          <w:szCs w:val="24"/>
                        </w:rPr>
                        <w:t>Julia Earle and Hayley Freeman</w:t>
                      </w:r>
                    </w:p>
                  </w:txbxContent>
                </v:textbox>
              </v:rect>
            </w:pict>
          </mc:Fallback>
        </mc:AlternateContent>
      </w:r>
      <w:r w:rsidR="002C1D6E">
        <w:rPr>
          <w:noProof/>
          <w:lang w:val="en-GB" w:eastAsia="en-GB"/>
        </w:rPr>
        <mc:AlternateContent>
          <mc:Choice Requires="wps">
            <w:drawing>
              <wp:anchor distT="0" distB="0" distL="114300" distR="114300" simplePos="0" relativeHeight="251658240" behindDoc="0" locked="0" layoutInCell="1" allowOverlap="1" wp14:anchorId="6720063C" wp14:editId="529C1A04">
                <wp:simplePos x="0" y="0"/>
                <wp:positionH relativeFrom="column">
                  <wp:posOffset>-520700</wp:posOffset>
                </wp:positionH>
                <wp:positionV relativeFrom="paragraph">
                  <wp:posOffset>5950585</wp:posOffset>
                </wp:positionV>
                <wp:extent cx="7156450" cy="2463800"/>
                <wp:effectExtent l="19050" t="19050" r="25400" b="1270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0" cy="2463800"/>
                        </a:xfrm>
                        <a:prstGeom prst="rect">
                          <a:avLst/>
                        </a:prstGeom>
                        <a:solidFill>
                          <a:srgbClr val="FFFFFF"/>
                        </a:solidFill>
                        <a:ln w="28575">
                          <a:solidFill>
                            <a:schemeClr val="accent1"/>
                          </a:solidFill>
                          <a:miter lim="800000"/>
                          <a:headEnd/>
                          <a:tailEnd/>
                        </a:ln>
                      </wps:spPr>
                      <wps:txbx>
                        <w:txbxContent>
                          <w:p w14:paraId="70A8919E" w14:textId="77777777" w:rsidR="002D764B" w:rsidRPr="003F0C66" w:rsidRDefault="007C4EA5" w:rsidP="007C4EA5">
                            <w:pPr>
                              <w:jc w:val="right"/>
                              <w:rPr>
                                <w:rFonts w:ascii="Arial" w:hAnsi="Arial" w:cs="Arial"/>
                                <w:b/>
                                <w:u w:val="single"/>
                              </w:rPr>
                            </w:pPr>
                            <w:r w:rsidRPr="000D7824">
                              <w:rPr>
                                <w:rFonts w:ascii="Arial" w:hAnsi="Arial" w:cs="Arial"/>
                                <w:noProof/>
                              </w:rPr>
                              <w:drawing>
                                <wp:inline distT="0" distB="0" distL="0" distR="0" wp14:anchorId="21E9D3CB" wp14:editId="226ECBD8">
                                  <wp:extent cx="1905000" cy="2279650"/>
                                  <wp:effectExtent l="0" t="0" r="0" b="6350"/>
                                  <wp:docPr id="21" name="Chart 21">
                                    <a:extLst xmlns:a="http://schemas.openxmlformats.org/drawingml/2006/main">
                                      <a:ext uri="{FF2B5EF4-FFF2-40B4-BE49-F238E27FC236}">
                                        <a16:creationId xmlns:a16="http://schemas.microsoft.com/office/drawing/2014/main" id="{AF495C16-A315-401C-A7C0-A09CB941A1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E75030" w14:textId="77777777" w:rsidR="002D764B" w:rsidRPr="002D764B" w:rsidRDefault="002D764B" w:rsidP="003F0C66">
                            <w:pPr>
                              <w:jc w:val="right"/>
                              <w:rPr>
                                <w:rFonts w:ascii="Arial" w:hAnsi="Arial" w:cs="Arial"/>
                              </w:rPr>
                            </w:pPr>
                            <w:r w:rsidRPr="002D764B">
                              <w:rPr>
                                <w:rFonts w:ascii="Arial" w:hAnsi="Arial" w:cs="Arial"/>
                              </w:rPr>
                              <w:t xml:space="preserve"> </w:t>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t xml:space="preserve">                       </w:t>
                            </w:r>
                          </w:p>
                          <w:p w14:paraId="7DFC0997" w14:textId="77777777" w:rsidR="007A74D0" w:rsidRPr="002D764B" w:rsidRDefault="007A74D0" w:rsidP="002D764B">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B659" id="Rectangle 7" o:spid="_x0000_s1030" style="position:absolute;margin-left:-41pt;margin-top:468.55pt;width:563.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" strokecolor="#4f81bd [3204]" strokeweight="2.25pt">
                <v:textbox>
                  <w:txbxContent>
                    <w:p w:rsidR="002D764B" w:rsidRPr="003F0C66" w:rsidRDefault="007C4EA5" w:rsidP="007C4EA5">
                      <w:pPr>
                        <w:jc w:val="right"/>
                        <w:rPr>
                          <w:rFonts w:ascii="Arial" w:hAnsi="Arial" w:cs="Arial"/>
                          <w:b/>
                          <w:u w:val="single"/>
                        </w:rPr>
                      </w:pPr>
                      <w:r w:rsidRPr="000D7824">
                        <w:rPr>
                          <w:rFonts w:ascii="Arial" w:hAnsi="Arial" w:cs="Arial"/>
                          <w:noProof/>
                        </w:rPr>
                        <w:drawing>
                          <wp:inline distT="0" distB="0" distL="0" distR="0" wp14:anchorId="3B80DD83" wp14:editId="59BEC2EE">
                            <wp:extent cx="1905000" cy="2279650"/>
                            <wp:effectExtent l="0" t="0" r="0" b="6350"/>
                            <wp:docPr id="21" name="Chart 21">
                              <a:extLst xmlns:a="http://schemas.openxmlformats.org/drawingml/2006/main">
                                <a:ext uri="{FF2B5EF4-FFF2-40B4-BE49-F238E27FC236}">
                                  <a16:creationId xmlns:a16="http://schemas.microsoft.com/office/drawing/2014/main" id="{AF495C16-A315-401C-A7C0-A09CB941A1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764B" w:rsidRPr="002D764B" w:rsidRDefault="002D764B" w:rsidP="003F0C66">
                      <w:pPr>
                        <w:jc w:val="right"/>
                        <w:rPr>
                          <w:rFonts w:ascii="Arial" w:hAnsi="Arial" w:cs="Arial"/>
                        </w:rPr>
                      </w:pPr>
                      <w:r w:rsidRPr="002D764B">
                        <w:rPr>
                          <w:rFonts w:ascii="Arial" w:hAnsi="Arial" w:cs="Arial"/>
                        </w:rPr>
                        <w:t xml:space="preserve"> </w:t>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r>
                      <w:r w:rsidR="003F0C66">
                        <w:rPr>
                          <w:rFonts w:ascii="Arial" w:hAnsi="Arial" w:cs="Arial"/>
                        </w:rPr>
                        <w:tab/>
                        <w:t xml:space="preserve">                       </w:t>
                      </w:r>
                    </w:p>
                    <w:p w:rsidR="007A74D0" w:rsidRPr="002D764B" w:rsidRDefault="007A74D0" w:rsidP="002D764B">
                      <w:pPr>
                        <w:pStyle w:val="NoSpacing"/>
                        <w:rPr>
                          <w:rFonts w:ascii="Arial" w:hAnsi="Arial" w:cs="Arial"/>
                        </w:rPr>
                      </w:pPr>
                    </w:p>
                  </w:txbxContent>
                </v:textbox>
              </v:rect>
            </w:pict>
          </mc:Fallback>
        </mc:AlternateContent>
      </w:r>
      <w:r w:rsidR="002C1D6E">
        <w:rPr>
          <w:noProof/>
          <w:lang w:val="en-GB" w:eastAsia="en-GB"/>
        </w:rPr>
        <mc:AlternateContent>
          <mc:Choice Requires="wps">
            <w:drawing>
              <wp:anchor distT="0" distB="0" distL="114300" distR="114300" simplePos="0" relativeHeight="251657216" behindDoc="0" locked="0" layoutInCell="1" allowOverlap="1" wp14:anchorId="499EECB6" wp14:editId="70EBD31D">
                <wp:simplePos x="0" y="0"/>
                <wp:positionH relativeFrom="column">
                  <wp:posOffset>4013200</wp:posOffset>
                </wp:positionH>
                <wp:positionV relativeFrom="paragraph">
                  <wp:posOffset>3512185</wp:posOffset>
                </wp:positionV>
                <wp:extent cx="2628900" cy="2368550"/>
                <wp:effectExtent l="19050" t="19050" r="19050" b="1270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368550"/>
                        </a:xfrm>
                        <a:prstGeom prst="rect">
                          <a:avLst/>
                        </a:prstGeom>
                        <a:solidFill>
                          <a:srgbClr val="FFFFFF"/>
                        </a:solidFill>
                        <a:ln w="28575">
                          <a:solidFill>
                            <a:schemeClr val="accent1"/>
                          </a:solidFill>
                          <a:miter lim="800000"/>
                          <a:headEnd/>
                          <a:tailEnd/>
                        </a:ln>
                      </wps:spPr>
                      <wps:txbx>
                        <w:txbxContent>
                          <w:p w14:paraId="74F8C492" w14:textId="77777777" w:rsidR="002D764B" w:rsidRPr="002C1D6E" w:rsidRDefault="002D764B" w:rsidP="002C1D6E">
                            <w:pPr>
                              <w:jc w:val="center"/>
                              <w:rPr>
                                <w:rFonts w:ascii="Arial" w:hAnsi="Arial" w:cs="Arial"/>
                                <w:b/>
                                <w:sz w:val="24"/>
                                <w:u w:val="single"/>
                              </w:rPr>
                            </w:pPr>
                            <w:r w:rsidRPr="002C1D6E">
                              <w:rPr>
                                <w:rFonts w:ascii="Arial" w:hAnsi="Arial" w:cs="Arial"/>
                                <w:b/>
                                <w:sz w:val="24"/>
                                <w:u w:val="single"/>
                              </w:rPr>
                              <w:t xml:space="preserve">'Make it Work: Supporting AHPs </w:t>
                            </w:r>
                            <w:r w:rsidR="0013634C" w:rsidRPr="002C1D6E">
                              <w:rPr>
                                <w:rFonts w:ascii="Arial" w:hAnsi="Arial" w:cs="Arial"/>
                                <w:b/>
                                <w:sz w:val="24"/>
                                <w:u w:val="single"/>
                              </w:rPr>
                              <w:t>T</w:t>
                            </w:r>
                            <w:r w:rsidRPr="002C1D6E">
                              <w:rPr>
                                <w:rFonts w:ascii="Arial" w:hAnsi="Arial" w:cs="Arial"/>
                                <w:b/>
                                <w:sz w:val="24"/>
                                <w:u w:val="single"/>
                              </w:rPr>
                              <w:t xml:space="preserve">ransition to the </w:t>
                            </w:r>
                            <w:r w:rsidR="0013634C" w:rsidRPr="002C1D6E">
                              <w:rPr>
                                <w:rFonts w:ascii="Arial" w:hAnsi="Arial" w:cs="Arial"/>
                                <w:b/>
                                <w:sz w:val="24"/>
                                <w:u w:val="single"/>
                              </w:rPr>
                              <w:t>W</w:t>
                            </w:r>
                            <w:r w:rsidRPr="002C1D6E">
                              <w:rPr>
                                <w:rFonts w:ascii="Arial" w:hAnsi="Arial" w:cs="Arial"/>
                                <w:b/>
                                <w:sz w:val="24"/>
                                <w:u w:val="single"/>
                              </w:rPr>
                              <w:t>orkplace' - A Pre-</w:t>
                            </w:r>
                            <w:r w:rsidR="0013634C" w:rsidRPr="002C1D6E">
                              <w:rPr>
                                <w:rFonts w:ascii="Arial" w:hAnsi="Arial" w:cs="Arial"/>
                                <w:b/>
                                <w:sz w:val="24"/>
                                <w:u w:val="single"/>
                              </w:rPr>
                              <w:t>P</w:t>
                            </w:r>
                            <w:r w:rsidRPr="002C1D6E">
                              <w:rPr>
                                <w:rFonts w:ascii="Arial" w:hAnsi="Arial" w:cs="Arial"/>
                                <w:b/>
                                <w:sz w:val="24"/>
                                <w:u w:val="single"/>
                              </w:rPr>
                              <w:t xml:space="preserve">receptorship </w:t>
                            </w:r>
                            <w:r w:rsidR="0013634C" w:rsidRPr="002C1D6E">
                              <w:rPr>
                                <w:rFonts w:ascii="Arial" w:hAnsi="Arial" w:cs="Arial"/>
                                <w:b/>
                                <w:sz w:val="24"/>
                                <w:u w:val="single"/>
                              </w:rPr>
                              <w:t>P</w:t>
                            </w:r>
                            <w:r w:rsidRPr="002C1D6E">
                              <w:rPr>
                                <w:rFonts w:ascii="Arial" w:hAnsi="Arial" w:cs="Arial"/>
                                <w:b/>
                                <w:sz w:val="24"/>
                                <w:u w:val="single"/>
                              </w:rPr>
                              <w:t>rogram</w:t>
                            </w:r>
                            <w:r w:rsidR="0013634C" w:rsidRPr="002C1D6E">
                              <w:rPr>
                                <w:rFonts w:ascii="Arial" w:hAnsi="Arial" w:cs="Arial"/>
                                <w:b/>
                                <w:sz w:val="24"/>
                                <w:u w:val="single"/>
                              </w:rPr>
                              <w:t>me</w:t>
                            </w:r>
                          </w:p>
                          <w:p w14:paraId="069A0BE1" w14:textId="77777777" w:rsidR="002D764B" w:rsidRPr="002C1D6E" w:rsidRDefault="002D764B" w:rsidP="002D764B">
                            <w:pPr>
                              <w:rPr>
                                <w:rFonts w:ascii="Arial" w:hAnsi="Arial" w:cs="Arial"/>
                              </w:rPr>
                            </w:pPr>
                            <w:r w:rsidRPr="002C1D6E">
                              <w:rPr>
                                <w:rFonts w:ascii="Arial" w:hAnsi="Arial" w:cs="Arial"/>
                              </w:rPr>
                              <w:t xml:space="preserve">The Kent and Medway AHP Faculty in collaboration with CCCU are producing an e-learning program for newly qualified AHPs to support them transition from education into employment. This program will be hosted by E-Learning For Health and will be launched later this year. </w:t>
                            </w:r>
                          </w:p>
                          <w:p w14:paraId="5EC66D82" w14:textId="77777777" w:rsidR="008409FB" w:rsidRPr="008409FB" w:rsidRDefault="008409FB">
                            <w:pPr>
                              <w:pStyle w:val="FrameContents"/>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AEA3" id="Rectangle 8" o:spid="_x0000_s1031" style="position:absolute;margin-left:316pt;margin-top:276.55pt;width:207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" strokecolor="#4f81bd [3204]" strokeweight="2.25pt">
                <v:textbox>
                  <w:txbxContent>
                    <w:p w:rsidR="002D764B" w:rsidRPr="002C1D6E" w:rsidRDefault="002D764B" w:rsidP="002C1D6E">
                      <w:pPr>
                        <w:jc w:val="center"/>
                        <w:rPr>
                          <w:rFonts w:ascii="Arial" w:hAnsi="Arial" w:cs="Arial"/>
                          <w:b/>
                          <w:sz w:val="24"/>
                          <w:u w:val="single"/>
                        </w:rPr>
                      </w:pPr>
                      <w:r w:rsidRPr="002C1D6E">
                        <w:rPr>
                          <w:rFonts w:ascii="Arial" w:hAnsi="Arial" w:cs="Arial"/>
                          <w:b/>
                          <w:sz w:val="24"/>
                          <w:u w:val="single"/>
                        </w:rPr>
                        <w:t xml:space="preserve">'Make it Work: Supporting AHPs </w:t>
                      </w:r>
                      <w:r w:rsidR="0013634C" w:rsidRPr="002C1D6E">
                        <w:rPr>
                          <w:rFonts w:ascii="Arial" w:hAnsi="Arial" w:cs="Arial"/>
                          <w:b/>
                          <w:sz w:val="24"/>
                          <w:u w:val="single"/>
                        </w:rPr>
                        <w:t>T</w:t>
                      </w:r>
                      <w:r w:rsidRPr="002C1D6E">
                        <w:rPr>
                          <w:rFonts w:ascii="Arial" w:hAnsi="Arial" w:cs="Arial"/>
                          <w:b/>
                          <w:sz w:val="24"/>
                          <w:u w:val="single"/>
                        </w:rPr>
                        <w:t xml:space="preserve">ransition to the </w:t>
                      </w:r>
                      <w:r w:rsidR="0013634C" w:rsidRPr="002C1D6E">
                        <w:rPr>
                          <w:rFonts w:ascii="Arial" w:hAnsi="Arial" w:cs="Arial"/>
                          <w:b/>
                          <w:sz w:val="24"/>
                          <w:u w:val="single"/>
                        </w:rPr>
                        <w:t>W</w:t>
                      </w:r>
                      <w:r w:rsidRPr="002C1D6E">
                        <w:rPr>
                          <w:rFonts w:ascii="Arial" w:hAnsi="Arial" w:cs="Arial"/>
                          <w:b/>
                          <w:sz w:val="24"/>
                          <w:u w:val="single"/>
                        </w:rPr>
                        <w:t>orkplace' - A Pre-</w:t>
                      </w:r>
                      <w:r w:rsidR="0013634C" w:rsidRPr="002C1D6E">
                        <w:rPr>
                          <w:rFonts w:ascii="Arial" w:hAnsi="Arial" w:cs="Arial"/>
                          <w:b/>
                          <w:sz w:val="24"/>
                          <w:u w:val="single"/>
                        </w:rPr>
                        <w:t>P</w:t>
                      </w:r>
                      <w:r w:rsidRPr="002C1D6E">
                        <w:rPr>
                          <w:rFonts w:ascii="Arial" w:hAnsi="Arial" w:cs="Arial"/>
                          <w:b/>
                          <w:sz w:val="24"/>
                          <w:u w:val="single"/>
                        </w:rPr>
                        <w:t xml:space="preserve">receptorship </w:t>
                      </w:r>
                      <w:r w:rsidR="0013634C" w:rsidRPr="002C1D6E">
                        <w:rPr>
                          <w:rFonts w:ascii="Arial" w:hAnsi="Arial" w:cs="Arial"/>
                          <w:b/>
                          <w:sz w:val="24"/>
                          <w:u w:val="single"/>
                        </w:rPr>
                        <w:t>P</w:t>
                      </w:r>
                      <w:r w:rsidRPr="002C1D6E">
                        <w:rPr>
                          <w:rFonts w:ascii="Arial" w:hAnsi="Arial" w:cs="Arial"/>
                          <w:b/>
                          <w:sz w:val="24"/>
                          <w:u w:val="single"/>
                        </w:rPr>
                        <w:t>rogram</w:t>
                      </w:r>
                      <w:r w:rsidR="0013634C" w:rsidRPr="002C1D6E">
                        <w:rPr>
                          <w:rFonts w:ascii="Arial" w:hAnsi="Arial" w:cs="Arial"/>
                          <w:b/>
                          <w:sz w:val="24"/>
                          <w:u w:val="single"/>
                        </w:rPr>
                        <w:t>me</w:t>
                      </w:r>
                    </w:p>
                    <w:p w:rsidR="002D764B" w:rsidRPr="002C1D6E" w:rsidRDefault="002D764B" w:rsidP="002D764B">
                      <w:pPr>
                        <w:rPr>
                          <w:rFonts w:ascii="Arial" w:hAnsi="Arial" w:cs="Arial"/>
                        </w:rPr>
                      </w:pPr>
                      <w:r w:rsidRPr="002C1D6E">
                        <w:rPr>
                          <w:rFonts w:ascii="Arial" w:hAnsi="Arial" w:cs="Arial"/>
                        </w:rPr>
                        <w:t xml:space="preserve">The Kent and Medway AHP Faculty in collaboration with CCCU are producing an e-learning program for newly qualified AHPs to support them transition from education into employment. This program will be hosted by E-Learning For Health and will be launched later this year. </w:t>
                      </w:r>
                    </w:p>
                    <w:p w:rsidR="008409FB" w:rsidRPr="008409FB" w:rsidRDefault="008409FB">
                      <w:pPr>
                        <w:pStyle w:val="FrameContents"/>
                        <w:rPr>
                          <w:rFonts w:ascii="Arial" w:hAnsi="Arial"/>
                          <w:szCs w:val="24"/>
                        </w:rPr>
                      </w:pPr>
                    </w:p>
                  </w:txbxContent>
                </v:textbox>
              </v:rect>
            </w:pict>
          </mc:Fallback>
        </mc:AlternateContent>
      </w:r>
      <w:r w:rsidR="007C4EA5">
        <w:rPr>
          <w:noProof/>
          <w:lang w:val="en-GB" w:eastAsia="en-GB"/>
        </w:rPr>
        <mc:AlternateContent>
          <mc:Choice Requires="wps">
            <w:drawing>
              <wp:anchor distT="0" distB="0" distL="114300" distR="114300" simplePos="0" relativeHeight="251665408" behindDoc="0" locked="0" layoutInCell="1" allowOverlap="1" wp14:anchorId="220EE6F0" wp14:editId="30BE5224">
                <wp:simplePos x="0" y="0"/>
                <wp:positionH relativeFrom="column">
                  <wp:posOffset>-476250</wp:posOffset>
                </wp:positionH>
                <wp:positionV relativeFrom="paragraph">
                  <wp:posOffset>6020435</wp:posOffset>
                </wp:positionV>
                <wp:extent cx="4946650" cy="23177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4946650" cy="2317750"/>
                        </a:xfrm>
                        <a:prstGeom prst="rect">
                          <a:avLst/>
                        </a:prstGeom>
                        <a:solidFill>
                          <a:schemeClr val="lt1"/>
                        </a:solidFill>
                        <a:ln w="6350">
                          <a:noFill/>
                        </a:ln>
                      </wps:spPr>
                      <wps:txbx>
                        <w:txbxContent>
                          <w:p w14:paraId="022BC040" w14:textId="77777777" w:rsidR="007C4EA5" w:rsidRDefault="007C4EA5" w:rsidP="007C4EA5">
                            <w:pPr>
                              <w:jc w:val="center"/>
                              <w:rPr>
                                <w:noProof/>
                              </w:rPr>
                            </w:pPr>
                            <w:r w:rsidRPr="003F0C66">
                              <w:rPr>
                                <w:rFonts w:ascii="Arial" w:hAnsi="Arial" w:cs="Arial"/>
                                <w:b/>
                                <w:u w:val="single"/>
                              </w:rPr>
                              <w:t>Student Placements Expansion Project</w:t>
                            </w:r>
                          </w:p>
                          <w:p w14:paraId="637B0FAB" w14:textId="77777777" w:rsidR="000D7824" w:rsidRPr="002C1D6E" w:rsidRDefault="000D7824" w:rsidP="000D7824">
                            <w:pPr>
                              <w:rPr>
                                <w:rFonts w:ascii="Arial" w:hAnsi="Arial" w:cs="Arial"/>
                                <w:sz w:val="20"/>
                                <w:szCs w:val="20"/>
                              </w:rPr>
                            </w:pPr>
                            <w:r w:rsidRPr="002C1D6E">
                              <w:rPr>
                                <w:rFonts w:ascii="Arial" w:hAnsi="Arial" w:cs="Arial"/>
                                <w:sz w:val="20"/>
                                <w:szCs w:val="20"/>
                              </w:rPr>
                              <w:t xml:space="preserve">Kent and Medway AHP Faculty received funding from Health Education England to increase student placements across Kent and Medway for all Allied Health </w:t>
                            </w:r>
                            <w:r w:rsidR="007C4EA5" w:rsidRPr="002C1D6E">
                              <w:rPr>
                                <w:rFonts w:ascii="Arial" w:hAnsi="Arial" w:cs="Arial"/>
                                <w:sz w:val="20"/>
                                <w:szCs w:val="20"/>
                              </w:rPr>
                              <w:t>P</w:t>
                            </w:r>
                            <w:r w:rsidRPr="002C1D6E">
                              <w:rPr>
                                <w:rFonts w:ascii="Arial" w:hAnsi="Arial" w:cs="Arial"/>
                                <w:sz w:val="20"/>
                                <w:szCs w:val="20"/>
                              </w:rPr>
                              <w:t xml:space="preserve">rofessions. A team was appointed with the aim to improve collaboration across the system and improve working relationships between higher education institutes and health and social care providers. The sharing of good practice and new ways of working helped to increase student placement capacity.  </w:t>
                            </w:r>
                          </w:p>
                          <w:p w14:paraId="03150AB7" w14:textId="77777777" w:rsidR="000D7824" w:rsidRPr="002C1D6E" w:rsidRDefault="000D7824">
                            <w:pPr>
                              <w:rPr>
                                <w:rFonts w:ascii="Arial" w:hAnsi="Arial" w:cs="Arial"/>
                                <w:sz w:val="20"/>
                                <w:szCs w:val="20"/>
                              </w:rPr>
                            </w:pPr>
                            <w:r w:rsidRPr="002C1D6E">
                              <w:rPr>
                                <w:rFonts w:ascii="Arial" w:hAnsi="Arial" w:cs="Arial"/>
                                <w:sz w:val="20"/>
                                <w:szCs w:val="20"/>
                              </w:rPr>
                              <w:t>The number of student placements has increased by 248 this year. This is an increase of 21 per cent during 2020 and 2021.</w:t>
                            </w:r>
                          </w:p>
                          <w:p w14:paraId="5948AEB3" w14:textId="77777777" w:rsidR="007C4EA5" w:rsidRPr="002C1D6E" w:rsidRDefault="000D7824" w:rsidP="000D7824">
                            <w:pPr>
                              <w:rPr>
                                <w:rFonts w:ascii="Arial" w:hAnsi="Arial" w:cs="Arial"/>
                                <w:sz w:val="20"/>
                                <w:szCs w:val="20"/>
                              </w:rPr>
                            </w:pPr>
                            <w:r w:rsidRPr="002C1D6E">
                              <w:rPr>
                                <w:rFonts w:ascii="Arial" w:hAnsi="Arial" w:cs="Arial"/>
                                <w:sz w:val="20"/>
                                <w:szCs w:val="20"/>
                              </w:rPr>
                              <w:t>We would like to say a big thank you to all our AHP practice educators who have helped us achieve this.</w:t>
                            </w:r>
                          </w:p>
                          <w:p w14:paraId="5462E6EA" w14:textId="77777777" w:rsidR="000D7824" w:rsidRDefault="000D7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7.5pt;margin-top:474.05pt;width:389.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" fillcolor="white [3201]" stroked="f" strokeweight=".5pt">
                <v:textbox>
                  <w:txbxContent>
                    <w:p w:rsidR="007C4EA5" w:rsidRDefault="007C4EA5" w:rsidP="007C4EA5">
                      <w:pPr>
                        <w:jc w:val="center"/>
                        <w:rPr>
                          <w:noProof/>
                        </w:rPr>
                      </w:pPr>
                      <w:r w:rsidRPr="003F0C66">
                        <w:rPr>
                          <w:rFonts w:ascii="Arial" w:hAnsi="Arial" w:cs="Arial"/>
                          <w:b/>
                          <w:u w:val="single"/>
                        </w:rPr>
                        <w:t>Student Placements Expansion Project</w:t>
                      </w:r>
                    </w:p>
                    <w:p w:rsidR="000D7824" w:rsidRPr="002C1D6E" w:rsidRDefault="000D7824" w:rsidP="000D7824">
                      <w:pPr>
                        <w:rPr>
                          <w:rFonts w:ascii="Arial" w:hAnsi="Arial" w:cs="Arial"/>
                          <w:sz w:val="20"/>
                          <w:szCs w:val="20"/>
                        </w:rPr>
                      </w:pPr>
                      <w:r w:rsidRPr="002C1D6E">
                        <w:rPr>
                          <w:rFonts w:ascii="Arial" w:hAnsi="Arial" w:cs="Arial"/>
                          <w:sz w:val="20"/>
                          <w:szCs w:val="20"/>
                        </w:rPr>
                        <w:t xml:space="preserve">Kent and Medway AHP Faculty received funding from Health Education England to increase student placements across Kent and Medway for all Allied Health </w:t>
                      </w:r>
                      <w:r w:rsidR="007C4EA5" w:rsidRPr="002C1D6E">
                        <w:rPr>
                          <w:rFonts w:ascii="Arial" w:hAnsi="Arial" w:cs="Arial"/>
                          <w:sz w:val="20"/>
                          <w:szCs w:val="20"/>
                        </w:rPr>
                        <w:t>P</w:t>
                      </w:r>
                      <w:r w:rsidRPr="002C1D6E">
                        <w:rPr>
                          <w:rFonts w:ascii="Arial" w:hAnsi="Arial" w:cs="Arial"/>
                          <w:sz w:val="20"/>
                          <w:szCs w:val="20"/>
                        </w:rPr>
                        <w:t xml:space="preserve">rofessions. A team was appointed with the aim to improve collaboration across the system and improve working relationships between higher education institutes and health and social care providers. The sharing of good practice and new ways of working helped to increase student placement capacity.  </w:t>
                      </w:r>
                    </w:p>
                    <w:p w:rsidR="000D7824" w:rsidRPr="002C1D6E" w:rsidRDefault="000D7824">
                      <w:pPr>
                        <w:rPr>
                          <w:rFonts w:ascii="Arial" w:hAnsi="Arial" w:cs="Arial"/>
                          <w:sz w:val="20"/>
                          <w:szCs w:val="20"/>
                        </w:rPr>
                      </w:pPr>
                      <w:r w:rsidRPr="002C1D6E">
                        <w:rPr>
                          <w:rFonts w:ascii="Arial" w:hAnsi="Arial" w:cs="Arial"/>
                          <w:sz w:val="20"/>
                          <w:szCs w:val="20"/>
                        </w:rPr>
                        <w:t>The number of student placements has increased by 248 this year. This is an increase of 21 per cent during 2020 and 2021.</w:t>
                      </w:r>
                    </w:p>
                    <w:p w:rsidR="007C4EA5" w:rsidRPr="002C1D6E" w:rsidRDefault="000D7824" w:rsidP="000D7824">
                      <w:pPr>
                        <w:rPr>
                          <w:rFonts w:ascii="Arial" w:hAnsi="Arial" w:cs="Arial"/>
                          <w:sz w:val="20"/>
                          <w:szCs w:val="20"/>
                        </w:rPr>
                      </w:pPr>
                      <w:r w:rsidRPr="002C1D6E">
                        <w:rPr>
                          <w:rFonts w:ascii="Arial" w:hAnsi="Arial" w:cs="Arial"/>
                          <w:sz w:val="20"/>
                          <w:szCs w:val="20"/>
                        </w:rPr>
                        <w:t>We would like to say a big thank you to all our AHP practice educators who have helped us achieve this.</w:t>
                      </w:r>
                    </w:p>
                    <w:p w:rsidR="000D7824" w:rsidRDefault="000D7824"/>
                  </w:txbxContent>
                </v:textbox>
              </v:shape>
            </w:pict>
          </mc:Fallback>
        </mc:AlternateContent>
      </w:r>
      <w:r w:rsidR="007C4EA5">
        <w:rPr>
          <w:noProof/>
          <w:lang w:val="en-GB" w:eastAsia="en-GB"/>
        </w:rPr>
        <mc:AlternateContent>
          <mc:Choice Requires="wps">
            <w:drawing>
              <wp:anchor distT="0" distB="0" distL="114300" distR="114300" simplePos="0" relativeHeight="251661312" behindDoc="0" locked="0" layoutInCell="1" allowOverlap="1" wp14:anchorId="1061F776" wp14:editId="195F2F2E">
                <wp:simplePos x="0" y="0"/>
                <wp:positionH relativeFrom="column">
                  <wp:posOffset>-527050</wp:posOffset>
                </wp:positionH>
                <wp:positionV relativeFrom="paragraph">
                  <wp:posOffset>521335</wp:posOffset>
                </wp:positionV>
                <wp:extent cx="4457065" cy="5365750"/>
                <wp:effectExtent l="19050" t="19050" r="19685" b="254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5365750"/>
                        </a:xfrm>
                        <a:prstGeom prst="rect">
                          <a:avLst/>
                        </a:prstGeom>
                        <a:solidFill>
                          <a:srgbClr val="FFFFFF"/>
                        </a:solidFill>
                        <a:ln w="28575">
                          <a:solidFill>
                            <a:schemeClr val="accent1"/>
                          </a:solidFill>
                          <a:miter lim="800000"/>
                          <a:headEnd/>
                          <a:tailEnd/>
                        </a:ln>
                      </wps:spPr>
                      <wps:txbx>
                        <w:txbxContent>
                          <w:p w14:paraId="78E56191" w14:textId="77777777" w:rsidR="00B619E5" w:rsidRPr="002D764B" w:rsidRDefault="00B619E5" w:rsidP="00B619E5">
                            <w:pPr>
                              <w:jc w:val="center"/>
                              <w:rPr>
                                <w:rFonts w:ascii="Arial" w:hAnsi="Arial" w:cs="Arial"/>
                                <w:b/>
                                <w:sz w:val="28"/>
                                <w:szCs w:val="28"/>
                                <w:u w:val="single"/>
                              </w:rPr>
                            </w:pPr>
                            <w:r w:rsidRPr="002D764B">
                              <w:rPr>
                                <w:rFonts w:ascii="Arial" w:hAnsi="Arial" w:cs="Arial"/>
                                <w:b/>
                                <w:sz w:val="28"/>
                                <w:szCs w:val="28"/>
                                <w:u w:val="single"/>
                              </w:rPr>
                              <w:t xml:space="preserve">Growing the Future Workforce: Kent and Medway AHP Practice </w:t>
                            </w:r>
                            <w:r w:rsidR="0013634C">
                              <w:rPr>
                                <w:rFonts w:ascii="Arial" w:hAnsi="Arial" w:cs="Arial"/>
                                <w:b/>
                                <w:sz w:val="28"/>
                                <w:szCs w:val="28"/>
                                <w:u w:val="single"/>
                              </w:rPr>
                              <w:t>E</w:t>
                            </w:r>
                            <w:r w:rsidRPr="002D764B">
                              <w:rPr>
                                <w:rFonts w:ascii="Arial" w:hAnsi="Arial" w:cs="Arial"/>
                                <w:b/>
                                <w:sz w:val="28"/>
                                <w:szCs w:val="28"/>
                                <w:u w:val="single"/>
                              </w:rPr>
                              <w:t xml:space="preserve">ducator </w:t>
                            </w:r>
                            <w:r w:rsidR="0013634C">
                              <w:rPr>
                                <w:rFonts w:ascii="Arial" w:hAnsi="Arial" w:cs="Arial"/>
                                <w:b/>
                                <w:sz w:val="28"/>
                                <w:szCs w:val="28"/>
                                <w:u w:val="single"/>
                              </w:rPr>
                              <w:t>C</w:t>
                            </w:r>
                            <w:r w:rsidRPr="002D764B">
                              <w:rPr>
                                <w:rFonts w:ascii="Arial" w:hAnsi="Arial" w:cs="Arial"/>
                                <w:b/>
                                <w:sz w:val="28"/>
                                <w:szCs w:val="28"/>
                                <w:u w:val="single"/>
                              </w:rPr>
                              <w:t>onference</w:t>
                            </w:r>
                          </w:p>
                          <w:p w14:paraId="12DD0179" w14:textId="77777777" w:rsidR="00B619E5" w:rsidRPr="00A413E8" w:rsidRDefault="00B619E5" w:rsidP="00B619E5">
                            <w:pPr>
                              <w:rPr>
                                <w:rFonts w:ascii="Arial" w:hAnsi="Arial" w:cs="Arial"/>
                                <w:b/>
                              </w:rPr>
                            </w:pPr>
                            <w:r w:rsidRPr="00A413E8">
                              <w:rPr>
                                <w:rFonts w:ascii="Arial" w:hAnsi="Arial" w:cs="Arial"/>
                                <w:b/>
                              </w:rPr>
                              <w:t xml:space="preserve">Registration is now open: </w:t>
                            </w:r>
                          </w:p>
                          <w:p w14:paraId="438E33EE" w14:textId="77777777" w:rsidR="00A413E8" w:rsidRDefault="00AD014C" w:rsidP="002D764B">
                            <w:pPr>
                              <w:rPr>
                                <w:rFonts w:ascii="Arial" w:hAnsi="Arial" w:cs="Arial"/>
                              </w:rPr>
                            </w:pPr>
                            <w:hyperlink r:id="rId11" w:history="1">
                              <w:r w:rsidR="00A413E8" w:rsidRPr="00A413E8">
                                <w:rPr>
                                  <w:rStyle w:val="Hyperlink"/>
                                  <w:rFonts w:ascii="Arial" w:hAnsi="Arial" w:cs="Arial"/>
                                </w:rPr>
                                <w:t>https://thinkdifferent.eventscase.com/EN/AHPConference/Register</w:t>
                              </w:r>
                            </w:hyperlink>
                          </w:p>
                          <w:p w14:paraId="416B1B69" w14:textId="77777777" w:rsidR="00B619E5" w:rsidRPr="00B619E5" w:rsidRDefault="002D764B" w:rsidP="002D764B">
                            <w:pPr>
                              <w:rPr>
                                <w:rFonts w:ascii="Arial" w:hAnsi="Arial" w:cs="Arial"/>
                              </w:rPr>
                            </w:pPr>
                            <w:r>
                              <w:rPr>
                                <w:noProof/>
                              </w:rPr>
                              <w:drawing>
                                <wp:inline distT="0" distB="0" distL="0" distR="0" wp14:anchorId="0F8EE0AF" wp14:editId="774E4A6D">
                                  <wp:extent cx="2082800" cy="25400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800" cy="2540000"/>
                                          </a:xfrm>
                                          <a:prstGeom prst="rect">
                                            <a:avLst/>
                                          </a:prstGeom>
                                          <a:noFill/>
                                        </pic:spPr>
                                      </pic:pic>
                                    </a:graphicData>
                                  </a:graphic>
                                </wp:inline>
                              </w:drawing>
                            </w:r>
                          </w:p>
                          <w:p w14:paraId="45075ED7" w14:textId="77777777" w:rsidR="00A8383C" w:rsidRPr="0013634C" w:rsidRDefault="00B619E5" w:rsidP="00A8383C">
                            <w:pPr>
                              <w:rPr>
                                <w:rFonts w:ascii="Arial" w:hAnsi="Arial" w:cs="Arial"/>
                              </w:rPr>
                            </w:pPr>
                            <w:r w:rsidRPr="00B619E5">
                              <w:rPr>
                                <w:rFonts w:ascii="Arial" w:hAnsi="Arial" w:cs="Arial"/>
                              </w:rPr>
                              <w:t>This conference will bring together Practice Educators from all 14 Allied Health Profession</w:t>
                            </w:r>
                            <w:r w:rsidR="002C1D6E">
                              <w:rPr>
                                <w:rFonts w:ascii="Arial" w:hAnsi="Arial" w:cs="Arial"/>
                              </w:rPr>
                              <w:t>s</w:t>
                            </w:r>
                            <w:r w:rsidRPr="00B619E5">
                              <w:rPr>
                                <w:rFonts w:ascii="Arial" w:hAnsi="Arial" w:cs="Arial"/>
                              </w:rPr>
                              <w:t xml:space="preserve"> within Kent and Medway. It will highlight the crucial work of AHP</w:t>
                            </w:r>
                            <w:r w:rsidR="002C1D6E">
                              <w:rPr>
                                <w:rFonts w:ascii="Arial" w:hAnsi="Arial" w:cs="Arial"/>
                              </w:rPr>
                              <w:t xml:space="preserve">’s </w:t>
                            </w:r>
                            <w:r w:rsidRPr="00B619E5">
                              <w:rPr>
                                <w:rFonts w:ascii="Arial" w:hAnsi="Arial" w:cs="Arial"/>
                              </w:rPr>
                              <w:t>in providing training opportunities for our future AHP workforce. It will showcase best practice, provide networking opportunities, peer support and learning for AHP Practice Educators. We will also hear directly from our future AHP workforce through student representation.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87E6" id="Rectangle 4" o:spid="_x0000_s1033" style="position:absolute;margin-left:-41.5pt;margin-top:41.05pt;width:350.9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" strokecolor="#4f81bd [3204]" strokeweight="2.25pt">
                <v:textbox>
                  <w:txbxContent>
                    <w:p w:rsidR="00B619E5" w:rsidRPr="002D764B" w:rsidRDefault="00B619E5" w:rsidP="00B619E5">
                      <w:pPr>
                        <w:jc w:val="center"/>
                        <w:rPr>
                          <w:rFonts w:ascii="Arial" w:hAnsi="Arial" w:cs="Arial"/>
                          <w:b/>
                          <w:sz w:val="28"/>
                          <w:szCs w:val="28"/>
                          <w:u w:val="single"/>
                        </w:rPr>
                      </w:pPr>
                      <w:r w:rsidRPr="002D764B">
                        <w:rPr>
                          <w:rFonts w:ascii="Arial" w:hAnsi="Arial" w:cs="Arial"/>
                          <w:b/>
                          <w:sz w:val="28"/>
                          <w:szCs w:val="28"/>
                          <w:u w:val="single"/>
                        </w:rPr>
                        <w:t xml:space="preserve">Growing the Future Workforce: Kent and Medway AHP Practice </w:t>
                      </w:r>
                      <w:r w:rsidR="0013634C">
                        <w:rPr>
                          <w:rFonts w:ascii="Arial" w:hAnsi="Arial" w:cs="Arial"/>
                          <w:b/>
                          <w:sz w:val="28"/>
                          <w:szCs w:val="28"/>
                          <w:u w:val="single"/>
                        </w:rPr>
                        <w:t>E</w:t>
                      </w:r>
                      <w:r w:rsidRPr="002D764B">
                        <w:rPr>
                          <w:rFonts w:ascii="Arial" w:hAnsi="Arial" w:cs="Arial"/>
                          <w:b/>
                          <w:sz w:val="28"/>
                          <w:szCs w:val="28"/>
                          <w:u w:val="single"/>
                        </w:rPr>
                        <w:t xml:space="preserve">ducator </w:t>
                      </w:r>
                      <w:r w:rsidR="0013634C">
                        <w:rPr>
                          <w:rFonts w:ascii="Arial" w:hAnsi="Arial" w:cs="Arial"/>
                          <w:b/>
                          <w:sz w:val="28"/>
                          <w:szCs w:val="28"/>
                          <w:u w:val="single"/>
                        </w:rPr>
                        <w:t>C</w:t>
                      </w:r>
                      <w:r w:rsidRPr="002D764B">
                        <w:rPr>
                          <w:rFonts w:ascii="Arial" w:hAnsi="Arial" w:cs="Arial"/>
                          <w:b/>
                          <w:sz w:val="28"/>
                          <w:szCs w:val="28"/>
                          <w:u w:val="single"/>
                        </w:rPr>
                        <w:t>onference</w:t>
                      </w:r>
                    </w:p>
                    <w:p w:rsidR="00B619E5" w:rsidRPr="00A413E8" w:rsidRDefault="00B619E5" w:rsidP="00B619E5">
                      <w:pPr>
                        <w:rPr>
                          <w:rFonts w:ascii="Arial" w:hAnsi="Arial" w:cs="Arial"/>
                          <w:b/>
                        </w:rPr>
                      </w:pPr>
                      <w:r w:rsidRPr="00A413E8">
                        <w:rPr>
                          <w:rFonts w:ascii="Arial" w:hAnsi="Arial" w:cs="Arial"/>
                          <w:b/>
                        </w:rPr>
                        <w:t xml:space="preserve">Registration is now open: </w:t>
                      </w:r>
                    </w:p>
                    <w:p w:rsidR="00A413E8" w:rsidRDefault="0028429A" w:rsidP="002D764B">
                      <w:pPr>
                        <w:rPr>
                          <w:rFonts w:ascii="Arial" w:hAnsi="Arial" w:cs="Arial"/>
                        </w:rPr>
                      </w:pPr>
                      <w:hyperlink r:id="rId13" w:history="1">
                        <w:r w:rsidR="00A413E8" w:rsidRPr="00A413E8">
                          <w:rPr>
                            <w:rStyle w:val="Hyperlink"/>
                            <w:rFonts w:ascii="Arial" w:hAnsi="Arial" w:cs="Arial"/>
                          </w:rPr>
                          <w:t>https://thinkdifferent.eventscase.com/EN/AHPConference/Register</w:t>
                        </w:r>
                      </w:hyperlink>
                    </w:p>
                    <w:p w:rsidR="00B619E5" w:rsidRPr="00B619E5" w:rsidRDefault="002D764B" w:rsidP="002D764B">
                      <w:pPr>
                        <w:rPr>
                          <w:rFonts w:ascii="Arial" w:hAnsi="Arial" w:cs="Arial"/>
                        </w:rPr>
                      </w:pPr>
                      <w:r>
                        <w:rPr>
                          <w:noProof/>
                        </w:rPr>
                        <w:drawing>
                          <wp:inline distT="0" distB="0" distL="0" distR="0" wp14:anchorId="6355C5C5" wp14:editId="10498D1C">
                            <wp:extent cx="2082800" cy="25400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00" cy="2540000"/>
                                    </a:xfrm>
                                    <a:prstGeom prst="rect">
                                      <a:avLst/>
                                    </a:prstGeom>
                                    <a:noFill/>
                                  </pic:spPr>
                                </pic:pic>
                              </a:graphicData>
                            </a:graphic>
                          </wp:inline>
                        </w:drawing>
                      </w:r>
                    </w:p>
                    <w:p w:rsidR="00A8383C" w:rsidRPr="0013634C" w:rsidRDefault="00B619E5" w:rsidP="00A8383C">
                      <w:pPr>
                        <w:rPr>
                          <w:rFonts w:ascii="Arial" w:hAnsi="Arial" w:cs="Arial"/>
                        </w:rPr>
                      </w:pPr>
                      <w:r w:rsidRPr="00B619E5">
                        <w:rPr>
                          <w:rFonts w:ascii="Arial" w:hAnsi="Arial" w:cs="Arial"/>
                        </w:rPr>
                        <w:t>This conference will bring together Practice Educators from all 14 Allied Health Profession</w:t>
                      </w:r>
                      <w:r w:rsidR="002C1D6E">
                        <w:rPr>
                          <w:rFonts w:ascii="Arial" w:hAnsi="Arial" w:cs="Arial"/>
                        </w:rPr>
                        <w:t>s</w:t>
                      </w:r>
                      <w:r w:rsidRPr="00B619E5">
                        <w:rPr>
                          <w:rFonts w:ascii="Arial" w:hAnsi="Arial" w:cs="Arial"/>
                        </w:rPr>
                        <w:t xml:space="preserve"> within Kent and Medway. It will highlight the crucial work of AHP</w:t>
                      </w:r>
                      <w:r w:rsidR="002C1D6E">
                        <w:rPr>
                          <w:rFonts w:ascii="Arial" w:hAnsi="Arial" w:cs="Arial"/>
                        </w:rPr>
                        <w:t xml:space="preserve">’s </w:t>
                      </w:r>
                      <w:r w:rsidRPr="00B619E5">
                        <w:rPr>
                          <w:rFonts w:ascii="Arial" w:hAnsi="Arial" w:cs="Arial"/>
                        </w:rPr>
                        <w:t>in providing training opportunities for our future AHP workforce. It will showcase best practice, provide networking opportunities, peer support and learning for AHP Practice Educators. We will also hear directly from our future AHP workforce through student representation.</w:t>
                      </w:r>
                    </w:p>
                  </w:txbxContent>
                </v:textbox>
              </v:rect>
            </w:pict>
          </mc:Fallback>
        </mc:AlternateContent>
      </w:r>
    </w:p>
    <w:sectPr w:rsidR="00E675E9" w:rsidRPr="006103C6" w:rsidSect="006103C6">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5D19" w14:textId="77777777" w:rsidR="00577838" w:rsidRDefault="00577838" w:rsidP="00E2338D">
      <w:pPr>
        <w:spacing w:after="0" w:line="240" w:lineRule="auto"/>
      </w:pPr>
      <w:r>
        <w:separator/>
      </w:r>
    </w:p>
  </w:endnote>
  <w:endnote w:type="continuationSeparator" w:id="0">
    <w:p w14:paraId="5BFF58B1" w14:textId="77777777" w:rsidR="00577838" w:rsidRDefault="00577838" w:rsidP="00E2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ABDC" w14:textId="77777777" w:rsidR="00577838" w:rsidRDefault="00577838" w:rsidP="00E2338D">
      <w:pPr>
        <w:spacing w:after="0" w:line="240" w:lineRule="auto"/>
      </w:pPr>
      <w:r>
        <w:separator/>
      </w:r>
    </w:p>
  </w:footnote>
  <w:footnote w:type="continuationSeparator" w:id="0">
    <w:p w14:paraId="04701EA8" w14:textId="77777777" w:rsidR="00577838" w:rsidRDefault="00577838" w:rsidP="00E23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2C"/>
    <w:multiLevelType w:val="hybridMultilevel"/>
    <w:tmpl w:val="334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585"/>
    <w:multiLevelType w:val="hybridMultilevel"/>
    <w:tmpl w:val="3EE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B4BF7"/>
    <w:multiLevelType w:val="hybridMultilevel"/>
    <w:tmpl w:val="978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o:colormru v:ext="edit" colors="#c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99"/>
    <w:rsid w:val="00017055"/>
    <w:rsid w:val="00042404"/>
    <w:rsid w:val="000854D2"/>
    <w:rsid w:val="000D7824"/>
    <w:rsid w:val="0013634C"/>
    <w:rsid w:val="00237B9F"/>
    <w:rsid w:val="0028429A"/>
    <w:rsid w:val="002B1673"/>
    <w:rsid w:val="002C1D6E"/>
    <w:rsid w:val="002D764B"/>
    <w:rsid w:val="003454C2"/>
    <w:rsid w:val="003E49C2"/>
    <w:rsid w:val="003F0C66"/>
    <w:rsid w:val="003F3262"/>
    <w:rsid w:val="00577838"/>
    <w:rsid w:val="00582947"/>
    <w:rsid w:val="006103C6"/>
    <w:rsid w:val="0065211F"/>
    <w:rsid w:val="00691B5D"/>
    <w:rsid w:val="006A615D"/>
    <w:rsid w:val="007A74D0"/>
    <w:rsid w:val="007C4EA5"/>
    <w:rsid w:val="007F1BA6"/>
    <w:rsid w:val="00811AA9"/>
    <w:rsid w:val="008409FB"/>
    <w:rsid w:val="008B7361"/>
    <w:rsid w:val="009859A0"/>
    <w:rsid w:val="009A4E99"/>
    <w:rsid w:val="00A2281D"/>
    <w:rsid w:val="00A413E8"/>
    <w:rsid w:val="00A8383C"/>
    <w:rsid w:val="00AD014C"/>
    <w:rsid w:val="00B31618"/>
    <w:rsid w:val="00B619E5"/>
    <w:rsid w:val="00BF366D"/>
    <w:rsid w:val="00C205BC"/>
    <w:rsid w:val="00C67EB7"/>
    <w:rsid w:val="00D2124D"/>
    <w:rsid w:val="00DE4BFD"/>
    <w:rsid w:val="00E2338D"/>
    <w:rsid w:val="00E675E9"/>
    <w:rsid w:val="00E70547"/>
    <w:rsid w:val="00E82FCA"/>
    <w:rsid w:val="00EF748C"/>
    <w:rsid w:val="00F1141C"/>
    <w:rsid w:val="00F11C77"/>
    <w:rsid w:val="00FB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c39"/>
    </o:shapedefaults>
    <o:shapelayout v:ext="edit">
      <o:idmap v:ext="edit" data="1"/>
    </o:shapelayout>
  </w:shapeDefaults>
  <w:decimalSymbol w:val="."/>
  <w:listSeparator w:val=","/>
  <w14:docId w14:val="6EAA696F"/>
  <w15:docId w15:val="{EDBC4120-6886-4348-B04E-24675D06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A31"/>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714DA"/>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7714DA"/>
    <w:pPr>
      <w:spacing w:after="0" w:line="240" w:lineRule="auto"/>
    </w:pPr>
    <w:rPr>
      <w:rFonts w:ascii="Tahoma" w:hAnsi="Tahoma" w:cs="Tahoma"/>
      <w:sz w:val="16"/>
      <w:szCs w:val="16"/>
    </w:rPr>
  </w:style>
  <w:style w:type="paragraph" w:customStyle="1" w:styleId="FrameContents">
    <w:name w:val="Frame Contents"/>
    <w:basedOn w:val="Normal"/>
  </w:style>
  <w:style w:type="paragraph" w:styleId="Header">
    <w:name w:val="header"/>
    <w:basedOn w:val="Normal"/>
    <w:link w:val="HeaderChar"/>
    <w:uiPriority w:val="99"/>
    <w:unhideWhenUsed/>
    <w:rsid w:val="00E23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38D"/>
    <w:rPr>
      <w:sz w:val="22"/>
      <w:szCs w:val="22"/>
    </w:rPr>
  </w:style>
  <w:style w:type="paragraph" w:styleId="Footer">
    <w:name w:val="footer"/>
    <w:basedOn w:val="Normal"/>
    <w:link w:val="FooterChar"/>
    <w:uiPriority w:val="99"/>
    <w:unhideWhenUsed/>
    <w:rsid w:val="00E23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38D"/>
    <w:rPr>
      <w:sz w:val="22"/>
      <w:szCs w:val="22"/>
    </w:rPr>
  </w:style>
  <w:style w:type="character" w:styleId="Hyperlink">
    <w:name w:val="Hyperlink"/>
    <w:basedOn w:val="DefaultParagraphFont"/>
    <w:uiPriority w:val="99"/>
    <w:unhideWhenUsed/>
    <w:rsid w:val="008409FB"/>
    <w:rPr>
      <w:color w:val="0000FF" w:themeColor="hyperlink"/>
      <w:u w:val="single"/>
    </w:rPr>
  </w:style>
  <w:style w:type="character" w:styleId="UnresolvedMention">
    <w:name w:val="Unresolved Mention"/>
    <w:basedOn w:val="DefaultParagraphFont"/>
    <w:uiPriority w:val="99"/>
    <w:semiHidden/>
    <w:unhideWhenUsed/>
    <w:rsid w:val="00BF366D"/>
    <w:rPr>
      <w:color w:val="605E5C"/>
      <w:shd w:val="clear" w:color="auto" w:fill="E1DFDD"/>
    </w:rPr>
  </w:style>
  <w:style w:type="character" w:styleId="FollowedHyperlink">
    <w:name w:val="FollowedHyperlink"/>
    <w:basedOn w:val="DefaultParagraphFont"/>
    <w:uiPriority w:val="99"/>
    <w:semiHidden/>
    <w:unhideWhenUsed/>
    <w:rsid w:val="00BF366D"/>
    <w:rPr>
      <w:color w:val="800080" w:themeColor="followedHyperlink"/>
      <w:u w:val="single"/>
    </w:rPr>
  </w:style>
  <w:style w:type="paragraph" w:styleId="ListParagraph">
    <w:name w:val="List Paragraph"/>
    <w:basedOn w:val="Normal"/>
    <w:uiPriority w:val="34"/>
    <w:qFormat/>
    <w:rsid w:val="00BF366D"/>
    <w:pPr>
      <w:suppressAutoHyphens w:val="0"/>
      <w:ind w:left="720"/>
      <w:contextualSpacing/>
    </w:pPr>
    <w:rPr>
      <w:rFonts w:asciiTheme="minorHAnsi" w:eastAsiaTheme="minorHAnsi" w:hAnsiTheme="minorHAnsi" w:cstheme="minorBidi"/>
      <w:lang w:val="en-GB"/>
    </w:rPr>
  </w:style>
  <w:style w:type="paragraph" w:styleId="NoSpacing">
    <w:name w:val="No Spacing"/>
    <w:uiPriority w:val="1"/>
    <w:qFormat/>
    <w:rsid w:val="00BF366D"/>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6602">
      <w:bodyDiv w:val="1"/>
      <w:marLeft w:val="0"/>
      <w:marRight w:val="0"/>
      <w:marTop w:val="0"/>
      <w:marBottom w:val="0"/>
      <w:divBdr>
        <w:top w:val="none" w:sz="0" w:space="0" w:color="auto"/>
        <w:left w:val="none" w:sz="0" w:space="0" w:color="auto"/>
        <w:bottom w:val="none" w:sz="0" w:space="0" w:color="auto"/>
        <w:right w:val="none" w:sz="0" w:space="0" w:color="auto"/>
      </w:divBdr>
    </w:div>
    <w:div w:id="1224364135">
      <w:bodyDiv w:val="1"/>
      <w:marLeft w:val="0"/>
      <w:marRight w:val="0"/>
      <w:marTop w:val="0"/>
      <w:marBottom w:val="0"/>
      <w:divBdr>
        <w:top w:val="none" w:sz="0" w:space="0" w:color="auto"/>
        <w:left w:val="none" w:sz="0" w:space="0" w:color="auto"/>
        <w:bottom w:val="none" w:sz="0" w:space="0" w:color="auto"/>
        <w:right w:val="none" w:sz="0" w:space="0" w:color="auto"/>
      </w:divBdr>
    </w:div>
    <w:div w:id="1343628326">
      <w:bodyDiv w:val="1"/>
      <w:marLeft w:val="0"/>
      <w:marRight w:val="0"/>
      <w:marTop w:val="0"/>
      <w:marBottom w:val="0"/>
      <w:divBdr>
        <w:top w:val="none" w:sz="0" w:space="0" w:color="auto"/>
        <w:left w:val="none" w:sz="0" w:space="0" w:color="auto"/>
        <w:bottom w:val="none" w:sz="0" w:space="0" w:color="auto"/>
        <w:right w:val="none" w:sz="0" w:space="0" w:color="auto"/>
      </w:divBdr>
    </w:div>
    <w:div w:id="167858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thinkdifferent.eventscase.com/EN/AHPConference/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inkdifferent.eventscase.com/EN/AHPConference/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2020</c:v>
                </c:pt>
              </c:strCache>
            </c:strRef>
          </c:tx>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B52C-49A7-B9DD-18269249070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2C-49A7-B9DD-18269249070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1170</c:v>
                </c:pt>
              </c:numCache>
            </c:numRef>
          </c:val>
          <c:extLst>
            <c:ext xmlns:c16="http://schemas.microsoft.com/office/drawing/2014/chart" uri="{C3380CC4-5D6E-409C-BE32-E72D297353CC}">
              <c16:uniqueId val="{00000002-B52C-49A7-B9DD-18269249070D}"/>
            </c:ext>
          </c:extLst>
        </c:ser>
        <c:ser>
          <c:idx val="1"/>
          <c:order val="1"/>
          <c:tx>
            <c:strRef>
              <c:f>Sheet1!$C$1</c:f>
              <c:strCache>
                <c:ptCount val="1"/>
                <c:pt idx="0">
                  <c:v>2021</c:v>
                </c:pt>
              </c:strCache>
            </c:strRef>
          </c:tx>
          <c:spPr>
            <a:solidFill>
              <a:srgbClr val="CC009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1418</c:v>
                </c:pt>
              </c:numCache>
            </c:numRef>
          </c:val>
          <c:extLst>
            <c:ext xmlns:c16="http://schemas.microsoft.com/office/drawing/2014/chart" uri="{C3380CC4-5D6E-409C-BE32-E72D297353CC}">
              <c16:uniqueId val="{00000003-B52C-49A7-B9DD-18269249070D}"/>
            </c:ext>
          </c:extLst>
        </c:ser>
        <c:dLbls>
          <c:showLegendKey val="0"/>
          <c:showVal val="0"/>
          <c:showCatName val="0"/>
          <c:showSerName val="0"/>
          <c:showPercent val="0"/>
          <c:showBubbleSize val="0"/>
        </c:dLbls>
        <c:gapWidth val="150"/>
        <c:overlap val="100"/>
        <c:axId val="132241360"/>
        <c:axId val="165693840"/>
      </c:barChart>
      <c:catAx>
        <c:axId val="13224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65693840"/>
        <c:crosses val="autoZero"/>
        <c:auto val="1"/>
        <c:lblAlgn val="ctr"/>
        <c:lblOffset val="100"/>
        <c:noMultiLvlLbl val="0"/>
      </c:catAx>
      <c:valAx>
        <c:axId val="16569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1322413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24741049868766407"/>
          <c:y val="0.81236700595352418"/>
          <c:w val="0.57417406157563633"/>
          <c:h val="0.1651316068197086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gparril</dc:creator>
  <cp:lastModifiedBy>Bethany Gates</cp:lastModifiedBy>
  <cp:revision>2</cp:revision>
  <dcterms:created xsi:type="dcterms:W3CDTF">2021-09-27T12:53:00Z</dcterms:created>
  <dcterms:modified xsi:type="dcterms:W3CDTF">2021-09-27T12:53:00Z</dcterms:modified>
  <dc:language>en-IN</dc:language>
</cp:coreProperties>
</file>