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E60F9" w14:textId="77777777" w:rsidR="000F3725" w:rsidRDefault="000F3725" w:rsidP="000F3725">
      <w:pPr>
        <w:jc w:val="center"/>
        <w:rPr>
          <w:rFonts w:ascii="Arial" w:hAnsi="Arial" w:cs="Arial"/>
          <w:sz w:val="22"/>
          <w:szCs w:val="22"/>
          <w:u w:val="single"/>
        </w:rPr>
      </w:pPr>
      <w:r>
        <w:rPr>
          <w:rFonts w:ascii="Arial" w:hAnsi="Arial" w:cs="Arial"/>
          <w:sz w:val="22"/>
          <w:szCs w:val="22"/>
          <w:u w:val="single"/>
        </w:rPr>
        <w:t>Educational Supervisor activities log for appraisal</w:t>
      </w:r>
    </w:p>
    <w:p w14:paraId="419AFB9C" w14:textId="77777777" w:rsidR="000F3725" w:rsidRDefault="000F3725" w:rsidP="000F3725">
      <w:pPr>
        <w:jc w:val="center"/>
        <w:rPr>
          <w:rFonts w:ascii="Arial" w:hAnsi="Arial" w:cs="Arial"/>
          <w:sz w:val="22"/>
          <w:szCs w:val="22"/>
          <w:u w:val="single"/>
        </w:rPr>
      </w:pPr>
    </w:p>
    <w:p w14:paraId="66541B6C" w14:textId="77777777" w:rsidR="00FE53E7" w:rsidRDefault="00FE53E7" w:rsidP="000F3725">
      <w:pPr>
        <w:rPr>
          <w:rFonts w:ascii="Arial" w:hAnsi="Arial" w:cs="Arial"/>
          <w:b/>
          <w:sz w:val="22"/>
          <w:szCs w:val="22"/>
        </w:rPr>
      </w:pPr>
    </w:p>
    <w:p w14:paraId="71B370A0" w14:textId="44794538" w:rsidR="000F3725" w:rsidRDefault="000F3725" w:rsidP="000F3725">
      <w:pPr>
        <w:rPr>
          <w:rFonts w:ascii="Arial" w:hAnsi="Arial" w:cs="Arial"/>
          <w:sz w:val="22"/>
          <w:szCs w:val="22"/>
        </w:rPr>
      </w:pPr>
      <w:r w:rsidRPr="00DA74C6">
        <w:rPr>
          <w:rFonts w:ascii="Arial" w:hAnsi="Arial" w:cs="Arial"/>
          <w:b/>
          <w:sz w:val="22"/>
          <w:szCs w:val="22"/>
        </w:rPr>
        <w:t xml:space="preserve">Date of last </w:t>
      </w:r>
      <w:r>
        <w:rPr>
          <w:rFonts w:ascii="Arial" w:hAnsi="Arial" w:cs="Arial"/>
          <w:b/>
          <w:sz w:val="22"/>
          <w:szCs w:val="22"/>
        </w:rPr>
        <w:t xml:space="preserve">educational supervisor update: </w:t>
      </w:r>
      <w:r w:rsidR="00FE53E7">
        <w:rPr>
          <w:rFonts w:ascii="Arial" w:hAnsi="Arial" w:cs="Arial"/>
          <w:b/>
          <w:sz w:val="22"/>
          <w:szCs w:val="22"/>
        </w:rPr>
        <w:br/>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0BF4ABFB" w14:textId="5AECAB6C" w:rsidR="000F3725" w:rsidRPr="00DA74C6" w:rsidRDefault="000F3725" w:rsidP="000F3725">
      <w:pPr>
        <w:rPr>
          <w:rFonts w:ascii="Arial" w:hAnsi="Arial" w:cs="Arial"/>
          <w:sz w:val="22"/>
          <w:szCs w:val="22"/>
        </w:rPr>
      </w:pPr>
      <w:r>
        <w:rPr>
          <w:rFonts w:ascii="Arial" w:hAnsi="Arial" w:cs="Arial"/>
          <w:b/>
          <w:sz w:val="22"/>
          <w:szCs w:val="22"/>
        </w:rPr>
        <w:t>Date educational supervisor role needs to be signed off at appraisal</w:t>
      </w:r>
      <w:r w:rsidR="00FE53E7">
        <w:rPr>
          <w:rFonts w:ascii="Arial" w:hAnsi="Arial" w:cs="Arial"/>
          <w:b/>
          <w:sz w:val="22"/>
          <w:szCs w:val="22"/>
        </w:rPr>
        <w:t>:</w:t>
      </w:r>
      <w:r>
        <w:rPr>
          <w:rFonts w:ascii="Arial" w:hAnsi="Arial" w:cs="Arial"/>
          <w:b/>
          <w:sz w:val="22"/>
          <w:szCs w:val="22"/>
        </w:rPr>
        <w:tab/>
      </w:r>
    </w:p>
    <w:p w14:paraId="4476676B" w14:textId="77777777" w:rsidR="00975412" w:rsidRDefault="00FE53E7"/>
    <w:p w14:paraId="0D6A464C" w14:textId="77777777" w:rsidR="000F3725" w:rsidRPr="00BF5CA3" w:rsidRDefault="000F3725" w:rsidP="000F3725">
      <w:pPr>
        <w:jc w:val="both"/>
        <w:rPr>
          <w:rFonts w:ascii="Arial" w:hAnsi="Arial" w:cs="Arial"/>
          <w:sz w:val="20"/>
          <w:szCs w:val="20"/>
        </w:rPr>
      </w:pPr>
      <w:r w:rsidRPr="00BF5CA3">
        <w:rPr>
          <w:rFonts w:ascii="Arial" w:hAnsi="Arial" w:cs="Arial"/>
          <w:sz w:val="20"/>
          <w:szCs w:val="20"/>
        </w:rPr>
        <w:t xml:space="preserve">Previously, trainers were required to attend a two-day induction course (Educational Supervisors - ES) and one day for Named Clinical Supervisors (CS). HEW moved away from mandating a three-yearly mandated course, to a five-year cycle from the date of their last update course with some new requirements. </w:t>
      </w:r>
    </w:p>
    <w:p w14:paraId="41177D98" w14:textId="77777777" w:rsidR="000F3725" w:rsidRPr="00BF5CA3" w:rsidRDefault="000F3725" w:rsidP="000F3725">
      <w:pPr>
        <w:jc w:val="both"/>
        <w:rPr>
          <w:rFonts w:ascii="Arial" w:hAnsi="Arial" w:cs="Arial"/>
          <w:sz w:val="20"/>
          <w:szCs w:val="20"/>
        </w:rPr>
      </w:pPr>
      <w:r w:rsidRPr="00BF5CA3">
        <w:rPr>
          <w:rFonts w:ascii="Arial" w:hAnsi="Arial" w:cs="Arial"/>
          <w:sz w:val="20"/>
          <w:szCs w:val="20"/>
        </w:rPr>
        <w:t>For ongoing recognition of trainers’ we require confirmation that the appraisee has:</w:t>
      </w:r>
    </w:p>
    <w:p w14:paraId="3D39FB99" w14:textId="77777777" w:rsidR="000F3725" w:rsidRPr="00BF5CA3" w:rsidRDefault="000F3725" w:rsidP="000F3725">
      <w:pPr>
        <w:pStyle w:val="ListParagraph"/>
        <w:numPr>
          <w:ilvl w:val="0"/>
          <w:numId w:val="1"/>
        </w:numPr>
        <w:jc w:val="both"/>
        <w:rPr>
          <w:szCs w:val="20"/>
        </w:rPr>
      </w:pPr>
      <w:r w:rsidRPr="00BF5CA3">
        <w:rPr>
          <w:szCs w:val="20"/>
        </w:rPr>
        <w:t>Discussed the role in their appraisals as part of their scope of practice and reflected on the role</w:t>
      </w:r>
    </w:p>
    <w:p w14:paraId="7475EC14" w14:textId="77777777" w:rsidR="000F3725" w:rsidRPr="00BF5CA3" w:rsidRDefault="000F3725" w:rsidP="000F3725">
      <w:pPr>
        <w:pStyle w:val="ListParagraph"/>
        <w:numPr>
          <w:ilvl w:val="0"/>
          <w:numId w:val="1"/>
        </w:numPr>
        <w:jc w:val="both"/>
        <w:rPr>
          <w:szCs w:val="20"/>
        </w:rPr>
      </w:pPr>
      <w:r w:rsidRPr="00BF5CA3">
        <w:rPr>
          <w:szCs w:val="20"/>
        </w:rPr>
        <w:t xml:space="preserve">If they are an educational supervisor with a trainee they will complete an ARCP Report at the end of each placement year for their trainee. As part of the quality assurance process now we have asked all panels provide feedback to trainers on their ES report. The trainer is expected to discuss that feedback at appraisal with reflections. We have asked for confirmation that they do this once in the five-year cycle.  </w:t>
      </w:r>
      <w:r w:rsidRPr="00BF5CA3">
        <w:rPr>
          <w:b/>
          <w:i/>
          <w:szCs w:val="20"/>
        </w:rPr>
        <w:t>I have not actively been an ES or Named Clinical Supervisor since January 2016 and therefore completed no ARCP reports.</w:t>
      </w:r>
    </w:p>
    <w:p w14:paraId="6AEEB0C0" w14:textId="77777777" w:rsidR="000F3725" w:rsidRPr="00BF5CA3" w:rsidRDefault="000F3725" w:rsidP="000F3725">
      <w:pPr>
        <w:pStyle w:val="ListParagraph"/>
        <w:numPr>
          <w:ilvl w:val="0"/>
          <w:numId w:val="1"/>
        </w:numPr>
        <w:jc w:val="both"/>
        <w:rPr>
          <w:szCs w:val="20"/>
        </w:rPr>
      </w:pPr>
      <w:r w:rsidRPr="00BF5CA3">
        <w:rPr>
          <w:szCs w:val="20"/>
        </w:rPr>
        <w:t>Provide evidence of ten hours of relevant CPD, at least eight hours are face to face with reflections over a five-year cycle. Examples would be:</w:t>
      </w:r>
    </w:p>
    <w:p w14:paraId="61FFAEC2" w14:textId="77777777" w:rsidR="000F3725" w:rsidRPr="00BF5CA3" w:rsidRDefault="000F3725" w:rsidP="000F3725">
      <w:pPr>
        <w:pStyle w:val="ListParagraph"/>
        <w:numPr>
          <w:ilvl w:val="1"/>
          <w:numId w:val="1"/>
        </w:numPr>
        <w:spacing w:after="0" w:line="240" w:lineRule="auto"/>
        <w:contextualSpacing w:val="0"/>
        <w:jc w:val="both"/>
        <w:rPr>
          <w:szCs w:val="20"/>
        </w:rPr>
      </w:pPr>
      <w:r w:rsidRPr="00BF5CA3">
        <w:rPr>
          <w:szCs w:val="20"/>
        </w:rPr>
        <w:t>Careers guidance for doctors</w:t>
      </w:r>
    </w:p>
    <w:p w14:paraId="28E02FCE" w14:textId="77777777" w:rsidR="000F3725" w:rsidRPr="00BF5CA3" w:rsidRDefault="000F3725" w:rsidP="000F3725">
      <w:pPr>
        <w:pStyle w:val="ListParagraph"/>
        <w:numPr>
          <w:ilvl w:val="1"/>
          <w:numId w:val="1"/>
        </w:numPr>
        <w:spacing w:after="0" w:line="240" w:lineRule="auto"/>
        <w:contextualSpacing w:val="0"/>
        <w:jc w:val="both"/>
        <w:rPr>
          <w:szCs w:val="20"/>
        </w:rPr>
      </w:pPr>
      <w:r w:rsidRPr="00BF5CA3">
        <w:rPr>
          <w:szCs w:val="20"/>
        </w:rPr>
        <w:t>Exam support, dyslexia etc</w:t>
      </w:r>
    </w:p>
    <w:p w14:paraId="3B96B7D2" w14:textId="77777777" w:rsidR="000F3725" w:rsidRPr="00BF5CA3" w:rsidRDefault="000F3725" w:rsidP="000F3725">
      <w:pPr>
        <w:pStyle w:val="ListParagraph"/>
        <w:numPr>
          <w:ilvl w:val="1"/>
          <w:numId w:val="1"/>
        </w:numPr>
        <w:spacing w:after="0" w:line="240" w:lineRule="auto"/>
        <w:contextualSpacing w:val="0"/>
        <w:jc w:val="both"/>
        <w:rPr>
          <w:szCs w:val="20"/>
        </w:rPr>
      </w:pPr>
      <w:r w:rsidRPr="00BF5CA3">
        <w:rPr>
          <w:szCs w:val="20"/>
        </w:rPr>
        <w:t xml:space="preserve">Managing doctors in difficulty style courses </w:t>
      </w:r>
    </w:p>
    <w:p w14:paraId="2016BFCB" w14:textId="77777777" w:rsidR="000F3725" w:rsidRPr="00BF5CA3" w:rsidRDefault="000F3725" w:rsidP="000F3725">
      <w:pPr>
        <w:pStyle w:val="ListParagraph"/>
        <w:numPr>
          <w:ilvl w:val="1"/>
          <w:numId w:val="1"/>
        </w:numPr>
        <w:spacing w:after="0" w:line="240" w:lineRule="auto"/>
        <w:contextualSpacing w:val="0"/>
        <w:jc w:val="both"/>
        <w:rPr>
          <w:szCs w:val="20"/>
        </w:rPr>
      </w:pPr>
      <w:r w:rsidRPr="00BF5CA3">
        <w:rPr>
          <w:szCs w:val="20"/>
        </w:rPr>
        <w:t>Managing doctors who lack insight, managing difficult conversations</w:t>
      </w:r>
    </w:p>
    <w:p w14:paraId="23C893AF" w14:textId="77777777" w:rsidR="000F3725" w:rsidRPr="00BF5CA3" w:rsidRDefault="000F3725" w:rsidP="000F3725">
      <w:pPr>
        <w:pStyle w:val="ListParagraph"/>
        <w:numPr>
          <w:ilvl w:val="1"/>
          <w:numId w:val="1"/>
        </w:numPr>
        <w:spacing w:after="0" w:line="240" w:lineRule="auto"/>
        <w:contextualSpacing w:val="0"/>
        <w:jc w:val="both"/>
        <w:rPr>
          <w:szCs w:val="20"/>
        </w:rPr>
      </w:pPr>
      <w:r w:rsidRPr="00BF5CA3">
        <w:rPr>
          <w:szCs w:val="20"/>
        </w:rPr>
        <w:t>Writing an ARCP report, sitting on an ARCP panel</w:t>
      </w:r>
    </w:p>
    <w:p w14:paraId="60D6583F" w14:textId="77777777" w:rsidR="000F3725" w:rsidRPr="00BF5CA3" w:rsidRDefault="000F3725" w:rsidP="000F3725">
      <w:pPr>
        <w:pStyle w:val="ListParagraph"/>
        <w:numPr>
          <w:ilvl w:val="1"/>
          <w:numId w:val="1"/>
        </w:numPr>
        <w:spacing w:after="0" w:line="240" w:lineRule="auto"/>
        <w:contextualSpacing w:val="0"/>
        <w:jc w:val="both"/>
        <w:rPr>
          <w:szCs w:val="20"/>
        </w:rPr>
      </w:pPr>
      <w:r w:rsidRPr="00BF5CA3">
        <w:rPr>
          <w:szCs w:val="20"/>
        </w:rPr>
        <w:t>Managing clinical decision making issues</w:t>
      </w:r>
    </w:p>
    <w:p w14:paraId="1A044128" w14:textId="77777777" w:rsidR="000F3725" w:rsidRPr="00BF5CA3" w:rsidRDefault="000F3725" w:rsidP="000F3725">
      <w:pPr>
        <w:pStyle w:val="ListParagraph"/>
        <w:numPr>
          <w:ilvl w:val="1"/>
          <w:numId w:val="1"/>
        </w:numPr>
        <w:spacing w:after="0" w:line="240" w:lineRule="auto"/>
        <w:contextualSpacing w:val="0"/>
        <w:jc w:val="both"/>
        <w:rPr>
          <w:szCs w:val="20"/>
        </w:rPr>
      </w:pPr>
      <w:r w:rsidRPr="00BF5CA3">
        <w:rPr>
          <w:szCs w:val="20"/>
        </w:rPr>
        <w:t xml:space="preserve">Giving feedback </w:t>
      </w:r>
    </w:p>
    <w:p w14:paraId="30444DF6" w14:textId="77777777" w:rsidR="000F3725" w:rsidRPr="00BF5CA3" w:rsidRDefault="000F3725" w:rsidP="000F3725">
      <w:pPr>
        <w:pStyle w:val="ListParagraph"/>
        <w:numPr>
          <w:ilvl w:val="1"/>
          <w:numId w:val="1"/>
        </w:numPr>
        <w:spacing w:after="0" w:line="240" w:lineRule="auto"/>
        <w:contextualSpacing w:val="0"/>
        <w:jc w:val="both"/>
        <w:rPr>
          <w:szCs w:val="20"/>
        </w:rPr>
      </w:pPr>
      <w:r w:rsidRPr="00BF5CA3">
        <w:rPr>
          <w:szCs w:val="20"/>
        </w:rPr>
        <w:t>Reflective writing</w:t>
      </w:r>
    </w:p>
    <w:p w14:paraId="476F9335" w14:textId="77777777" w:rsidR="000F3725" w:rsidRPr="00BF5CA3" w:rsidRDefault="000F3725" w:rsidP="000F3725">
      <w:pPr>
        <w:pStyle w:val="ListParagraph"/>
        <w:numPr>
          <w:ilvl w:val="1"/>
          <w:numId w:val="1"/>
        </w:numPr>
        <w:spacing w:after="0" w:line="240" w:lineRule="auto"/>
        <w:contextualSpacing w:val="0"/>
        <w:jc w:val="both"/>
        <w:rPr>
          <w:szCs w:val="20"/>
        </w:rPr>
      </w:pPr>
      <w:r w:rsidRPr="00BF5CA3">
        <w:rPr>
          <w:szCs w:val="20"/>
        </w:rPr>
        <w:t>Motivational interviewing</w:t>
      </w:r>
    </w:p>
    <w:p w14:paraId="1E6F44FA" w14:textId="77777777" w:rsidR="000F3725" w:rsidRPr="00BF5CA3" w:rsidRDefault="000F3725" w:rsidP="000F3725">
      <w:pPr>
        <w:pStyle w:val="ListParagraph"/>
        <w:numPr>
          <w:ilvl w:val="1"/>
          <w:numId w:val="1"/>
        </w:numPr>
        <w:spacing w:after="0" w:line="240" w:lineRule="auto"/>
        <w:contextualSpacing w:val="0"/>
        <w:jc w:val="both"/>
        <w:rPr>
          <w:szCs w:val="20"/>
        </w:rPr>
      </w:pPr>
      <w:r w:rsidRPr="00BF5CA3">
        <w:rPr>
          <w:szCs w:val="20"/>
        </w:rPr>
        <w:t>Resilience</w:t>
      </w:r>
    </w:p>
    <w:p w14:paraId="2DB5F3CD" w14:textId="77777777" w:rsidR="000F3725" w:rsidRPr="00BF5CA3" w:rsidRDefault="000F3725" w:rsidP="000F3725">
      <w:pPr>
        <w:pStyle w:val="ListParagraph"/>
        <w:numPr>
          <w:ilvl w:val="1"/>
          <w:numId w:val="1"/>
        </w:numPr>
        <w:spacing w:after="0" w:line="240" w:lineRule="auto"/>
        <w:contextualSpacing w:val="0"/>
        <w:jc w:val="both"/>
        <w:rPr>
          <w:szCs w:val="20"/>
        </w:rPr>
      </w:pPr>
      <w:r w:rsidRPr="00BF5CA3">
        <w:rPr>
          <w:szCs w:val="20"/>
        </w:rPr>
        <w:t>Supporting doctors during complaints and SIRIs</w:t>
      </w:r>
    </w:p>
    <w:p w14:paraId="3856D62A" w14:textId="77777777" w:rsidR="000F3725" w:rsidRDefault="000F3725" w:rsidP="000F3725">
      <w:pPr>
        <w:rPr>
          <w:rFonts w:ascii="Arial" w:hAnsi="Arial" w:cs="Arial"/>
          <w:sz w:val="22"/>
          <w:szCs w:val="22"/>
        </w:rPr>
      </w:pPr>
    </w:p>
    <w:p w14:paraId="7662E92A" w14:textId="77777777" w:rsidR="00C54ACD" w:rsidRDefault="000F3725" w:rsidP="000F3725">
      <w:pPr>
        <w:rPr>
          <w:rFonts w:ascii="Arial" w:hAnsi="Arial" w:cs="Arial"/>
          <w:b/>
          <w:sz w:val="22"/>
          <w:szCs w:val="22"/>
        </w:rPr>
      </w:pPr>
      <w:r w:rsidRPr="000F3725">
        <w:rPr>
          <w:rFonts w:ascii="Arial" w:hAnsi="Arial" w:cs="Arial"/>
          <w:b/>
          <w:sz w:val="22"/>
          <w:szCs w:val="22"/>
        </w:rPr>
        <w:t>All activities have been discussed, documented and reflected on in each yearly appraisal.  This</w:t>
      </w:r>
      <w:r w:rsidR="00C54ACD">
        <w:rPr>
          <w:rFonts w:ascii="Arial" w:hAnsi="Arial" w:cs="Arial"/>
          <w:b/>
          <w:sz w:val="22"/>
          <w:szCs w:val="22"/>
        </w:rPr>
        <w:t xml:space="preserve"> document services as a summar</w:t>
      </w:r>
      <w:r w:rsidR="00874374">
        <w:rPr>
          <w:rFonts w:ascii="Arial" w:hAnsi="Arial" w:cs="Arial"/>
          <w:b/>
          <w:sz w:val="22"/>
          <w:szCs w:val="22"/>
        </w:rPr>
        <w:t>y mapped against GMC st</w:t>
      </w:r>
      <w:r w:rsidR="00BB7FD1">
        <w:rPr>
          <w:rFonts w:ascii="Arial" w:hAnsi="Arial" w:cs="Arial"/>
          <w:b/>
          <w:sz w:val="22"/>
          <w:szCs w:val="22"/>
        </w:rPr>
        <w:t>andards, taken from Academy of M</w:t>
      </w:r>
      <w:r w:rsidR="00874374">
        <w:rPr>
          <w:rFonts w:ascii="Arial" w:hAnsi="Arial" w:cs="Arial"/>
          <w:b/>
          <w:sz w:val="22"/>
          <w:szCs w:val="22"/>
        </w:rPr>
        <w:t>edical Educators’ professional standards for medicine, dental and veterinary educators (2014)</w:t>
      </w:r>
    </w:p>
    <w:p w14:paraId="4B97DD47" w14:textId="77777777" w:rsidR="00AF3AEA" w:rsidRDefault="00AF3AEA" w:rsidP="000F3725">
      <w:pPr>
        <w:rPr>
          <w:rFonts w:ascii="Arial" w:hAnsi="Arial" w:cs="Arial"/>
          <w:b/>
          <w:sz w:val="22"/>
          <w:szCs w:val="22"/>
        </w:rPr>
      </w:pPr>
    </w:p>
    <w:p w14:paraId="1C10D1B9" w14:textId="77777777" w:rsidR="00AF3AEA" w:rsidRDefault="00AF3AEA" w:rsidP="000F3725">
      <w:pPr>
        <w:rPr>
          <w:rFonts w:ascii="Arial" w:hAnsi="Arial" w:cs="Arial"/>
          <w:color w:val="FF0000"/>
          <w:sz w:val="22"/>
          <w:szCs w:val="22"/>
        </w:rPr>
      </w:pPr>
      <w:r w:rsidRPr="00AF3AEA">
        <w:rPr>
          <w:rFonts w:ascii="Arial" w:hAnsi="Arial" w:cs="Arial"/>
          <w:color w:val="FF0000"/>
          <w:sz w:val="22"/>
          <w:szCs w:val="22"/>
        </w:rPr>
        <w:t>Those items in red are direct face to face, e-learning/</w:t>
      </w:r>
      <w:proofErr w:type="spellStart"/>
      <w:r w:rsidRPr="00AF3AEA">
        <w:rPr>
          <w:rFonts w:ascii="Arial" w:hAnsi="Arial" w:cs="Arial"/>
          <w:color w:val="FF0000"/>
          <w:sz w:val="22"/>
          <w:szCs w:val="22"/>
        </w:rPr>
        <w:t>webinair</w:t>
      </w:r>
      <w:proofErr w:type="spellEnd"/>
      <w:r w:rsidRPr="00AF3AEA">
        <w:rPr>
          <w:rFonts w:ascii="Arial" w:hAnsi="Arial" w:cs="Arial"/>
          <w:color w:val="FF0000"/>
          <w:sz w:val="22"/>
          <w:szCs w:val="22"/>
        </w:rPr>
        <w:t xml:space="preserve"> training</w:t>
      </w:r>
    </w:p>
    <w:p w14:paraId="4C4A7362" w14:textId="77777777" w:rsidR="007F6419" w:rsidRDefault="007F6419" w:rsidP="000F3725">
      <w:pPr>
        <w:rPr>
          <w:rFonts w:ascii="Arial" w:hAnsi="Arial" w:cs="Arial"/>
          <w:color w:val="FF0000"/>
          <w:sz w:val="22"/>
          <w:szCs w:val="22"/>
        </w:rPr>
      </w:pPr>
    </w:p>
    <w:p w14:paraId="5F3953E3" w14:textId="77777777" w:rsidR="007F6419" w:rsidRPr="007F6419" w:rsidRDefault="007F6419" w:rsidP="000F3725">
      <w:pPr>
        <w:rPr>
          <w:rFonts w:ascii="Arial" w:hAnsi="Arial" w:cs="Arial"/>
          <w:sz w:val="22"/>
          <w:szCs w:val="22"/>
        </w:rPr>
      </w:pPr>
      <w:r w:rsidRPr="007F6419">
        <w:rPr>
          <w:rFonts w:ascii="Arial" w:hAnsi="Arial" w:cs="Arial"/>
          <w:sz w:val="22"/>
          <w:szCs w:val="22"/>
        </w:rPr>
        <w:t xml:space="preserve">Those items shaded </w:t>
      </w:r>
      <w:r>
        <w:rPr>
          <w:rFonts w:ascii="Arial" w:hAnsi="Arial" w:cs="Arial"/>
          <w:sz w:val="22"/>
          <w:szCs w:val="22"/>
        </w:rPr>
        <w:t xml:space="preserve">were primarily undertaken in my clinical role but my learning and reflection could be generalised to my ES/CS role. </w:t>
      </w:r>
    </w:p>
    <w:p w14:paraId="35540AC6" w14:textId="77777777" w:rsidR="00C54ACD" w:rsidRDefault="00C54ACD">
      <w:pPr>
        <w:jc w:val="center"/>
        <w:rPr>
          <w:rFonts w:ascii="Arial" w:hAnsi="Arial" w:cs="Arial"/>
          <w:b/>
          <w:sz w:val="22"/>
          <w:szCs w:val="22"/>
        </w:rPr>
      </w:pPr>
      <w:r>
        <w:rPr>
          <w:rFonts w:ascii="Arial" w:hAnsi="Arial" w:cs="Arial"/>
          <w:b/>
          <w:sz w:val="22"/>
          <w:szCs w:val="22"/>
        </w:rPr>
        <w:br w:type="page"/>
      </w:r>
    </w:p>
    <w:tbl>
      <w:tblPr>
        <w:tblStyle w:val="TableGrid"/>
        <w:tblW w:w="0" w:type="auto"/>
        <w:tblLook w:val="04A0" w:firstRow="1" w:lastRow="0" w:firstColumn="1" w:lastColumn="0" w:noHBand="0" w:noVBand="1"/>
      </w:tblPr>
      <w:tblGrid>
        <w:gridCol w:w="3256"/>
        <w:gridCol w:w="1701"/>
        <w:gridCol w:w="1701"/>
        <w:gridCol w:w="1695"/>
        <w:gridCol w:w="1141"/>
        <w:gridCol w:w="1275"/>
        <w:gridCol w:w="1559"/>
        <w:gridCol w:w="1620"/>
      </w:tblGrid>
      <w:tr w:rsidR="006E76E9" w:rsidRPr="00367ECC" w14:paraId="7CB22F0D" w14:textId="77777777" w:rsidTr="00734189">
        <w:trPr>
          <w:tblHeader/>
        </w:trPr>
        <w:tc>
          <w:tcPr>
            <w:tcW w:w="3256" w:type="dxa"/>
          </w:tcPr>
          <w:p w14:paraId="742E2990" w14:textId="77777777" w:rsidR="006E76E9" w:rsidRPr="00367ECC" w:rsidRDefault="006E76E9" w:rsidP="00BE6EC7">
            <w:pPr>
              <w:jc w:val="center"/>
              <w:rPr>
                <w:rFonts w:ascii="Arial" w:hAnsi="Arial" w:cs="Arial"/>
                <w:b/>
                <w:sz w:val="18"/>
                <w:szCs w:val="18"/>
              </w:rPr>
            </w:pPr>
            <w:r w:rsidRPr="00367ECC">
              <w:rPr>
                <w:rFonts w:ascii="Arial" w:hAnsi="Arial" w:cs="Arial"/>
                <w:b/>
                <w:sz w:val="18"/>
                <w:szCs w:val="18"/>
              </w:rPr>
              <w:lastRenderedPageBreak/>
              <w:t>Activity</w:t>
            </w:r>
          </w:p>
        </w:tc>
        <w:tc>
          <w:tcPr>
            <w:tcW w:w="1701" w:type="dxa"/>
          </w:tcPr>
          <w:p w14:paraId="29FD7F23" w14:textId="77777777" w:rsidR="006E76E9" w:rsidRPr="00367ECC" w:rsidRDefault="006E76E9" w:rsidP="00BE6EC7">
            <w:pPr>
              <w:jc w:val="center"/>
              <w:rPr>
                <w:rFonts w:ascii="Arial" w:hAnsi="Arial" w:cs="Arial"/>
                <w:b/>
                <w:sz w:val="18"/>
                <w:szCs w:val="18"/>
              </w:rPr>
            </w:pPr>
            <w:r w:rsidRPr="00367ECC">
              <w:rPr>
                <w:rFonts w:ascii="Arial" w:hAnsi="Arial" w:cs="Arial"/>
                <w:b/>
                <w:sz w:val="18"/>
                <w:szCs w:val="18"/>
              </w:rPr>
              <w:t>Appraisal Year</w:t>
            </w:r>
          </w:p>
        </w:tc>
        <w:tc>
          <w:tcPr>
            <w:tcW w:w="8991" w:type="dxa"/>
            <w:gridSpan w:val="6"/>
          </w:tcPr>
          <w:p w14:paraId="7D032512" w14:textId="77777777" w:rsidR="006E76E9" w:rsidRPr="00367ECC" w:rsidRDefault="00BB7FD1" w:rsidP="00BE6EC7">
            <w:pPr>
              <w:jc w:val="center"/>
              <w:rPr>
                <w:rFonts w:ascii="Arial" w:hAnsi="Arial" w:cs="Arial"/>
                <w:b/>
                <w:sz w:val="18"/>
                <w:szCs w:val="18"/>
              </w:rPr>
            </w:pPr>
            <w:r w:rsidRPr="00367ECC">
              <w:rPr>
                <w:rFonts w:ascii="Arial" w:hAnsi="Arial" w:cs="Arial"/>
                <w:b/>
                <w:sz w:val="18"/>
                <w:szCs w:val="18"/>
              </w:rPr>
              <w:t>GMC Standards for Medical Educators</w:t>
            </w:r>
          </w:p>
        </w:tc>
      </w:tr>
      <w:tr w:rsidR="00BE6EC7" w:rsidRPr="00367ECC" w14:paraId="0CB216A6" w14:textId="77777777" w:rsidTr="00734189">
        <w:trPr>
          <w:tblHeader/>
        </w:trPr>
        <w:tc>
          <w:tcPr>
            <w:tcW w:w="3256" w:type="dxa"/>
            <w:shd w:val="clear" w:color="auto" w:fill="D9D9D9" w:themeFill="background1" w:themeFillShade="D9"/>
          </w:tcPr>
          <w:p w14:paraId="5AC40E51" w14:textId="77777777" w:rsidR="00BE6EC7" w:rsidRPr="00367ECC" w:rsidRDefault="00BE6EC7" w:rsidP="000F3725">
            <w:pPr>
              <w:rPr>
                <w:rFonts w:ascii="Arial" w:hAnsi="Arial" w:cs="Arial"/>
                <w:b/>
                <w:sz w:val="18"/>
                <w:szCs w:val="18"/>
              </w:rPr>
            </w:pPr>
          </w:p>
        </w:tc>
        <w:tc>
          <w:tcPr>
            <w:tcW w:w="1701" w:type="dxa"/>
            <w:shd w:val="clear" w:color="auto" w:fill="D9D9D9" w:themeFill="background1" w:themeFillShade="D9"/>
          </w:tcPr>
          <w:p w14:paraId="2E66185C" w14:textId="77777777" w:rsidR="00BE6EC7" w:rsidRPr="00367ECC" w:rsidRDefault="00BE6EC7" w:rsidP="000F3725">
            <w:pPr>
              <w:rPr>
                <w:rFonts w:ascii="Arial" w:hAnsi="Arial" w:cs="Arial"/>
                <w:b/>
                <w:sz w:val="18"/>
                <w:szCs w:val="18"/>
              </w:rPr>
            </w:pPr>
          </w:p>
        </w:tc>
        <w:tc>
          <w:tcPr>
            <w:tcW w:w="1701" w:type="dxa"/>
          </w:tcPr>
          <w:p w14:paraId="1DC16095" w14:textId="77777777" w:rsidR="00BE6EC7" w:rsidRPr="00367ECC" w:rsidRDefault="00BE6EC7" w:rsidP="000F3725">
            <w:pPr>
              <w:rPr>
                <w:rFonts w:ascii="Arial" w:hAnsi="Arial" w:cs="Arial"/>
                <w:b/>
                <w:sz w:val="18"/>
                <w:szCs w:val="18"/>
              </w:rPr>
            </w:pPr>
            <w:r w:rsidRPr="00367ECC">
              <w:rPr>
                <w:rFonts w:ascii="Arial" w:hAnsi="Arial" w:cs="Arial"/>
                <w:b/>
                <w:sz w:val="18"/>
                <w:szCs w:val="18"/>
              </w:rPr>
              <w:t>Ensuring safe and effective patient care</w:t>
            </w:r>
            <w:r w:rsidR="00874374" w:rsidRPr="00367ECC">
              <w:rPr>
                <w:rFonts w:ascii="Arial" w:hAnsi="Arial" w:cs="Arial"/>
                <w:b/>
                <w:sz w:val="18"/>
                <w:szCs w:val="18"/>
              </w:rPr>
              <w:t xml:space="preserve"> through training</w:t>
            </w:r>
          </w:p>
        </w:tc>
        <w:tc>
          <w:tcPr>
            <w:tcW w:w="1695" w:type="dxa"/>
          </w:tcPr>
          <w:p w14:paraId="1EA301D5" w14:textId="77777777" w:rsidR="00BE6EC7" w:rsidRPr="00367ECC" w:rsidRDefault="00BE6EC7" w:rsidP="000F3725">
            <w:pPr>
              <w:rPr>
                <w:rFonts w:ascii="Arial" w:hAnsi="Arial" w:cs="Arial"/>
                <w:b/>
                <w:sz w:val="18"/>
                <w:szCs w:val="18"/>
              </w:rPr>
            </w:pPr>
            <w:r w:rsidRPr="00367ECC">
              <w:rPr>
                <w:rFonts w:ascii="Arial" w:hAnsi="Arial" w:cs="Arial"/>
                <w:b/>
                <w:sz w:val="18"/>
                <w:szCs w:val="18"/>
              </w:rPr>
              <w:t>Establishing and maintaining an environment for learning</w:t>
            </w:r>
          </w:p>
        </w:tc>
        <w:tc>
          <w:tcPr>
            <w:tcW w:w="1141" w:type="dxa"/>
          </w:tcPr>
          <w:p w14:paraId="6E8A09B7" w14:textId="77777777" w:rsidR="00BE6EC7" w:rsidRPr="00367ECC" w:rsidRDefault="00BE6EC7" w:rsidP="000F3725">
            <w:pPr>
              <w:rPr>
                <w:rFonts w:ascii="Arial" w:hAnsi="Arial" w:cs="Arial"/>
                <w:b/>
                <w:sz w:val="18"/>
                <w:szCs w:val="18"/>
              </w:rPr>
            </w:pPr>
            <w:r w:rsidRPr="00367ECC">
              <w:rPr>
                <w:rFonts w:ascii="Arial" w:hAnsi="Arial" w:cs="Arial"/>
                <w:b/>
                <w:sz w:val="18"/>
                <w:szCs w:val="18"/>
              </w:rPr>
              <w:t>Teaching and facilitating learning</w:t>
            </w:r>
          </w:p>
        </w:tc>
        <w:tc>
          <w:tcPr>
            <w:tcW w:w="1275" w:type="dxa"/>
          </w:tcPr>
          <w:p w14:paraId="40A39A4E" w14:textId="77777777" w:rsidR="00BE6EC7" w:rsidRPr="00367ECC" w:rsidRDefault="00BE6EC7" w:rsidP="000F3725">
            <w:pPr>
              <w:rPr>
                <w:rFonts w:ascii="Arial" w:hAnsi="Arial" w:cs="Arial"/>
                <w:b/>
                <w:sz w:val="18"/>
                <w:szCs w:val="18"/>
              </w:rPr>
            </w:pPr>
            <w:r w:rsidRPr="00367ECC">
              <w:rPr>
                <w:rFonts w:ascii="Arial" w:hAnsi="Arial" w:cs="Arial"/>
                <w:b/>
                <w:sz w:val="18"/>
                <w:szCs w:val="18"/>
              </w:rPr>
              <w:t>Enhancing learning through assessment</w:t>
            </w:r>
          </w:p>
        </w:tc>
        <w:tc>
          <w:tcPr>
            <w:tcW w:w="1559" w:type="dxa"/>
          </w:tcPr>
          <w:p w14:paraId="5F6380AB" w14:textId="77777777" w:rsidR="00BE6EC7" w:rsidRPr="00367ECC" w:rsidRDefault="00BE6EC7" w:rsidP="000F3725">
            <w:pPr>
              <w:rPr>
                <w:rFonts w:ascii="Arial" w:hAnsi="Arial" w:cs="Arial"/>
                <w:b/>
                <w:sz w:val="18"/>
                <w:szCs w:val="18"/>
              </w:rPr>
            </w:pPr>
            <w:r w:rsidRPr="00367ECC">
              <w:rPr>
                <w:rFonts w:ascii="Arial" w:hAnsi="Arial" w:cs="Arial"/>
                <w:b/>
                <w:sz w:val="18"/>
                <w:szCs w:val="18"/>
              </w:rPr>
              <w:t>Supporting and monitoring educational progress</w:t>
            </w:r>
          </w:p>
        </w:tc>
        <w:tc>
          <w:tcPr>
            <w:tcW w:w="1620" w:type="dxa"/>
          </w:tcPr>
          <w:p w14:paraId="074C1444" w14:textId="77777777" w:rsidR="00BE6EC7" w:rsidRPr="00367ECC" w:rsidRDefault="00BE6EC7" w:rsidP="000F3725">
            <w:pPr>
              <w:rPr>
                <w:rFonts w:ascii="Arial" w:hAnsi="Arial" w:cs="Arial"/>
                <w:b/>
                <w:sz w:val="18"/>
                <w:szCs w:val="18"/>
              </w:rPr>
            </w:pPr>
            <w:r w:rsidRPr="00367ECC">
              <w:rPr>
                <w:rFonts w:ascii="Arial" w:hAnsi="Arial" w:cs="Arial"/>
                <w:b/>
                <w:sz w:val="18"/>
                <w:szCs w:val="18"/>
              </w:rPr>
              <w:t>Guiding personal and professional development</w:t>
            </w:r>
          </w:p>
        </w:tc>
      </w:tr>
      <w:tr w:rsidR="00BE6EC7" w:rsidRPr="00367ECC" w14:paraId="7C885BE3" w14:textId="77777777" w:rsidTr="00734189">
        <w:tc>
          <w:tcPr>
            <w:tcW w:w="3256" w:type="dxa"/>
          </w:tcPr>
          <w:p w14:paraId="271B9CA6" w14:textId="77777777" w:rsidR="00BE6EC7" w:rsidRPr="00367ECC" w:rsidRDefault="00780391" w:rsidP="000F3725">
            <w:pPr>
              <w:rPr>
                <w:rFonts w:ascii="Arial" w:hAnsi="Arial" w:cs="Arial"/>
                <w:b/>
                <w:sz w:val="18"/>
                <w:szCs w:val="18"/>
              </w:rPr>
            </w:pPr>
            <w:r w:rsidRPr="00367ECC">
              <w:rPr>
                <w:rFonts w:ascii="Arial" w:hAnsi="Arial" w:cs="Arial"/>
                <w:sz w:val="18"/>
                <w:szCs w:val="18"/>
              </w:rPr>
              <w:t>Clinical supervision to core and Higher trainees and any on call.</w:t>
            </w:r>
          </w:p>
        </w:tc>
        <w:tc>
          <w:tcPr>
            <w:tcW w:w="1701" w:type="dxa"/>
          </w:tcPr>
          <w:p w14:paraId="69554493" w14:textId="77777777" w:rsidR="00BE6EC7" w:rsidRPr="00367ECC" w:rsidRDefault="00D344A4" w:rsidP="00780391">
            <w:pPr>
              <w:jc w:val="center"/>
              <w:rPr>
                <w:rFonts w:ascii="Arial" w:hAnsi="Arial" w:cs="Arial"/>
                <w:sz w:val="18"/>
                <w:szCs w:val="18"/>
              </w:rPr>
            </w:pPr>
            <w:r w:rsidRPr="00367ECC">
              <w:rPr>
                <w:rFonts w:ascii="Arial" w:hAnsi="Arial" w:cs="Arial"/>
                <w:sz w:val="18"/>
                <w:szCs w:val="18"/>
              </w:rPr>
              <w:t>All</w:t>
            </w:r>
          </w:p>
        </w:tc>
        <w:tc>
          <w:tcPr>
            <w:tcW w:w="1701" w:type="dxa"/>
          </w:tcPr>
          <w:p w14:paraId="0734A50E" w14:textId="77777777" w:rsidR="00BE6EC7" w:rsidRPr="00367ECC" w:rsidRDefault="00BE6EC7" w:rsidP="00C97CE0">
            <w:pPr>
              <w:pStyle w:val="ListParagraph"/>
              <w:numPr>
                <w:ilvl w:val="0"/>
                <w:numId w:val="2"/>
              </w:numPr>
              <w:jc w:val="center"/>
              <w:rPr>
                <w:sz w:val="18"/>
                <w:szCs w:val="18"/>
              </w:rPr>
            </w:pPr>
          </w:p>
        </w:tc>
        <w:tc>
          <w:tcPr>
            <w:tcW w:w="1695" w:type="dxa"/>
          </w:tcPr>
          <w:p w14:paraId="09ACC1E9" w14:textId="77777777" w:rsidR="00BE6EC7" w:rsidRPr="00367ECC" w:rsidRDefault="00BE6EC7" w:rsidP="00C97CE0">
            <w:pPr>
              <w:pStyle w:val="ListParagraph"/>
              <w:numPr>
                <w:ilvl w:val="0"/>
                <w:numId w:val="2"/>
              </w:numPr>
              <w:jc w:val="center"/>
              <w:rPr>
                <w:sz w:val="18"/>
                <w:szCs w:val="18"/>
              </w:rPr>
            </w:pPr>
          </w:p>
        </w:tc>
        <w:tc>
          <w:tcPr>
            <w:tcW w:w="1141" w:type="dxa"/>
          </w:tcPr>
          <w:p w14:paraId="4397C77C" w14:textId="77777777" w:rsidR="00BE6EC7" w:rsidRPr="00367ECC" w:rsidRDefault="00BE6EC7" w:rsidP="00C97CE0">
            <w:pPr>
              <w:pStyle w:val="ListParagraph"/>
              <w:numPr>
                <w:ilvl w:val="0"/>
                <w:numId w:val="2"/>
              </w:numPr>
              <w:jc w:val="center"/>
              <w:rPr>
                <w:sz w:val="18"/>
                <w:szCs w:val="18"/>
              </w:rPr>
            </w:pPr>
          </w:p>
        </w:tc>
        <w:tc>
          <w:tcPr>
            <w:tcW w:w="1275" w:type="dxa"/>
          </w:tcPr>
          <w:p w14:paraId="30CCB099" w14:textId="77777777" w:rsidR="00BE6EC7" w:rsidRPr="00367ECC" w:rsidRDefault="00BE6EC7" w:rsidP="00780391">
            <w:pPr>
              <w:jc w:val="center"/>
              <w:rPr>
                <w:rFonts w:ascii="Arial" w:hAnsi="Arial" w:cs="Arial"/>
                <w:sz w:val="18"/>
                <w:szCs w:val="18"/>
              </w:rPr>
            </w:pPr>
          </w:p>
        </w:tc>
        <w:tc>
          <w:tcPr>
            <w:tcW w:w="1559" w:type="dxa"/>
          </w:tcPr>
          <w:p w14:paraId="379F9B2D" w14:textId="77777777" w:rsidR="00BE6EC7" w:rsidRPr="00367ECC" w:rsidRDefault="00BE6EC7" w:rsidP="00780391">
            <w:pPr>
              <w:jc w:val="center"/>
              <w:rPr>
                <w:rFonts w:ascii="Arial" w:hAnsi="Arial" w:cs="Arial"/>
                <w:sz w:val="18"/>
                <w:szCs w:val="18"/>
              </w:rPr>
            </w:pPr>
          </w:p>
        </w:tc>
        <w:tc>
          <w:tcPr>
            <w:tcW w:w="1620" w:type="dxa"/>
          </w:tcPr>
          <w:p w14:paraId="0110CCAB" w14:textId="77777777" w:rsidR="00BE6EC7" w:rsidRPr="00367ECC" w:rsidRDefault="00BE6EC7" w:rsidP="00C97CE0">
            <w:pPr>
              <w:pStyle w:val="ListParagraph"/>
              <w:numPr>
                <w:ilvl w:val="0"/>
                <w:numId w:val="2"/>
              </w:numPr>
              <w:jc w:val="center"/>
              <w:rPr>
                <w:sz w:val="18"/>
                <w:szCs w:val="18"/>
              </w:rPr>
            </w:pPr>
          </w:p>
        </w:tc>
      </w:tr>
      <w:tr w:rsidR="00BE6EC7" w:rsidRPr="00367ECC" w14:paraId="2A014C6F" w14:textId="77777777" w:rsidTr="00734189">
        <w:tc>
          <w:tcPr>
            <w:tcW w:w="3256" w:type="dxa"/>
          </w:tcPr>
          <w:p w14:paraId="163A1445" w14:textId="77777777" w:rsidR="00BE6EC7" w:rsidRPr="00367ECC" w:rsidRDefault="00780391" w:rsidP="00780391">
            <w:pPr>
              <w:rPr>
                <w:rFonts w:ascii="Arial" w:hAnsi="Arial" w:cs="Arial"/>
                <w:b/>
                <w:sz w:val="18"/>
                <w:szCs w:val="18"/>
              </w:rPr>
            </w:pPr>
            <w:r w:rsidRPr="00367ECC">
              <w:rPr>
                <w:rStyle w:val="Strong"/>
                <w:rFonts w:ascii="Arial" w:hAnsi="Arial" w:cs="Arial"/>
                <w:b w:val="0"/>
                <w:sz w:val="18"/>
                <w:szCs w:val="18"/>
              </w:rPr>
              <w:t>Participated in GMC National Trainer Survey</w:t>
            </w:r>
          </w:p>
        </w:tc>
        <w:tc>
          <w:tcPr>
            <w:tcW w:w="1701" w:type="dxa"/>
          </w:tcPr>
          <w:p w14:paraId="4D28635F" w14:textId="77777777" w:rsidR="00BE6EC7" w:rsidRPr="00367ECC" w:rsidRDefault="00FC74E9" w:rsidP="00FC74E9">
            <w:pPr>
              <w:jc w:val="center"/>
              <w:rPr>
                <w:rFonts w:ascii="Arial" w:hAnsi="Arial" w:cs="Arial"/>
                <w:sz w:val="18"/>
                <w:szCs w:val="18"/>
              </w:rPr>
            </w:pPr>
            <w:r w:rsidRPr="00367ECC">
              <w:rPr>
                <w:rFonts w:ascii="Arial" w:hAnsi="Arial" w:cs="Arial"/>
                <w:sz w:val="18"/>
                <w:szCs w:val="18"/>
              </w:rPr>
              <w:t>2016 - 20</w:t>
            </w:r>
            <w:r w:rsidR="00780391" w:rsidRPr="00367ECC">
              <w:rPr>
                <w:rFonts w:ascii="Arial" w:hAnsi="Arial" w:cs="Arial"/>
                <w:sz w:val="18"/>
                <w:szCs w:val="18"/>
              </w:rPr>
              <w:t>18</w:t>
            </w:r>
          </w:p>
        </w:tc>
        <w:tc>
          <w:tcPr>
            <w:tcW w:w="1701" w:type="dxa"/>
          </w:tcPr>
          <w:p w14:paraId="21791838" w14:textId="77777777" w:rsidR="00BE6EC7" w:rsidRPr="00367ECC" w:rsidRDefault="00BE6EC7" w:rsidP="00C97CE0">
            <w:pPr>
              <w:pStyle w:val="ListParagraph"/>
              <w:numPr>
                <w:ilvl w:val="0"/>
                <w:numId w:val="2"/>
              </w:numPr>
              <w:jc w:val="center"/>
              <w:rPr>
                <w:sz w:val="18"/>
                <w:szCs w:val="18"/>
              </w:rPr>
            </w:pPr>
          </w:p>
        </w:tc>
        <w:tc>
          <w:tcPr>
            <w:tcW w:w="1695" w:type="dxa"/>
          </w:tcPr>
          <w:p w14:paraId="3DA2D49E" w14:textId="77777777" w:rsidR="00BE6EC7" w:rsidRPr="00367ECC" w:rsidRDefault="00BE6EC7" w:rsidP="00C97CE0">
            <w:pPr>
              <w:pStyle w:val="ListParagraph"/>
              <w:numPr>
                <w:ilvl w:val="0"/>
                <w:numId w:val="2"/>
              </w:numPr>
              <w:jc w:val="center"/>
              <w:rPr>
                <w:sz w:val="18"/>
                <w:szCs w:val="18"/>
              </w:rPr>
            </w:pPr>
          </w:p>
        </w:tc>
        <w:tc>
          <w:tcPr>
            <w:tcW w:w="1141" w:type="dxa"/>
          </w:tcPr>
          <w:p w14:paraId="2AC374B0" w14:textId="77777777" w:rsidR="00BE6EC7" w:rsidRPr="00367ECC" w:rsidRDefault="00BE6EC7" w:rsidP="00780391">
            <w:pPr>
              <w:jc w:val="center"/>
              <w:rPr>
                <w:rFonts w:ascii="Arial" w:hAnsi="Arial" w:cs="Arial"/>
                <w:sz w:val="18"/>
                <w:szCs w:val="18"/>
              </w:rPr>
            </w:pPr>
          </w:p>
        </w:tc>
        <w:tc>
          <w:tcPr>
            <w:tcW w:w="1275" w:type="dxa"/>
          </w:tcPr>
          <w:p w14:paraId="27603BC3" w14:textId="77777777" w:rsidR="00BE6EC7" w:rsidRPr="00367ECC" w:rsidRDefault="00BE6EC7" w:rsidP="00780391">
            <w:pPr>
              <w:jc w:val="center"/>
              <w:rPr>
                <w:rFonts w:ascii="Arial" w:hAnsi="Arial" w:cs="Arial"/>
                <w:sz w:val="18"/>
                <w:szCs w:val="18"/>
              </w:rPr>
            </w:pPr>
          </w:p>
        </w:tc>
        <w:tc>
          <w:tcPr>
            <w:tcW w:w="1559" w:type="dxa"/>
          </w:tcPr>
          <w:p w14:paraId="31E167AE" w14:textId="77777777" w:rsidR="00BE6EC7" w:rsidRPr="00367ECC" w:rsidRDefault="00BE6EC7" w:rsidP="00780391">
            <w:pPr>
              <w:jc w:val="center"/>
              <w:rPr>
                <w:rFonts w:ascii="Arial" w:hAnsi="Arial" w:cs="Arial"/>
                <w:sz w:val="18"/>
                <w:szCs w:val="18"/>
              </w:rPr>
            </w:pPr>
          </w:p>
        </w:tc>
        <w:tc>
          <w:tcPr>
            <w:tcW w:w="1620" w:type="dxa"/>
          </w:tcPr>
          <w:p w14:paraId="2F534EC3" w14:textId="77777777" w:rsidR="00BE6EC7" w:rsidRPr="00367ECC" w:rsidRDefault="00BE6EC7" w:rsidP="00780391">
            <w:pPr>
              <w:jc w:val="center"/>
              <w:rPr>
                <w:rFonts w:ascii="Arial" w:hAnsi="Arial" w:cs="Arial"/>
                <w:sz w:val="18"/>
                <w:szCs w:val="18"/>
              </w:rPr>
            </w:pPr>
          </w:p>
        </w:tc>
      </w:tr>
      <w:tr w:rsidR="00BE6EC7" w:rsidRPr="00367ECC" w14:paraId="47E90FFC" w14:textId="77777777" w:rsidTr="00734189">
        <w:tc>
          <w:tcPr>
            <w:tcW w:w="3256" w:type="dxa"/>
          </w:tcPr>
          <w:p w14:paraId="0EDDFDA4" w14:textId="77777777" w:rsidR="00BE6EC7" w:rsidRPr="00367ECC" w:rsidRDefault="00D344A4" w:rsidP="000F3725">
            <w:pPr>
              <w:rPr>
                <w:rFonts w:ascii="Arial" w:hAnsi="Arial" w:cs="Arial"/>
                <w:b/>
                <w:sz w:val="18"/>
                <w:szCs w:val="18"/>
              </w:rPr>
            </w:pPr>
            <w:r w:rsidRPr="00367ECC">
              <w:rPr>
                <w:rFonts w:ascii="Arial" w:hAnsi="Arial" w:cs="Arial"/>
                <w:sz w:val="18"/>
                <w:szCs w:val="18"/>
              </w:rPr>
              <w:t>Psychiatry of LD TPD including active participation in Schoolbo</w:t>
            </w:r>
            <w:r w:rsidR="00C97CE0" w:rsidRPr="00367ECC">
              <w:rPr>
                <w:rFonts w:ascii="Arial" w:hAnsi="Arial" w:cs="Arial"/>
                <w:sz w:val="18"/>
                <w:szCs w:val="18"/>
              </w:rPr>
              <w:t>ard</w:t>
            </w:r>
          </w:p>
        </w:tc>
        <w:tc>
          <w:tcPr>
            <w:tcW w:w="1701" w:type="dxa"/>
          </w:tcPr>
          <w:p w14:paraId="755842B5" w14:textId="77777777" w:rsidR="00BE6EC7" w:rsidRPr="00367ECC" w:rsidRDefault="00D344A4" w:rsidP="00780391">
            <w:pPr>
              <w:jc w:val="center"/>
              <w:rPr>
                <w:rFonts w:ascii="Arial" w:hAnsi="Arial" w:cs="Arial"/>
                <w:sz w:val="18"/>
                <w:szCs w:val="18"/>
              </w:rPr>
            </w:pPr>
            <w:r w:rsidRPr="00367ECC">
              <w:rPr>
                <w:rFonts w:ascii="Arial" w:hAnsi="Arial" w:cs="Arial"/>
                <w:sz w:val="18"/>
                <w:szCs w:val="18"/>
              </w:rPr>
              <w:t>2016</w:t>
            </w:r>
          </w:p>
          <w:p w14:paraId="56041A8E" w14:textId="77777777" w:rsidR="00D344A4" w:rsidRPr="00367ECC" w:rsidRDefault="00D344A4" w:rsidP="00780391">
            <w:pPr>
              <w:jc w:val="center"/>
              <w:rPr>
                <w:rFonts w:ascii="Arial" w:hAnsi="Arial" w:cs="Arial"/>
                <w:sz w:val="18"/>
                <w:szCs w:val="18"/>
              </w:rPr>
            </w:pPr>
            <w:r w:rsidRPr="00367ECC">
              <w:rPr>
                <w:rFonts w:ascii="Arial" w:hAnsi="Arial" w:cs="Arial"/>
                <w:sz w:val="18"/>
                <w:szCs w:val="18"/>
              </w:rPr>
              <w:t>2017</w:t>
            </w:r>
          </w:p>
        </w:tc>
        <w:tc>
          <w:tcPr>
            <w:tcW w:w="1701" w:type="dxa"/>
          </w:tcPr>
          <w:p w14:paraId="767B9CB7" w14:textId="77777777" w:rsidR="00BE6EC7" w:rsidRPr="00367ECC" w:rsidRDefault="00BE6EC7" w:rsidP="00C97CE0">
            <w:pPr>
              <w:pStyle w:val="ListParagraph"/>
              <w:numPr>
                <w:ilvl w:val="0"/>
                <w:numId w:val="2"/>
              </w:numPr>
              <w:jc w:val="center"/>
              <w:rPr>
                <w:sz w:val="18"/>
                <w:szCs w:val="18"/>
              </w:rPr>
            </w:pPr>
          </w:p>
        </w:tc>
        <w:tc>
          <w:tcPr>
            <w:tcW w:w="1695" w:type="dxa"/>
          </w:tcPr>
          <w:p w14:paraId="7F37FE3B" w14:textId="77777777" w:rsidR="00BE6EC7" w:rsidRPr="00367ECC" w:rsidRDefault="00BE6EC7" w:rsidP="00C97CE0">
            <w:pPr>
              <w:pStyle w:val="ListParagraph"/>
              <w:numPr>
                <w:ilvl w:val="0"/>
                <w:numId w:val="2"/>
              </w:numPr>
              <w:jc w:val="center"/>
              <w:rPr>
                <w:sz w:val="18"/>
                <w:szCs w:val="18"/>
              </w:rPr>
            </w:pPr>
          </w:p>
        </w:tc>
        <w:tc>
          <w:tcPr>
            <w:tcW w:w="1141" w:type="dxa"/>
          </w:tcPr>
          <w:p w14:paraId="2221110D" w14:textId="77777777" w:rsidR="00BE6EC7" w:rsidRPr="00367ECC" w:rsidRDefault="00BE6EC7" w:rsidP="00C97CE0">
            <w:pPr>
              <w:pStyle w:val="ListParagraph"/>
              <w:numPr>
                <w:ilvl w:val="0"/>
                <w:numId w:val="2"/>
              </w:numPr>
              <w:jc w:val="center"/>
              <w:rPr>
                <w:sz w:val="18"/>
                <w:szCs w:val="18"/>
              </w:rPr>
            </w:pPr>
          </w:p>
        </w:tc>
        <w:tc>
          <w:tcPr>
            <w:tcW w:w="1275" w:type="dxa"/>
          </w:tcPr>
          <w:p w14:paraId="6997DDB0" w14:textId="77777777" w:rsidR="00BE6EC7" w:rsidRPr="00367ECC" w:rsidRDefault="00BE6EC7" w:rsidP="00C97CE0">
            <w:pPr>
              <w:pStyle w:val="ListParagraph"/>
              <w:numPr>
                <w:ilvl w:val="0"/>
                <w:numId w:val="2"/>
              </w:numPr>
              <w:jc w:val="center"/>
              <w:rPr>
                <w:sz w:val="18"/>
                <w:szCs w:val="18"/>
              </w:rPr>
            </w:pPr>
          </w:p>
        </w:tc>
        <w:tc>
          <w:tcPr>
            <w:tcW w:w="1559" w:type="dxa"/>
          </w:tcPr>
          <w:p w14:paraId="02208B19" w14:textId="77777777" w:rsidR="00BE6EC7" w:rsidRPr="00367ECC" w:rsidRDefault="00BE6EC7" w:rsidP="00C97CE0">
            <w:pPr>
              <w:pStyle w:val="ListParagraph"/>
              <w:numPr>
                <w:ilvl w:val="0"/>
                <w:numId w:val="2"/>
              </w:numPr>
              <w:jc w:val="center"/>
              <w:rPr>
                <w:sz w:val="18"/>
                <w:szCs w:val="18"/>
              </w:rPr>
            </w:pPr>
          </w:p>
        </w:tc>
        <w:tc>
          <w:tcPr>
            <w:tcW w:w="1620" w:type="dxa"/>
          </w:tcPr>
          <w:p w14:paraId="3584EF9C" w14:textId="77777777" w:rsidR="00BE6EC7" w:rsidRPr="00367ECC" w:rsidRDefault="00BE6EC7" w:rsidP="00C97CE0">
            <w:pPr>
              <w:pStyle w:val="ListParagraph"/>
              <w:numPr>
                <w:ilvl w:val="0"/>
                <w:numId w:val="2"/>
              </w:numPr>
              <w:jc w:val="center"/>
              <w:rPr>
                <w:sz w:val="18"/>
                <w:szCs w:val="18"/>
              </w:rPr>
            </w:pPr>
          </w:p>
        </w:tc>
      </w:tr>
      <w:tr w:rsidR="00BE6EC7" w:rsidRPr="00367ECC" w14:paraId="318BDFA5" w14:textId="77777777" w:rsidTr="00734189">
        <w:tc>
          <w:tcPr>
            <w:tcW w:w="3256" w:type="dxa"/>
          </w:tcPr>
          <w:p w14:paraId="53171EFF" w14:textId="77777777" w:rsidR="00BE6EC7" w:rsidRPr="00367ECC" w:rsidRDefault="00270BAE" w:rsidP="000F3725">
            <w:pPr>
              <w:rPr>
                <w:rFonts w:ascii="Arial" w:hAnsi="Arial" w:cs="Arial"/>
                <w:b/>
                <w:sz w:val="18"/>
                <w:szCs w:val="18"/>
              </w:rPr>
            </w:pPr>
            <w:r w:rsidRPr="00367ECC">
              <w:rPr>
                <w:rFonts w:ascii="Arial" w:hAnsi="Arial" w:cs="Arial"/>
                <w:sz w:val="18"/>
                <w:szCs w:val="18"/>
              </w:rPr>
              <w:t xml:space="preserve">Associate Dean </w:t>
            </w:r>
            <w:r w:rsidR="00C8570F" w:rsidRPr="00367ECC">
              <w:rPr>
                <w:rFonts w:ascii="Arial" w:hAnsi="Arial" w:cs="Arial"/>
                <w:sz w:val="18"/>
                <w:szCs w:val="18"/>
              </w:rPr>
              <w:t xml:space="preserve">–including Quality of Education, Faculty development </w:t>
            </w:r>
            <w:r w:rsidRPr="00367ECC">
              <w:rPr>
                <w:rFonts w:ascii="Arial" w:hAnsi="Arial" w:cs="Arial"/>
                <w:sz w:val="18"/>
                <w:szCs w:val="18"/>
              </w:rPr>
              <w:t>and ARCPs in portfolio</w:t>
            </w:r>
          </w:p>
        </w:tc>
        <w:tc>
          <w:tcPr>
            <w:tcW w:w="1701" w:type="dxa"/>
          </w:tcPr>
          <w:p w14:paraId="390CFE6B" w14:textId="77777777" w:rsidR="00BE6EC7" w:rsidRPr="00367ECC" w:rsidRDefault="00270BAE" w:rsidP="00780391">
            <w:pPr>
              <w:jc w:val="center"/>
              <w:rPr>
                <w:rFonts w:ascii="Arial" w:hAnsi="Arial" w:cs="Arial"/>
                <w:sz w:val="18"/>
                <w:szCs w:val="18"/>
              </w:rPr>
            </w:pPr>
            <w:r w:rsidRPr="00367ECC">
              <w:rPr>
                <w:rFonts w:ascii="Arial" w:hAnsi="Arial" w:cs="Arial"/>
                <w:sz w:val="18"/>
                <w:szCs w:val="18"/>
              </w:rPr>
              <w:t>2018</w:t>
            </w:r>
          </w:p>
          <w:p w14:paraId="42892A49" w14:textId="77777777" w:rsidR="00270BAE" w:rsidRPr="00367ECC" w:rsidRDefault="00270BAE" w:rsidP="00780391">
            <w:pPr>
              <w:jc w:val="center"/>
              <w:rPr>
                <w:rFonts w:ascii="Arial" w:hAnsi="Arial" w:cs="Arial"/>
                <w:sz w:val="18"/>
                <w:szCs w:val="18"/>
              </w:rPr>
            </w:pPr>
            <w:r w:rsidRPr="00367ECC">
              <w:rPr>
                <w:rFonts w:ascii="Arial" w:hAnsi="Arial" w:cs="Arial"/>
                <w:sz w:val="18"/>
                <w:szCs w:val="18"/>
              </w:rPr>
              <w:t>2019</w:t>
            </w:r>
          </w:p>
          <w:p w14:paraId="2327FD13" w14:textId="77777777" w:rsidR="00270BAE" w:rsidRPr="00367ECC" w:rsidRDefault="00270BAE" w:rsidP="00780391">
            <w:pPr>
              <w:jc w:val="center"/>
              <w:rPr>
                <w:rFonts w:ascii="Arial" w:hAnsi="Arial" w:cs="Arial"/>
                <w:sz w:val="18"/>
                <w:szCs w:val="18"/>
              </w:rPr>
            </w:pPr>
            <w:r w:rsidRPr="00367ECC">
              <w:rPr>
                <w:rFonts w:ascii="Arial" w:hAnsi="Arial" w:cs="Arial"/>
                <w:sz w:val="18"/>
                <w:szCs w:val="18"/>
              </w:rPr>
              <w:t>2020</w:t>
            </w:r>
          </w:p>
        </w:tc>
        <w:tc>
          <w:tcPr>
            <w:tcW w:w="1701" w:type="dxa"/>
          </w:tcPr>
          <w:p w14:paraId="5024917A" w14:textId="77777777" w:rsidR="00BE6EC7" w:rsidRPr="00367ECC" w:rsidRDefault="00BE6EC7" w:rsidP="00C97CE0">
            <w:pPr>
              <w:pStyle w:val="ListParagraph"/>
              <w:numPr>
                <w:ilvl w:val="0"/>
                <w:numId w:val="2"/>
              </w:numPr>
              <w:jc w:val="center"/>
              <w:rPr>
                <w:sz w:val="18"/>
                <w:szCs w:val="18"/>
              </w:rPr>
            </w:pPr>
          </w:p>
        </w:tc>
        <w:tc>
          <w:tcPr>
            <w:tcW w:w="1695" w:type="dxa"/>
          </w:tcPr>
          <w:p w14:paraId="25EDCB6A" w14:textId="77777777" w:rsidR="00BE6EC7" w:rsidRPr="00367ECC" w:rsidRDefault="00BE6EC7" w:rsidP="00C97CE0">
            <w:pPr>
              <w:pStyle w:val="ListParagraph"/>
              <w:numPr>
                <w:ilvl w:val="0"/>
                <w:numId w:val="2"/>
              </w:numPr>
              <w:jc w:val="center"/>
              <w:rPr>
                <w:sz w:val="18"/>
                <w:szCs w:val="18"/>
              </w:rPr>
            </w:pPr>
          </w:p>
        </w:tc>
        <w:tc>
          <w:tcPr>
            <w:tcW w:w="1141" w:type="dxa"/>
          </w:tcPr>
          <w:p w14:paraId="2EA17009" w14:textId="77777777" w:rsidR="00BE6EC7" w:rsidRPr="00367ECC" w:rsidRDefault="00BE6EC7" w:rsidP="00C97CE0">
            <w:pPr>
              <w:pStyle w:val="ListParagraph"/>
              <w:numPr>
                <w:ilvl w:val="0"/>
                <w:numId w:val="2"/>
              </w:numPr>
              <w:jc w:val="center"/>
              <w:rPr>
                <w:sz w:val="18"/>
                <w:szCs w:val="18"/>
              </w:rPr>
            </w:pPr>
          </w:p>
        </w:tc>
        <w:tc>
          <w:tcPr>
            <w:tcW w:w="1275" w:type="dxa"/>
          </w:tcPr>
          <w:p w14:paraId="0253CA89" w14:textId="77777777" w:rsidR="00BE6EC7" w:rsidRPr="00367ECC" w:rsidRDefault="00BE6EC7" w:rsidP="00C97CE0">
            <w:pPr>
              <w:pStyle w:val="ListParagraph"/>
              <w:numPr>
                <w:ilvl w:val="0"/>
                <w:numId w:val="2"/>
              </w:numPr>
              <w:jc w:val="center"/>
              <w:rPr>
                <w:sz w:val="18"/>
                <w:szCs w:val="18"/>
              </w:rPr>
            </w:pPr>
          </w:p>
        </w:tc>
        <w:tc>
          <w:tcPr>
            <w:tcW w:w="1559" w:type="dxa"/>
          </w:tcPr>
          <w:p w14:paraId="638DA543" w14:textId="77777777" w:rsidR="00BE6EC7" w:rsidRPr="00367ECC" w:rsidRDefault="00BE6EC7" w:rsidP="00C97CE0">
            <w:pPr>
              <w:pStyle w:val="ListParagraph"/>
              <w:numPr>
                <w:ilvl w:val="0"/>
                <w:numId w:val="2"/>
              </w:numPr>
              <w:jc w:val="center"/>
              <w:rPr>
                <w:sz w:val="18"/>
                <w:szCs w:val="18"/>
              </w:rPr>
            </w:pPr>
          </w:p>
        </w:tc>
        <w:tc>
          <w:tcPr>
            <w:tcW w:w="1620" w:type="dxa"/>
          </w:tcPr>
          <w:p w14:paraId="4C09DDB9" w14:textId="77777777" w:rsidR="00BE6EC7" w:rsidRPr="00367ECC" w:rsidRDefault="00BE6EC7" w:rsidP="00C97CE0">
            <w:pPr>
              <w:pStyle w:val="ListParagraph"/>
              <w:numPr>
                <w:ilvl w:val="0"/>
                <w:numId w:val="2"/>
              </w:numPr>
              <w:jc w:val="center"/>
              <w:rPr>
                <w:sz w:val="18"/>
                <w:szCs w:val="18"/>
              </w:rPr>
            </w:pPr>
          </w:p>
        </w:tc>
      </w:tr>
      <w:tr w:rsidR="00BE6EC7" w:rsidRPr="00367ECC" w14:paraId="4CCA3D5B" w14:textId="77777777" w:rsidTr="00734189">
        <w:tc>
          <w:tcPr>
            <w:tcW w:w="3256" w:type="dxa"/>
          </w:tcPr>
          <w:p w14:paraId="5E0F83D2" w14:textId="77777777" w:rsidR="00BE6EC7" w:rsidRPr="00367ECC" w:rsidRDefault="00FC74E9" w:rsidP="000F3725">
            <w:pPr>
              <w:rPr>
                <w:rFonts w:ascii="Arial" w:hAnsi="Arial" w:cs="Arial"/>
                <w:b/>
                <w:sz w:val="18"/>
                <w:szCs w:val="18"/>
              </w:rPr>
            </w:pPr>
            <w:r w:rsidRPr="00367ECC">
              <w:rPr>
                <w:rFonts w:ascii="Arial" w:hAnsi="Arial" w:cs="Arial"/>
                <w:sz w:val="18"/>
                <w:szCs w:val="18"/>
              </w:rPr>
              <w:t xml:space="preserve">ARCPs - </w:t>
            </w:r>
            <w:r w:rsidR="007B337D" w:rsidRPr="00367ECC">
              <w:rPr>
                <w:rFonts w:ascii="Arial" w:hAnsi="Arial" w:cs="Arial"/>
                <w:sz w:val="18"/>
                <w:szCs w:val="18"/>
              </w:rPr>
              <w:t>Atte</w:t>
            </w:r>
            <w:r w:rsidR="00C8570F" w:rsidRPr="00367ECC">
              <w:rPr>
                <w:rFonts w:ascii="Arial" w:hAnsi="Arial" w:cs="Arial"/>
                <w:sz w:val="18"/>
                <w:szCs w:val="18"/>
              </w:rPr>
              <w:t>ndance and participation inc</w:t>
            </w:r>
            <w:r w:rsidRPr="00367ECC">
              <w:rPr>
                <w:rFonts w:ascii="Arial" w:hAnsi="Arial" w:cs="Arial"/>
                <w:sz w:val="18"/>
                <w:szCs w:val="18"/>
              </w:rPr>
              <w:t>luding chairing</w:t>
            </w:r>
            <w:r w:rsidR="007B337D" w:rsidRPr="00367ECC">
              <w:rPr>
                <w:rFonts w:ascii="Arial" w:hAnsi="Arial" w:cs="Arial"/>
                <w:sz w:val="18"/>
                <w:szCs w:val="18"/>
              </w:rPr>
              <w:t xml:space="preserve"> as TPD</w:t>
            </w:r>
            <w:r w:rsidRPr="00367ECC">
              <w:rPr>
                <w:rFonts w:ascii="Arial" w:hAnsi="Arial" w:cs="Arial"/>
                <w:sz w:val="18"/>
                <w:szCs w:val="18"/>
              </w:rPr>
              <w:t>, chairing Appeal as AD, School rep support as AD</w:t>
            </w:r>
            <w:r w:rsidR="00061EAE" w:rsidRPr="00367ECC">
              <w:rPr>
                <w:rFonts w:ascii="Arial" w:hAnsi="Arial" w:cs="Arial"/>
                <w:sz w:val="18"/>
                <w:szCs w:val="18"/>
              </w:rPr>
              <w:t>, Dean’s rep at ARCP’s</w:t>
            </w:r>
          </w:p>
        </w:tc>
        <w:tc>
          <w:tcPr>
            <w:tcW w:w="1701" w:type="dxa"/>
          </w:tcPr>
          <w:p w14:paraId="1441090D" w14:textId="77777777" w:rsidR="007B337D" w:rsidRPr="00367ECC" w:rsidRDefault="00FC74E9" w:rsidP="00FC74E9">
            <w:pPr>
              <w:jc w:val="center"/>
              <w:rPr>
                <w:rFonts w:ascii="Arial" w:hAnsi="Arial" w:cs="Arial"/>
                <w:sz w:val="18"/>
                <w:szCs w:val="18"/>
              </w:rPr>
            </w:pPr>
            <w:r w:rsidRPr="00367ECC">
              <w:rPr>
                <w:rFonts w:ascii="Arial" w:hAnsi="Arial" w:cs="Arial"/>
                <w:sz w:val="18"/>
                <w:szCs w:val="18"/>
              </w:rPr>
              <w:t>2016 - 2020</w:t>
            </w:r>
          </w:p>
        </w:tc>
        <w:tc>
          <w:tcPr>
            <w:tcW w:w="1701" w:type="dxa"/>
          </w:tcPr>
          <w:p w14:paraId="1E04F192" w14:textId="77777777" w:rsidR="00BE6EC7" w:rsidRPr="00367ECC" w:rsidRDefault="00BE6EC7" w:rsidP="00780391">
            <w:pPr>
              <w:jc w:val="center"/>
              <w:rPr>
                <w:rFonts w:ascii="Arial" w:hAnsi="Arial" w:cs="Arial"/>
                <w:sz w:val="18"/>
                <w:szCs w:val="18"/>
              </w:rPr>
            </w:pPr>
          </w:p>
        </w:tc>
        <w:tc>
          <w:tcPr>
            <w:tcW w:w="1695" w:type="dxa"/>
          </w:tcPr>
          <w:p w14:paraId="3EB42A35" w14:textId="77777777" w:rsidR="00BE6EC7" w:rsidRPr="00367ECC" w:rsidRDefault="00BE6EC7" w:rsidP="00780391">
            <w:pPr>
              <w:jc w:val="center"/>
              <w:rPr>
                <w:rFonts w:ascii="Arial" w:hAnsi="Arial" w:cs="Arial"/>
                <w:sz w:val="18"/>
                <w:szCs w:val="18"/>
              </w:rPr>
            </w:pPr>
          </w:p>
        </w:tc>
        <w:tc>
          <w:tcPr>
            <w:tcW w:w="1141" w:type="dxa"/>
          </w:tcPr>
          <w:p w14:paraId="20C407A0" w14:textId="77777777" w:rsidR="00BE6EC7" w:rsidRPr="00367ECC" w:rsidRDefault="00BE6EC7" w:rsidP="00780391">
            <w:pPr>
              <w:jc w:val="center"/>
              <w:rPr>
                <w:rFonts w:ascii="Arial" w:hAnsi="Arial" w:cs="Arial"/>
                <w:sz w:val="18"/>
                <w:szCs w:val="18"/>
              </w:rPr>
            </w:pPr>
          </w:p>
        </w:tc>
        <w:tc>
          <w:tcPr>
            <w:tcW w:w="1275" w:type="dxa"/>
          </w:tcPr>
          <w:p w14:paraId="1B654CD5" w14:textId="77777777" w:rsidR="00BE6EC7" w:rsidRPr="00367ECC" w:rsidRDefault="00BE6EC7" w:rsidP="00C97CE0">
            <w:pPr>
              <w:pStyle w:val="ListParagraph"/>
              <w:numPr>
                <w:ilvl w:val="0"/>
                <w:numId w:val="2"/>
              </w:numPr>
              <w:jc w:val="center"/>
              <w:rPr>
                <w:sz w:val="18"/>
                <w:szCs w:val="18"/>
              </w:rPr>
            </w:pPr>
          </w:p>
        </w:tc>
        <w:tc>
          <w:tcPr>
            <w:tcW w:w="1559" w:type="dxa"/>
          </w:tcPr>
          <w:p w14:paraId="18415AB4" w14:textId="77777777" w:rsidR="00BE6EC7" w:rsidRPr="00367ECC" w:rsidRDefault="00BE6EC7" w:rsidP="00780391">
            <w:pPr>
              <w:jc w:val="center"/>
              <w:rPr>
                <w:rFonts w:ascii="Arial" w:hAnsi="Arial" w:cs="Arial"/>
                <w:sz w:val="18"/>
                <w:szCs w:val="18"/>
              </w:rPr>
            </w:pPr>
          </w:p>
        </w:tc>
        <w:tc>
          <w:tcPr>
            <w:tcW w:w="1620" w:type="dxa"/>
          </w:tcPr>
          <w:p w14:paraId="1E415E45" w14:textId="77777777" w:rsidR="00BE6EC7" w:rsidRPr="00367ECC" w:rsidRDefault="00BE6EC7" w:rsidP="00C97CE0">
            <w:pPr>
              <w:pStyle w:val="ListParagraph"/>
              <w:numPr>
                <w:ilvl w:val="0"/>
                <w:numId w:val="2"/>
              </w:numPr>
              <w:jc w:val="center"/>
              <w:rPr>
                <w:sz w:val="18"/>
                <w:szCs w:val="18"/>
              </w:rPr>
            </w:pPr>
          </w:p>
        </w:tc>
      </w:tr>
      <w:tr w:rsidR="00BE6EC7" w:rsidRPr="00367ECC" w14:paraId="6DB40927" w14:textId="77777777" w:rsidTr="00734189">
        <w:tc>
          <w:tcPr>
            <w:tcW w:w="3256" w:type="dxa"/>
          </w:tcPr>
          <w:p w14:paraId="05A0A00F" w14:textId="77777777" w:rsidR="00BE6EC7" w:rsidRPr="00367ECC" w:rsidRDefault="00611754" w:rsidP="00F128FA">
            <w:pPr>
              <w:rPr>
                <w:rFonts w:ascii="Arial" w:hAnsi="Arial" w:cs="Arial"/>
                <w:b/>
                <w:sz w:val="18"/>
                <w:szCs w:val="18"/>
              </w:rPr>
            </w:pPr>
            <w:r w:rsidRPr="00367ECC">
              <w:rPr>
                <w:rFonts w:ascii="Arial" w:hAnsi="Arial" w:cs="Arial"/>
                <w:color w:val="FF0000"/>
                <w:sz w:val="18"/>
                <w:szCs w:val="18"/>
              </w:rPr>
              <w:t>Teaching Diploma Module 2 – Mentoring and Coaching</w:t>
            </w:r>
          </w:p>
        </w:tc>
        <w:tc>
          <w:tcPr>
            <w:tcW w:w="1701" w:type="dxa"/>
          </w:tcPr>
          <w:p w14:paraId="7E29044F" w14:textId="77777777" w:rsidR="00BE6EC7" w:rsidRPr="00367ECC" w:rsidRDefault="00611754" w:rsidP="00780391">
            <w:pPr>
              <w:jc w:val="center"/>
              <w:rPr>
                <w:rFonts w:ascii="Arial" w:hAnsi="Arial" w:cs="Arial"/>
                <w:sz w:val="18"/>
                <w:szCs w:val="18"/>
              </w:rPr>
            </w:pPr>
            <w:r w:rsidRPr="00367ECC">
              <w:rPr>
                <w:rFonts w:ascii="Arial" w:hAnsi="Arial" w:cs="Arial"/>
                <w:sz w:val="18"/>
                <w:szCs w:val="18"/>
              </w:rPr>
              <w:t>2016</w:t>
            </w:r>
          </w:p>
        </w:tc>
        <w:tc>
          <w:tcPr>
            <w:tcW w:w="1701" w:type="dxa"/>
          </w:tcPr>
          <w:p w14:paraId="069758FE" w14:textId="77777777" w:rsidR="00BE6EC7" w:rsidRPr="00367ECC" w:rsidRDefault="00BE6EC7" w:rsidP="00780391">
            <w:pPr>
              <w:jc w:val="center"/>
              <w:rPr>
                <w:rFonts w:ascii="Arial" w:hAnsi="Arial" w:cs="Arial"/>
                <w:sz w:val="18"/>
                <w:szCs w:val="18"/>
              </w:rPr>
            </w:pPr>
          </w:p>
        </w:tc>
        <w:tc>
          <w:tcPr>
            <w:tcW w:w="1695" w:type="dxa"/>
          </w:tcPr>
          <w:p w14:paraId="773DB959" w14:textId="77777777" w:rsidR="00BE6EC7" w:rsidRPr="00367ECC" w:rsidRDefault="00BE6EC7" w:rsidP="006D4667">
            <w:pPr>
              <w:pStyle w:val="ListParagraph"/>
              <w:numPr>
                <w:ilvl w:val="0"/>
                <w:numId w:val="2"/>
              </w:numPr>
              <w:jc w:val="center"/>
              <w:rPr>
                <w:sz w:val="18"/>
                <w:szCs w:val="18"/>
              </w:rPr>
            </w:pPr>
          </w:p>
        </w:tc>
        <w:tc>
          <w:tcPr>
            <w:tcW w:w="1141" w:type="dxa"/>
          </w:tcPr>
          <w:p w14:paraId="15FC8A90" w14:textId="77777777" w:rsidR="00BE6EC7" w:rsidRPr="00367ECC" w:rsidRDefault="00BE6EC7" w:rsidP="00780391">
            <w:pPr>
              <w:jc w:val="center"/>
              <w:rPr>
                <w:rFonts w:ascii="Arial" w:hAnsi="Arial" w:cs="Arial"/>
                <w:sz w:val="18"/>
                <w:szCs w:val="18"/>
              </w:rPr>
            </w:pPr>
          </w:p>
        </w:tc>
        <w:tc>
          <w:tcPr>
            <w:tcW w:w="1275" w:type="dxa"/>
          </w:tcPr>
          <w:p w14:paraId="145C7A47" w14:textId="77777777" w:rsidR="00BE6EC7" w:rsidRPr="00367ECC" w:rsidRDefault="00BE6EC7" w:rsidP="00780391">
            <w:pPr>
              <w:jc w:val="center"/>
              <w:rPr>
                <w:rFonts w:ascii="Arial" w:hAnsi="Arial" w:cs="Arial"/>
                <w:sz w:val="18"/>
                <w:szCs w:val="18"/>
              </w:rPr>
            </w:pPr>
          </w:p>
        </w:tc>
        <w:tc>
          <w:tcPr>
            <w:tcW w:w="1559" w:type="dxa"/>
          </w:tcPr>
          <w:p w14:paraId="3ACB9F9B" w14:textId="77777777" w:rsidR="00BE6EC7" w:rsidRPr="00367ECC" w:rsidRDefault="00BE6EC7" w:rsidP="006D4667">
            <w:pPr>
              <w:pStyle w:val="ListParagraph"/>
              <w:numPr>
                <w:ilvl w:val="0"/>
                <w:numId w:val="2"/>
              </w:numPr>
              <w:jc w:val="center"/>
              <w:rPr>
                <w:sz w:val="18"/>
                <w:szCs w:val="18"/>
              </w:rPr>
            </w:pPr>
          </w:p>
        </w:tc>
        <w:tc>
          <w:tcPr>
            <w:tcW w:w="1620" w:type="dxa"/>
          </w:tcPr>
          <w:p w14:paraId="30B6BE6C" w14:textId="77777777" w:rsidR="00BE6EC7" w:rsidRPr="00367ECC" w:rsidRDefault="00BE6EC7" w:rsidP="006D4667">
            <w:pPr>
              <w:pStyle w:val="ListParagraph"/>
              <w:numPr>
                <w:ilvl w:val="0"/>
                <w:numId w:val="2"/>
              </w:numPr>
              <w:jc w:val="center"/>
              <w:rPr>
                <w:sz w:val="18"/>
                <w:szCs w:val="18"/>
              </w:rPr>
            </w:pPr>
          </w:p>
        </w:tc>
      </w:tr>
      <w:tr w:rsidR="00BE6EC7" w:rsidRPr="00367ECC" w14:paraId="28B6E981" w14:textId="77777777" w:rsidTr="00734189">
        <w:tc>
          <w:tcPr>
            <w:tcW w:w="3256" w:type="dxa"/>
          </w:tcPr>
          <w:p w14:paraId="2ED007CB" w14:textId="77777777" w:rsidR="00BE6EC7" w:rsidRPr="00367ECC" w:rsidRDefault="00611754" w:rsidP="00F128FA">
            <w:pPr>
              <w:rPr>
                <w:rFonts w:ascii="Arial" w:hAnsi="Arial" w:cs="Arial"/>
                <w:b/>
                <w:sz w:val="18"/>
                <w:szCs w:val="18"/>
              </w:rPr>
            </w:pPr>
            <w:r w:rsidRPr="00367ECC">
              <w:rPr>
                <w:rFonts w:ascii="Arial" w:hAnsi="Arial" w:cs="Arial"/>
                <w:color w:val="FF0000"/>
                <w:sz w:val="18"/>
                <w:szCs w:val="18"/>
              </w:rPr>
              <w:t>Teaching diploma Module 3 – Leading in Education</w:t>
            </w:r>
          </w:p>
        </w:tc>
        <w:tc>
          <w:tcPr>
            <w:tcW w:w="1701" w:type="dxa"/>
          </w:tcPr>
          <w:p w14:paraId="7DC7BC80" w14:textId="77777777" w:rsidR="00BE6EC7" w:rsidRPr="00367ECC" w:rsidRDefault="00611754" w:rsidP="00780391">
            <w:pPr>
              <w:jc w:val="center"/>
              <w:rPr>
                <w:rFonts w:ascii="Arial" w:hAnsi="Arial" w:cs="Arial"/>
                <w:sz w:val="18"/>
                <w:szCs w:val="18"/>
              </w:rPr>
            </w:pPr>
            <w:r w:rsidRPr="00367ECC">
              <w:rPr>
                <w:rFonts w:ascii="Arial" w:hAnsi="Arial" w:cs="Arial"/>
                <w:sz w:val="18"/>
                <w:szCs w:val="18"/>
              </w:rPr>
              <w:t>2017</w:t>
            </w:r>
          </w:p>
        </w:tc>
        <w:tc>
          <w:tcPr>
            <w:tcW w:w="1701" w:type="dxa"/>
          </w:tcPr>
          <w:p w14:paraId="72977ED2" w14:textId="77777777" w:rsidR="00BE6EC7" w:rsidRPr="00367ECC" w:rsidRDefault="00BE6EC7" w:rsidP="006D4667">
            <w:pPr>
              <w:pStyle w:val="ListParagraph"/>
              <w:numPr>
                <w:ilvl w:val="0"/>
                <w:numId w:val="2"/>
              </w:numPr>
              <w:jc w:val="center"/>
              <w:rPr>
                <w:sz w:val="18"/>
                <w:szCs w:val="18"/>
              </w:rPr>
            </w:pPr>
          </w:p>
        </w:tc>
        <w:tc>
          <w:tcPr>
            <w:tcW w:w="1695" w:type="dxa"/>
          </w:tcPr>
          <w:p w14:paraId="38E9361A" w14:textId="77777777" w:rsidR="00BE6EC7" w:rsidRPr="00367ECC" w:rsidRDefault="00BE6EC7" w:rsidP="006D4667">
            <w:pPr>
              <w:pStyle w:val="ListParagraph"/>
              <w:numPr>
                <w:ilvl w:val="0"/>
                <w:numId w:val="2"/>
              </w:numPr>
              <w:jc w:val="center"/>
              <w:rPr>
                <w:sz w:val="18"/>
                <w:szCs w:val="18"/>
              </w:rPr>
            </w:pPr>
          </w:p>
        </w:tc>
        <w:tc>
          <w:tcPr>
            <w:tcW w:w="1141" w:type="dxa"/>
          </w:tcPr>
          <w:p w14:paraId="65CD4801" w14:textId="77777777" w:rsidR="00BE6EC7" w:rsidRPr="00367ECC" w:rsidRDefault="00BE6EC7" w:rsidP="00780391">
            <w:pPr>
              <w:jc w:val="center"/>
              <w:rPr>
                <w:rFonts w:ascii="Arial" w:hAnsi="Arial" w:cs="Arial"/>
                <w:sz w:val="18"/>
                <w:szCs w:val="18"/>
              </w:rPr>
            </w:pPr>
          </w:p>
        </w:tc>
        <w:tc>
          <w:tcPr>
            <w:tcW w:w="1275" w:type="dxa"/>
          </w:tcPr>
          <w:p w14:paraId="0F502FEC" w14:textId="77777777" w:rsidR="00BE6EC7" w:rsidRPr="00367ECC" w:rsidRDefault="00BE6EC7" w:rsidP="00780391">
            <w:pPr>
              <w:jc w:val="center"/>
              <w:rPr>
                <w:rFonts w:ascii="Arial" w:hAnsi="Arial" w:cs="Arial"/>
                <w:sz w:val="18"/>
                <w:szCs w:val="18"/>
              </w:rPr>
            </w:pPr>
          </w:p>
        </w:tc>
        <w:tc>
          <w:tcPr>
            <w:tcW w:w="1559" w:type="dxa"/>
          </w:tcPr>
          <w:p w14:paraId="124B373F" w14:textId="77777777" w:rsidR="00BE6EC7" w:rsidRPr="00367ECC" w:rsidRDefault="00BE6EC7" w:rsidP="00780391">
            <w:pPr>
              <w:jc w:val="center"/>
              <w:rPr>
                <w:rFonts w:ascii="Arial" w:hAnsi="Arial" w:cs="Arial"/>
                <w:sz w:val="18"/>
                <w:szCs w:val="18"/>
              </w:rPr>
            </w:pPr>
          </w:p>
        </w:tc>
        <w:tc>
          <w:tcPr>
            <w:tcW w:w="1620" w:type="dxa"/>
          </w:tcPr>
          <w:p w14:paraId="6A931C70" w14:textId="77777777" w:rsidR="00BE6EC7" w:rsidRPr="00367ECC" w:rsidRDefault="00BE6EC7" w:rsidP="00780391">
            <w:pPr>
              <w:jc w:val="center"/>
              <w:rPr>
                <w:rFonts w:ascii="Arial" w:hAnsi="Arial" w:cs="Arial"/>
                <w:sz w:val="18"/>
                <w:szCs w:val="18"/>
              </w:rPr>
            </w:pPr>
          </w:p>
        </w:tc>
      </w:tr>
      <w:tr w:rsidR="00BE6EC7" w:rsidRPr="00367ECC" w14:paraId="6446FE28" w14:textId="77777777" w:rsidTr="00734189">
        <w:tc>
          <w:tcPr>
            <w:tcW w:w="3256" w:type="dxa"/>
          </w:tcPr>
          <w:p w14:paraId="0C28B429" w14:textId="77777777" w:rsidR="00BE6EC7" w:rsidRPr="00367ECC" w:rsidRDefault="00D2743A" w:rsidP="00F128FA">
            <w:pPr>
              <w:rPr>
                <w:rFonts w:ascii="Arial" w:hAnsi="Arial" w:cs="Arial"/>
                <w:b/>
                <w:sz w:val="18"/>
                <w:szCs w:val="18"/>
              </w:rPr>
            </w:pPr>
            <w:r w:rsidRPr="00367ECC">
              <w:rPr>
                <w:rFonts w:ascii="Arial" w:hAnsi="Arial" w:cs="Arial"/>
                <w:color w:val="FF0000"/>
                <w:sz w:val="18"/>
                <w:szCs w:val="18"/>
              </w:rPr>
              <w:t>Wessex Postgraduate Medical Educators conference</w:t>
            </w:r>
          </w:p>
        </w:tc>
        <w:tc>
          <w:tcPr>
            <w:tcW w:w="1701" w:type="dxa"/>
          </w:tcPr>
          <w:p w14:paraId="10944883" w14:textId="77777777" w:rsidR="00BE6EC7" w:rsidRPr="00367ECC" w:rsidRDefault="0029697A" w:rsidP="00780391">
            <w:pPr>
              <w:jc w:val="center"/>
              <w:rPr>
                <w:rFonts w:ascii="Arial" w:hAnsi="Arial" w:cs="Arial"/>
                <w:sz w:val="18"/>
                <w:szCs w:val="18"/>
              </w:rPr>
            </w:pPr>
            <w:r w:rsidRPr="00367ECC">
              <w:rPr>
                <w:rFonts w:ascii="Arial" w:hAnsi="Arial" w:cs="Arial"/>
                <w:sz w:val="18"/>
                <w:szCs w:val="18"/>
              </w:rPr>
              <w:t>2016</w:t>
            </w:r>
          </w:p>
          <w:p w14:paraId="23AE853C" w14:textId="77777777" w:rsidR="00D2743A" w:rsidRPr="00367ECC" w:rsidRDefault="00D2743A" w:rsidP="00780391">
            <w:pPr>
              <w:jc w:val="center"/>
              <w:rPr>
                <w:rFonts w:ascii="Arial" w:hAnsi="Arial" w:cs="Arial"/>
                <w:sz w:val="18"/>
                <w:szCs w:val="18"/>
              </w:rPr>
            </w:pPr>
            <w:r w:rsidRPr="00367ECC">
              <w:rPr>
                <w:rFonts w:ascii="Arial" w:hAnsi="Arial" w:cs="Arial"/>
                <w:sz w:val="18"/>
                <w:szCs w:val="18"/>
              </w:rPr>
              <w:t>2018-2020 (role in organising)</w:t>
            </w:r>
          </w:p>
        </w:tc>
        <w:tc>
          <w:tcPr>
            <w:tcW w:w="1701" w:type="dxa"/>
          </w:tcPr>
          <w:p w14:paraId="793A18BF" w14:textId="77777777" w:rsidR="00BE6EC7" w:rsidRPr="00367ECC" w:rsidRDefault="00BE6EC7" w:rsidP="00F93D25">
            <w:pPr>
              <w:pStyle w:val="ListParagraph"/>
              <w:numPr>
                <w:ilvl w:val="0"/>
                <w:numId w:val="2"/>
              </w:numPr>
              <w:jc w:val="center"/>
              <w:rPr>
                <w:sz w:val="18"/>
                <w:szCs w:val="18"/>
              </w:rPr>
            </w:pPr>
          </w:p>
        </w:tc>
        <w:tc>
          <w:tcPr>
            <w:tcW w:w="1695" w:type="dxa"/>
          </w:tcPr>
          <w:p w14:paraId="44D4624E" w14:textId="77777777" w:rsidR="00BE6EC7" w:rsidRPr="00367ECC" w:rsidRDefault="00BE6EC7" w:rsidP="00F93D25">
            <w:pPr>
              <w:pStyle w:val="ListParagraph"/>
              <w:numPr>
                <w:ilvl w:val="0"/>
                <w:numId w:val="2"/>
              </w:numPr>
              <w:jc w:val="center"/>
              <w:rPr>
                <w:sz w:val="18"/>
                <w:szCs w:val="18"/>
              </w:rPr>
            </w:pPr>
          </w:p>
        </w:tc>
        <w:tc>
          <w:tcPr>
            <w:tcW w:w="1141" w:type="dxa"/>
          </w:tcPr>
          <w:p w14:paraId="22CC1B30" w14:textId="77777777" w:rsidR="00BE6EC7" w:rsidRPr="00367ECC" w:rsidRDefault="00BE6EC7" w:rsidP="00F93D25">
            <w:pPr>
              <w:pStyle w:val="ListParagraph"/>
              <w:numPr>
                <w:ilvl w:val="0"/>
                <w:numId w:val="2"/>
              </w:numPr>
              <w:jc w:val="center"/>
              <w:rPr>
                <w:sz w:val="18"/>
                <w:szCs w:val="18"/>
              </w:rPr>
            </w:pPr>
          </w:p>
        </w:tc>
        <w:tc>
          <w:tcPr>
            <w:tcW w:w="1275" w:type="dxa"/>
          </w:tcPr>
          <w:p w14:paraId="0B3BB38B" w14:textId="77777777" w:rsidR="00BE6EC7" w:rsidRPr="00367ECC" w:rsidRDefault="00BE6EC7" w:rsidP="00F93D25">
            <w:pPr>
              <w:pStyle w:val="ListParagraph"/>
              <w:numPr>
                <w:ilvl w:val="0"/>
                <w:numId w:val="2"/>
              </w:numPr>
              <w:jc w:val="center"/>
              <w:rPr>
                <w:sz w:val="18"/>
                <w:szCs w:val="18"/>
              </w:rPr>
            </w:pPr>
          </w:p>
        </w:tc>
        <w:tc>
          <w:tcPr>
            <w:tcW w:w="1559" w:type="dxa"/>
          </w:tcPr>
          <w:p w14:paraId="0C638A54" w14:textId="77777777" w:rsidR="00BE6EC7" w:rsidRPr="00367ECC" w:rsidRDefault="00BE6EC7" w:rsidP="00F93D25">
            <w:pPr>
              <w:pStyle w:val="ListParagraph"/>
              <w:numPr>
                <w:ilvl w:val="0"/>
                <w:numId w:val="2"/>
              </w:numPr>
              <w:jc w:val="center"/>
              <w:rPr>
                <w:sz w:val="18"/>
                <w:szCs w:val="18"/>
              </w:rPr>
            </w:pPr>
          </w:p>
        </w:tc>
        <w:tc>
          <w:tcPr>
            <w:tcW w:w="1620" w:type="dxa"/>
          </w:tcPr>
          <w:p w14:paraId="61BE8025" w14:textId="77777777" w:rsidR="00BE6EC7" w:rsidRPr="00367ECC" w:rsidRDefault="00BE6EC7" w:rsidP="00F93D25">
            <w:pPr>
              <w:pStyle w:val="ListParagraph"/>
              <w:numPr>
                <w:ilvl w:val="0"/>
                <w:numId w:val="2"/>
              </w:numPr>
              <w:jc w:val="center"/>
              <w:rPr>
                <w:sz w:val="18"/>
                <w:szCs w:val="18"/>
              </w:rPr>
            </w:pPr>
          </w:p>
        </w:tc>
      </w:tr>
      <w:tr w:rsidR="00BE6EC7" w:rsidRPr="00367ECC" w14:paraId="160436BF" w14:textId="77777777" w:rsidTr="00734189">
        <w:tc>
          <w:tcPr>
            <w:tcW w:w="3256" w:type="dxa"/>
          </w:tcPr>
          <w:p w14:paraId="129121E5" w14:textId="77777777" w:rsidR="00BE6EC7" w:rsidRPr="00367ECC" w:rsidRDefault="00B247F3" w:rsidP="00F128FA">
            <w:pPr>
              <w:rPr>
                <w:rFonts w:ascii="Arial" w:hAnsi="Arial" w:cs="Arial"/>
                <w:sz w:val="18"/>
                <w:szCs w:val="18"/>
              </w:rPr>
            </w:pPr>
            <w:r w:rsidRPr="00367ECC">
              <w:rPr>
                <w:rFonts w:ascii="Arial" w:hAnsi="Arial" w:cs="Arial"/>
                <w:sz w:val="18"/>
                <w:szCs w:val="18"/>
              </w:rPr>
              <w:t xml:space="preserve">Interim </w:t>
            </w:r>
            <w:proofErr w:type="spellStart"/>
            <w:r w:rsidRPr="00367ECC">
              <w:rPr>
                <w:rFonts w:ascii="Arial" w:hAnsi="Arial" w:cs="Arial"/>
                <w:sz w:val="18"/>
                <w:szCs w:val="18"/>
              </w:rPr>
              <w:t>HoS</w:t>
            </w:r>
            <w:proofErr w:type="spellEnd"/>
            <w:r w:rsidRPr="00367ECC">
              <w:rPr>
                <w:rFonts w:ascii="Arial" w:hAnsi="Arial" w:cs="Arial"/>
                <w:sz w:val="18"/>
                <w:szCs w:val="18"/>
              </w:rPr>
              <w:t xml:space="preserve"> – lead of Schoolboard meetings and decision making</w:t>
            </w:r>
          </w:p>
        </w:tc>
        <w:tc>
          <w:tcPr>
            <w:tcW w:w="1701" w:type="dxa"/>
          </w:tcPr>
          <w:p w14:paraId="64CE0E1A" w14:textId="77777777" w:rsidR="00BE6EC7" w:rsidRPr="00367ECC" w:rsidRDefault="0029697A" w:rsidP="00780391">
            <w:pPr>
              <w:jc w:val="center"/>
              <w:rPr>
                <w:rFonts w:ascii="Arial" w:hAnsi="Arial" w:cs="Arial"/>
                <w:sz w:val="18"/>
                <w:szCs w:val="18"/>
              </w:rPr>
            </w:pPr>
            <w:r w:rsidRPr="00367ECC">
              <w:rPr>
                <w:rFonts w:ascii="Arial" w:hAnsi="Arial" w:cs="Arial"/>
                <w:sz w:val="18"/>
                <w:szCs w:val="18"/>
              </w:rPr>
              <w:t>2016 - 2017</w:t>
            </w:r>
          </w:p>
        </w:tc>
        <w:tc>
          <w:tcPr>
            <w:tcW w:w="1701" w:type="dxa"/>
          </w:tcPr>
          <w:p w14:paraId="4FFFF953" w14:textId="77777777" w:rsidR="00BE6EC7" w:rsidRPr="00367ECC" w:rsidRDefault="00BE6EC7" w:rsidP="008D40E7">
            <w:pPr>
              <w:pStyle w:val="ListParagraph"/>
              <w:numPr>
                <w:ilvl w:val="0"/>
                <w:numId w:val="2"/>
              </w:numPr>
              <w:jc w:val="center"/>
              <w:rPr>
                <w:sz w:val="18"/>
                <w:szCs w:val="18"/>
              </w:rPr>
            </w:pPr>
          </w:p>
        </w:tc>
        <w:tc>
          <w:tcPr>
            <w:tcW w:w="1695" w:type="dxa"/>
          </w:tcPr>
          <w:p w14:paraId="2A0CC4FD" w14:textId="77777777" w:rsidR="00BE6EC7" w:rsidRPr="00367ECC" w:rsidRDefault="00BE6EC7" w:rsidP="008D40E7">
            <w:pPr>
              <w:pStyle w:val="ListParagraph"/>
              <w:numPr>
                <w:ilvl w:val="0"/>
                <w:numId w:val="2"/>
              </w:numPr>
              <w:jc w:val="center"/>
              <w:rPr>
                <w:sz w:val="18"/>
                <w:szCs w:val="18"/>
              </w:rPr>
            </w:pPr>
          </w:p>
        </w:tc>
        <w:tc>
          <w:tcPr>
            <w:tcW w:w="1141" w:type="dxa"/>
          </w:tcPr>
          <w:p w14:paraId="46EDDD99" w14:textId="77777777" w:rsidR="00BE6EC7" w:rsidRPr="00367ECC" w:rsidRDefault="00BE6EC7" w:rsidP="008D40E7">
            <w:pPr>
              <w:pStyle w:val="ListParagraph"/>
              <w:numPr>
                <w:ilvl w:val="0"/>
                <w:numId w:val="2"/>
              </w:numPr>
              <w:jc w:val="center"/>
              <w:rPr>
                <w:sz w:val="18"/>
                <w:szCs w:val="18"/>
              </w:rPr>
            </w:pPr>
          </w:p>
        </w:tc>
        <w:tc>
          <w:tcPr>
            <w:tcW w:w="1275" w:type="dxa"/>
          </w:tcPr>
          <w:p w14:paraId="2E5B1F8F" w14:textId="77777777" w:rsidR="00BE6EC7" w:rsidRPr="00367ECC" w:rsidRDefault="00BE6EC7" w:rsidP="008D40E7">
            <w:pPr>
              <w:pStyle w:val="ListParagraph"/>
              <w:numPr>
                <w:ilvl w:val="0"/>
                <w:numId w:val="2"/>
              </w:numPr>
              <w:jc w:val="center"/>
              <w:rPr>
                <w:sz w:val="18"/>
                <w:szCs w:val="18"/>
              </w:rPr>
            </w:pPr>
          </w:p>
        </w:tc>
        <w:tc>
          <w:tcPr>
            <w:tcW w:w="1559" w:type="dxa"/>
          </w:tcPr>
          <w:p w14:paraId="78D676C7" w14:textId="77777777" w:rsidR="00BE6EC7" w:rsidRPr="00367ECC" w:rsidRDefault="00BE6EC7" w:rsidP="008D40E7">
            <w:pPr>
              <w:pStyle w:val="ListParagraph"/>
              <w:numPr>
                <w:ilvl w:val="0"/>
                <w:numId w:val="2"/>
              </w:numPr>
              <w:jc w:val="center"/>
              <w:rPr>
                <w:sz w:val="18"/>
                <w:szCs w:val="18"/>
              </w:rPr>
            </w:pPr>
          </w:p>
        </w:tc>
        <w:tc>
          <w:tcPr>
            <w:tcW w:w="1620" w:type="dxa"/>
          </w:tcPr>
          <w:p w14:paraId="5697BB95" w14:textId="77777777" w:rsidR="00BE6EC7" w:rsidRPr="00367ECC" w:rsidRDefault="00BE6EC7" w:rsidP="008D40E7">
            <w:pPr>
              <w:pStyle w:val="ListParagraph"/>
              <w:numPr>
                <w:ilvl w:val="0"/>
                <w:numId w:val="2"/>
              </w:numPr>
              <w:jc w:val="center"/>
              <w:rPr>
                <w:sz w:val="18"/>
                <w:szCs w:val="18"/>
              </w:rPr>
            </w:pPr>
          </w:p>
        </w:tc>
      </w:tr>
      <w:tr w:rsidR="00BE6EC7" w:rsidRPr="00367ECC" w14:paraId="3F567D63" w14:textId="77777777" w:rsidTr="00734189">
        <w:tc>
          <w:tcPr>
            <w:tcW w:w="3256" w:type="dxa"/>
          </w:tcPr>
          <w:p w14:paraId="3AB4FB47" w14:textId="77777777" w:rsidR="00BE6EC7" w:rsidRPr="00367ECC" w:rsidRDefault="004F5A07" w:rsidP="00F128FA">
            <w:pPr>
              <w:rPr>
                <w:rFonts w:ascii="Arial" w:hAnsi="Arial" w:cs="Arial"/>
                <w:sz w:val="18"/>
                <w:szCs w:val="18"/>
              </w:rPr>
            </w:pPr>
            <w:r w:rsidRPr="00367ECC">
              <w:rPr>
                <w:rFonts w:ascii="Arial" w:hAnsi="Arial" w:cs="Arial"/>
                <w:color w:val="FF0000"/>
                <w:sz w:val="18"/>
                <w:szCs w:val="18"/>
              </w:rPr>
              <w:t>HEW TPD development day</w:t>
            </w:r>
          </w:p>
        </w:tc>
        <w:tc>
          <w:tcPr>
            <w:tcW w:w="1701" w:type="dxa"/>
          </w:tcPr>
          <w:p w14:paraId="4C18ADFB" w14:textId="77777777" w:rsidR="00BE6EC7" w:rsidRPr="00367ECC" w:rsidRDefault="0029697A" w:rsidP="00780391">
            <w:pPr>
              <w:jc w:val="center"/>
              <w:rPr>
                <w:rFonts w:ascii="Arial" w:hAnsi="Arial" w:cs="Arial"/>
                <w:sz w:val="18"/>
                <w:szCs w:val="18"/>
              </w:rPr>
            </w:pPr>
            <w:r w:rsidRPr="00367ECC">
              <w:rPr>
                <w:rFonts w:ascii="Arial" w:hAnsi="Arial" w:cs="Arial"/>
                <w:sz w:val="18"/>
                <w:szCs w:val="18"/>
              </w:rPr>
              <w:t>2016</w:t>
            </w:r>
          </w:p>
        </w:tc>
        <w:tc>
          <w:tcPr>
            <w:tcW w:w="1701" w:type="dxa"/>
          </w:tcPr>
          <w:p w14:paraId="69D75231" w14:textId="77777777" w:rsidR="00BE6EC7" w:rsidRPr="00367ECC" w:rsidRDefault="00BE6EC7" w:rsidP="00780391">
            <w:pPr>
              <w:jc w:val="center"/>
              <w:rPr>
                <w:rFonts w:ascii="Arial" w:hAnsi="Arial" w:cs="Arial"/>
                <w:sz w:val="18"/>
                <w:szCs w:val="18"/>
              </w:rPr>
            </w:pPr>
          </w:p>
        </w:tc>
        <w:tc>
          <w:tcPr>
            <w:tcW w:w="1695" w:type="dxa"/>
          </w:tcPr>
          <w:p w14:paraId="0479241B" w14:textId="77777777" w:rsidR="00BE6EC7" w:rsidRPr="00367ECC" w:rsidRDefault="00BE6EC7" w:rsidP="00780391">
            <w:pPr>
              <w:jc w:val="center"/>
              <w:rPr>
                <w:rFonts w:ascii="Arial" w:hAnsi="Arial" w:cs="Arial"/>
                <w:sz w:val="18"/>
                <w:szCs w:val="18"/>
              </w:rPr>
            </w:pPr>
          </w:p>
        </w:tc>
        <w:tc>
          <w:tcPr>
            <w:tcW w:w="1141" w:type="dxa"/>
          </w:tcPr>
          <w:p w14:paraId="366ACE6A" w14:textId="77777777" w:rsidR="00BE6EC7" w:rsidRPr="00367ECC" w:rsidRDefault="00BE6EC7" w:rsidP="00780391">
            <w:pPr>
              <w:jc w:val="center"/>
              <w:rPr>
                <w:rFonts w:ascii="Arial" w:hAnsi="Arial" w:cs="Arial"/>
                <w:sz w:val="18"/>
                <w:szCs w:val="18"/>
              </w:rPr>
            </w:pPr>
          </w:p>
        </w:tc>
        <w:tc>
          <w:tcPr>
            <w:tcW w:w="1275" w:type="dxa"/>
          </w:tcPr>
          <w:p w14:paraId="3A7D9199" w14:textId="77777777" w:rsidR="00BE6EC7" w:rsidRPr="00367ECC" w:rsidRDefault="00BE6EC7" w:rsidP="008D40E7">
            <w:pPr>
              <w:pStyle w:val="ListParagraph"/>
              <w:numPr>
                <w:ilvl w:val="0"/>
                <w:numId w:val="2"/>
              </w:numPr>
              <w:jc w:val="center"/>
              <w:rPr>
                <w:sz w:val="18"/>
                <w:szCs w:val="18"/>
              </w:rPr>
            </w:pPr>
          </w:p>
        </w:tc>
        <w:tc>
          <w:tcPr>
            <w:tcW w:w="1559" w:type="dxa"/>
          </w:tcPr>
          <w:p w14:paraId="7E47734B" w14:textId="77777777" w:rsidR="00BE6EC7" w:rsidRPr="00367ECC" w:rsidRDefault="00BE6EC7" w:rsidP="007E5D3C">
            <w:pPr>
              <w:pStyle w:val="ListParagraph"/>
              <w:numPr>
                <w:ilvl w:val="0"/>
                <w:numId w:val="2"/>
              </w:numPr>
              <w:jc w:val="center"/>
              <w:rPr>
                <w:sz w:val="18"/>
                <w:szCs w:val="18"/>
              </w:rPr>
            </w:pPr>
          </w:p>
        </w:tc>
        <w:tc>
          <w:tcPr>
            <w:tcW w:w="1620" w:type="dxa"/>
          </w:tcPr>
          <w:p w14:paraId="161F06D9" w14:textId="77777777" w:rsidR="00BE6EC7" w:rsidRPr="00367ECC" w:rsidRDefault="00BE6EC7" w:rsidP="00780391">
            <w:pPr>
              <w:jc w:val="center"/>
              <w:rPr>
                <w:rFonts w:ascii="Arial" w:hAnsi="Arial" w:cs="Arial"/>
                <w:sz w:val="18"/>
                <w:szCs w:val="18"/>
              </w:rPr>
            </w:pPr>
          </w:p>
        </w:tc>
      </w:tr>
      <w:tr w:rsidR="00BE6EC7" w:rsidRPr="00367ECC" w14:paraId="42854409" w14:textId="77777777" w:rsidTr="00734189">
        <w:tc>
          <w:tcPr>
            <w:tcW w:w="3256" w:type="dxa"/>
          </w:tcPr>
          <w:p w14:paraId="74150E89" w14:textId="77777777" w:rsidR="00BE6EC7" w:rsidRPr="00367ECC" w:rsidRDefault="004F5A07" w:rsidP="00F128FA">
            <w:pPr>
              <w:rPr>
                <w:rFonts w:ascii="Arial" w:hAnsi="Arial" w:cs="Arial"/>
                <w:sz w:val="18"/>
                <w:szCs w:val="18"/>
              </w:rPr>
            </w:pPr>
            <w:r w:rsidRPr="00367ECC">
              <w:rPr>
                <w:rFonts w:ascii="Arial" w:hAnsi="Arial" w:cs="Arial"/>
                <w:color w:val="FF0000"/>
                <w:sz w:val="18"/>
                <w:szCs w:val="18"/>
              </w:rPr>
              <w:t>HEW Annual Conference and SHINE Awards</w:t>
            </w:r>
          </w:p>
        </w:tc>
        <w:tc>
          <w:tcPr>
            <w:tcW w:w="1701" w:type="dxa"/>
          </w:tcPr>
          <w:p w14:paraId="66DB9A39" w14:textId="77777777" w:rsidR="00BE6EC7" w:rsidRPr="00367ECC" w:rsidRDefault="004F5A07" w:rsidP="0029697A">
            <w:pPr>
              <w:jc w:val="center"/>
              <w:rPr>
                <w:rFonts w:ascii="Arial" w:hAnsi="Arial" w:cs="Arial"/>
                <w:sz w:val="18"/>
                <w:szCs w:val="18"/>
              </w:rPr>
            </w:pPr>
            <w:r w:rsidRPr="00367ECC">
              <w:rPr>
                <w:rFonts w:ascii="Arial" w:hAnsi="Arial" w:cs="Arial"/>
                <w:sz w:val="18"/>
                <w:szCs w:val="18"/>
              </w:rPr>
              <w:t>201</w:t>
            </w:r>
            <w:r w:rsidR="0029697A" w:rsidRPr="00367ECC">
              <w:rPr>
                <w:rFonts w:ascii="Arial" w:hAnsi="Arial" w:cs="Arial"/>
                <w:sz w:val="18"/>
                <w:szCs w:val="18"/>
              </w:rPr>
              <w:t>6</w:t>
            </w:r>
          </w:p>
        </w:tc>
        <w:tc>
          <w:tcPr>
            <w:tcW w:w="1701" w:type="dxa"/>
          </w:tcPr>
          <w:p w14:paraId="11B871AC" w14:textId="77777777" w:rsidR="00BE6EC7" w:rsidRPr="00367ECC" w:rsidRDefault="00BE6EC7" w:rsidP="008D40E7">
            <w:pPr>
              <w:pStyle w:val="ListParagraph"/>
              <w:numPr>
                <w:ilvl w:val="0"/>
                <w:numId w:val="2"/>
              </w:numPr>
              <w:jc w:val="center"/>
              <w:rPr>
                <w:sz w:val="18"/>
                <w:szCs w:val="18"/>
              </w:rPr>
            </w:pPr>
          </w:p>
        </w:tc>
        <w:tc>
          <w:tcPr>
            <w:tcW w:w="1695" w:type="dxa"/>
          </w:tcPr>
          <w:p w14:paraId="6BED9BB7" w14:textId="77777777" w:rsidR="00BE6EC7" w:rsidRPr="00367ECC" w:rsidRDefault="00BE6EC7" w:rsidP="008D40E7">
            <w:pPr>
              <w:pStyle w:val="ListParagraph"/>
              <w:numPr>
                <w:ilvl w:val="0"/>
                <w:numId w:val="2"/>
              </w:numPr>
              <w:jc w:val="center"/>
              <w:rPr>
                <w:sz w:val="18"/>
                <w:szCs w:val="18"/>
              </w:rPr>
            </w:pPr>
          </w:p>
        </w:tc>
        <w:tc>
          <w:tcPr>
            <w:tcW w:w="1141" w:type="dxa"/>
          </w:tcPr>
          <w:p w14:paraId="157B9938" w14:textId="77777777" w:rsidR="00BE6EC7" w:rsidRPr="00367ECC" w:rsidRDefault="00BE6EC7" w:rsidP="008D40E7">
            <w:pPr>
              <w:pStyle w:val="ListParagraph"/>
              <w:numPr>
                <w:ilvl w:val="0"/>
                <w:numId w:val="2"/>
              </w:numPr>
              <w:jc w:val="center"/>
              <w:rPr>
                <w:sz w:val="18"/>
                <w:szCs w:val="18"/>
              </w:rPr>
            </w:pPr>
          </w:p>
        </w:tc>
        <w:tc>
          <w:tcPr>
            <w:tcW w:w="1275" w:type="dxa"/>
          </w:tcPr>
          <w:p w14:paraId="41B1B5D0" w14:textId="77777777" w:rsidR="00BE6EC7" w:rsidRPr="00367ECC" w:rsidRDefault="00BE6EC7" w:rsidP="00780391">
            <w:pPr>
              <w:jc w:val="center"/>
              <w:rPr>
                <w:rFonts w:ascii="Arial" w:hAnsi="Arial" w:cs="Arial"/>
                <w:sz w:val="18"/>
                <w:szCs w:val="18"/>
              </w:rPr>
            </w:pPr>
          </w:p>
        </w:tc>
        <w:tc>
          <w:tcPr>
            <w:tcW w:w="1559" w:type="dxa"/>
          </w:tcPr>
          <w:p w14:paraId="5998B671" w14:textId="77777777" w:rsidR="00BE6EC7" w:rsidRPr="00367ECC" w:rsidRDefault="00BE6EC7" w:rsidP="00780391">
            <w:pPr>
              <w:jc w:val="center"/>
              <w:rPr>
                <w:rFonts w:ascii="Arial" w:hAnsi="Arial" w:cs="Arial"/>
                <w:sz w:val="18"/>
                <w:szCs w:val="18"/>
              </w:rPr>
            </w:pPr>
          </w:p>
        </w:tc>
        <w:tc>
          <w:tcPr>
            <w:tcW w:w="1620" w:type="dxa"/>
          </w:tcPr>
          <w:p w14:paraId="529BEAA3" w14:textId="77777777" w:rsidR="00BE6EC7" w:rsidRPr="00367ECC" w:rsidRDefault="00BE6EC7" w:rsidP="008D40E7">
            <w:pPr>
              <w:pStyle w:val="ListParagraph"/>
              <w:numPr>
                <w:ilvl w:val="0"/>
                <w:numId w:val="2"/>
              </w:numPr>
              <w:jc w:val="center"/>
              <w:rPr>
                <w:sz w:val="18"/>
                <w:szCs w:val="18"/>
              </w:rPr>
            </w:pPr>
          </w:p>
        </w:tc>
      </w:tr>
      <w:tr w:rsidR="00BE6EC7" w:rsidRPr="00367ECC" w14:paraId="7626CCA8" w14:textId="77777777" w:rsidTr="00734189">
        <w:tc>
          <w:tcPr>
            <w:tcW w:w="3256" w:type="dxa"/>
          </w:tcPr>
          <w:p w14:paraId="0D8FD86D" w14:textId="77777777" w:rsidR="00BE6EC7" w:rsidRPr="00367ECC" w:rsidRDefault="00D15A27" w:rsidP="00D15A27">
            <w:pPr>
              <w:rPr>
                <w:rFonts w:ascii="Arial" w:hAnsi="Arial" w:cs="Arial"/>
                <w:sz w:val="18"/>
                <w:szCs w:val="18"/>
              </w:rPr>
            </w:pPr>
            <w:r w:rsidRPr="00367ECC">
              <w:rPr>
                <w:rFonts w:ascii="Arial" w:hAnsi="Arial" w:cs="Arial"/>
                <w:color w:val="FF0000"/>
                <w:sz w:val="18"/>
                <w:szCs w:val="18"/>
              </w:rPr>
              <w:t xml:space="preserve">Workshop on </w:t>
            </w:r>
            <w:r w:rsidR="004F5A07" w:rsidRPr="00367ECC">
              <w:rPr>
                <w:rFonts w:ascii="Arial" w:hAnsi="Arial" w:cs="Arial"/>
                <w:color w:val="FF0000"/>
                <w:sz w:val="18"/>
                <w:szCs w:val="18"/>
              </w:rPr>
              <w:t xml:space="preserve">new </w:t>
            </w:r>
            <w:r w:rsidRPr="00367ECC">
              <w:rPr>
                <w:rFonts w:ascii="Arial" w:hAnsi="Arial" w:cs="Arial"/>
                <w:color w:val="FF0000"/>
                <w:sz w:val="18"/>
                <w:szCs w:val="18"/>
              </w:rPr>
              <w:t>junior doctors contract</w:t>
            </w:r>
          </w:p>
        </w:tc>
        <w:tc>
          <w:tcPr>
            <w:tcW w:w="1701" w:type="dxa"/>
          </w:tcPr>
          <w:p w14:paraId="626E8831" w14:textId="77777777" w:rsidR="00BE6EC7" w:rsidRPr="00367ECC" w:rsidRDefault="0029697A" w:rsidP="00780391">
            <w:pPr>
              <w:jc w:val="center"/>
              <w:rPr>
                <w:rFonts w:ascii="Arial" w:hAnsi="Arial" w:cs="Arial"/>
                <w:sz w:val="18"/>
                <w:szCs w:val="18"/>
              </w:rPr>
            </w:pPr>
            <w:r w:rsidRPr="00367ECC">
              <w:rPr>
                <w:rFonts w:ascii="Arial" w:hAnsi="Arial" w:cs="Arial"/>
                <w:sz w:val="18"/>
                <w:szCs w:val="18"/>
              </w:rPr>
              <w:t>2016</w:t>
            </w:r>
          </w:p>
        </w:tc>
        <w:tc>
          <w:tcPr>
            <w:tcW w:w="1701" w:type="dxa"/>
          </w:tcPr>
          <w:p w14:paraId="456B9B4A" w14:textId="77777777" w:rsidR="00BE6EC7" w:rsidRPr="00367ECC" w:rsidRDefault="00BE6EC7" w:rsidP="007E5D3C">
            <w:pPr>
              <w:pStyle w:val="ListParagraph"/>
              <w:numPr>
                <w:ilvl w:val="0"/>
                <w:numId w:val="2"/>
              </w:numPr>
              <w:jc w:val="center"/>
              <w:rPr>
                <w:sz w:val="18"/>
                <w:szCs w:val="18"/>
              </w:rPr>
            </w:pPr>
          </w:p>
        </w:tc>
        <w:tc>
          <w:tcPr>
            <w:tcW w:w="1695" w:type="dxa"/>
          </w:tcPr>
          <w:p w14:paraId="4C313768" w14:textId="77777777" w:rsidR="00BE6EC7" w:rsidRPr="00367ECC" w:rsidRDefault="00BE6EC7" w:rsidP="00780391">
            <w:pPr>
              <w:jc w:val="center"/>
              <w:rPr>
                <w:rFonts w:ascii="Arial" w:hAnsi="Arial" w:cs="Arial"/>
                <w:sz w:val="18"/>
                <w:szCs w:val="18"/>
              </w:rPr>
            </w:pPr>
          </w:p>
        </w:tc>
        <w:tc>
          <w:tcPr>
            <w:tcW w:w="1141" w:type="dxa"/>
          </w:tcPr>
          <w:p w14:paraId="17275C3D" w14:textId="77777777" w:rsidR="00BE6EC7" w:rsidRPr="00367ECC" w:rsidRDefault="00BE6EC7" w:rsidP="00780391">
            <w:pPr>
              <w:jc w:val="center"/>
              <w:rPr>
                <w:rFonts w:ascii="Arial" w:hAnsi="Arial" w:cs="Arial"/>
                <w:sz w:val="18"/>
                <w:szCs w:val="18"/>
              </w:rPr>
            </w:pPr>
          </w:p>
        </w:tc>
        <w:tc>
          <w:tcPr>
            <w:tcW w:w="1275" w:type="dxa"/>
          </w:tcPr>
          <w:p w14:paraId="5C0A4043" w14:textId="77777777" w:rsidR="00BE6EC7" w:rsidRPr="00367ECC" w:rsidRDefault="00BE6EC7" w:rsidP="00780391">
            <w:pPr>
              <w:jc w:val="center"/>
              <w:rPr>
                <w:rFonts w:ascii="Arial" w:hAnsi="Arial" w:cs="Arial"/>
                <w:sz w:val="18"/>
                <w:szCs w:val="18"/>
              </w:rPr>
            </w:pPr>
          </w:p>
        </w:tc>
        <w:tc>
          <w:tcPr>
            <w:tcW w:w="1559" w:type="dxa"/>
          </w:tcPr>
          <w:p w14:paraId="10503BB6" w14:textId="77777777" w:rsidR="00BE6EC7" w:rsidRPr="00367ECC" w:rsidRDefault="00BE6EC7" w:rsidP="00780391">
            <w:pPr>
              <w:jc w:val="center"/>
              <w:rPr>
                <w:rFonts w:ascii="Arial" w:hAnsi="Arial" w:cs="Arial"/>
                <w:sz w:val="18"/>
                <w:szCs w:val="18"/>
              </w:rPr>
            </w:pPr>
          </w:p>
        </w:tc>
        <w:tc>
          <w:tcPr>
            <w:tcW w:w="1620" w:type="dxa"/>
          </w:tcPr>
          <w:p w14:paraId="710F61C6" w14:textId="77777777" w:rsidR="00BE6EC7" w:rsidRPr="00367ECC" w:rsidRDefault="00BE6EC7" w:rsidP="00780391">
            <w:pPr>
              <w:jc w:val="center"/>
              <w:rPr>
                <w:rFonts w:ascii="Arial" w:hAnsi="Arial" w:cs="Arial"/>
                <w:sz w:val="18"/>
                <w:szCs w:val="18"/>
              </w:rPr>
            </w:pPr>
          </w:p>
        </w:tc>
      </w:tr>
      <w:tr w:rsidR="008D40E7" w:rsidRPr="00367ECC" w14:paraId="00EFD23D" w14:textId="77777777" w:rsidTr="00776EF6">
        <w:tc>
          <w:tcPr>
            <w:tcW w:w="3256" w:type="dxa"/>
            <w:shd w:val="clear" w:color="auto" w:fill="D9D9D9" w:themeFill="background1" w:themeFillShade="D9"/>
          </w:tcPr>
          <w:p w14:paraId="4986403E" w14:textId="77777777" w:rsidR="008D40E7" w:rsidRPr="00367ECC" w:rsidRDefault="008D40E7" w:rsidP="00F128FA">
            <w:pPr>
              <w:rPr>
                <w:rFonts w:ascii="Arial" w:hAnsi="Arial" w:cs="Arial"/>
                <w:color w:val="FF0000"/>
                <w:sz w:val="18"/>
                <w:szCs w:val="18"/>
              </w:rPr>
            </w:pPr>
            <w:r w:rsidRPr="00776EF6">
              <w:rPr>
                <w:rFonts w:ascii="Arial" w:hAnsi="Arial" w:cs="Arial"/>
                <w:color w:val="FF0000"/>
                <w:sz w:val="18"/>
                <w:szCs w:val="18"/>
              </w:rPr>
              <w:t>Delivering Safe and Effective Patient care through a listening organisation</w:t>
            </w:r>
          </w:p>
        </w:tc>
        <w:tc>
          <w:tcPr>
            <w:tcW w:w="1701" w:type="dxa"/>
          </w:tcPr>
          <w:p w14:paraId="3E5B6410" w14:textId="77777777" w:rsidR="008D40E7" w:rsidRPr="00367ECC" w:rsidRDefault="008D40E7" w:rsidP="00780391">
            <w:pPr>
              <w:jc w:val="center"/>
              <w:rPr>
                <w:rFonts w:ascii="Arial" w:hAnsi="Arial" w:cs="Arial"/>
                <w:sz w:val="18"/>
                <w:szCs w:val="18"/>
              </w:rPr>
            </w:pPr>
            <w:r w:rsidRPr="00367ECC">
              <w:rPr>
                <w:rFonts w:ascii="Arial" w:hAnsi="Arial" w:cs="Arial"/>
                <w:sz w:val="18"/>
                <w:szCs w:val="18"/>
              </w:rPr>
              <w:t>2016</w:t>
            </w:r>
          </w:p>
        </w:tc>
        <w:tc>
          <w:tcPr>
            <w:tcW w:w="1701" w:type="dxa"/>
          </w:tcPr>
          <w:p w14:paraId="531A95F9" w14:textId="77777777" w:rsidR="008D40E7" w:rsidRPr="00367ECC" w:rsidRDefault="008D40E7" w:rsidP="008D40E7">
            <w:pPr>
              <w:pStyle w:val="ListParagraph"/>
              <w:numPr>
                <w:ilvl w:val="0"/>
                <w:numId w:val="2"/>
              </w:numPr>
              <w:jc w:val="center"/>
              <w:rPr>
                <w:sz w:val="18"/>
                <w:szCs w:val="18"/>
              </w:rPr>
            </w:pPr>
          </w:p>
        </w:tc>
        <w:tc>
          <w:tcPr>
            <w:tcW w:w="1695" w:type="dxa"/>
          </w:tcPr>
          <w:p w14:paraId="3DF85B55" w14:textId="77777777" w:rsidR="008D40E7" w:rsidRPr="00367ECC" w:rsidRDefault="008D40E7" w:rsidP="008D40E7">
            <w:pPr>
              <w:pStyle w:val="ListParagraph"/>
              <w:numPr>
                <w:ilvl w:val="0"/>
                <w:numId w:val="2"/>
              </w:numPr>
              <w:jc w:val="center"/>
              <w:rPr>
                <w:sz w:val="18"/>
                <w:szCs w:val="18"/>
              </w:rPr>
            </w:pPr>
          </w:p>
        </w:tc>
        <w:tc>
          <w:tcPr>
            <w:tcW w:w="1141" w:type="dxa"/>
          </w:tcPr>
          <w:p w14:paraId="7BD4989A" w14:textId="77777777" w:rsidR="008D40E7" w:rsidRPr="00367ECC" w:rsidRDefault="008D40E7" w:rsidP="00780391">
            <w:pPr>
              <w:jc w:val="center"/>
              <w:rPr>
                <w:rFonts w:ascii="Arial" w:hAnsi="Arial" w:cs="Arial"/>
                <w:sz w:val="18"/>
                <w:szCs w:val="18"/>
              </w:rPr>
            </w:pPr>
          </w:p>
        </w:tc>
        <w:tc>
          <w:tcPr>
            <w:tcW w:w="1275" w:type="dxa"/>
          </w:tcPr>
          <w:p w14:paraId="25EF4C26" w14:textId="77777777" w:rsidR="008D40E7" w:rsidRPr="00367ECC" w:rsidRDefault="008D40E7" w:rsidP="00780391">
            <w:pPr>
              <w:jc w:val="center"/>
              <w:rPr>
                <w:rFonts w:ascii="Arial" w:hAnsi="Arial" w:cs="Arial"/>
                <w:sz w:val="18"/>
                <w:szCs w:val="18"/>
              </w:rPr>
            </w:pPr>
          </w:p>
        </w:tc>
        <w:tc>
          <w:tcPr>
            <w:tcW w:w="1559" w:type="dxa"/>
          </w:tcPr>
          <w:p w14:paraId="68491F8D" w14:textId="77777777" w:rsidR="008D40E7" w:rsidRPr="00367ECC" w:rsidRDefault="008D40E7" w:rsidP="00780391">
            <w:pPr>
              <w:jc w:val="center"/>
              <w:rPr>
                <w:rFonts w:ascii="Arial" w:hAnsi="Arial" w:cs="Arial"/>
                <w:sz w:val="18"/>
                <w:szCs w:val="18"/>
              </w:rPr>
            </w:pPr>
          </w:p>
        </w:tc>
        <w:tc>
          <w:tcPr>
            <w:tcW w:w="1620" w:type="dxa"/>
          </w:tcPr>
          <w:p w14:paraId="584C4494" w14:textId="77777777" w:rsidR="008D40E7" w:rsidRPr="00367ECC" w:rsidRDefault="008D40E7" w:rsidP="00780391">
            <w:pPr>
              <w:jc w:val="center"/>
              <w:rPr>
                <w:rFonts w:ascii="Arial" w:hAnsi="Arial" w:cs="Arial"/>
                <w:sz w:val="18"/>
                <w:szCs w:val="18"/>
              </w:rPr>
            </w:pPr>
          </w:p>
        </w:tc>
      </w:tr>
      <w:tr w:rsidR="00BE6EC7" w:rsidRPr="00367ECC" w14:paraId="68F9B9A3" w14:textId="77777777" w:rsidTr="00734189">
        <w:tc>
          <w:tcPr>
            <w:tcW w:w="3256" w:type="dxa"/>
          </w:tcPr>
          <w:p w14:paraId="0B6113ED" w14:textId="77777777" w:rsidR="00BE6EC7" w:rsidRPr="00367ECC" w:rsidRDefault="0064787D" w:rsidP="00F128FA">
            <w:pPr>
              <w:rPr>
                <w:rFonts w:ascii="Arial" w:hAnsi="Arial" w:cs="Arial"/>
                <w:sz w:val="18"/>
                <w:szCs w:val="18"/>
              </w:rPr>
            </w:pPr>
            <w:r w:rsidRPr="00367ECC">
              <w:rPr>
                <w:rFonts w:ascii="Arial" w:hAnsi="Arial" w:cs="Arial"/>
                <w:color w:val="FF0000"/>
                <w:sz w:val="18"/>
                <w:szCs w:val="18"/>
              </w:rPr>
              <w:t>ARCP Training</w:t>
            </w:r>
          </w:p>
        </w:tc>
        <w:tc>
          <w:tcPr>
            <w:tcW w:w="1701" w:type="dxa"/>
          </w:tcPr>
          <w:p w14:paraId="2646338E" w14:textId="77777777" w:rsidR="00BE6EC7" w:rsidRPr="00367ECC" w:rsidRDefault="0064787D" w:rsidP="00780391">
            <w:pPr>
              <w:jc w:val="center"/>
              <w:rPr>
                <w:rFonts w:ascii="Arial" w:hAnsi="Arial" w:cs="Arial"/>
                <w:sz w:val="18"/>
                <w:szCs w:val="18"/>
              </w:rPr>
            </w:pPr>
            <w:r w:rsidRPr="00367ECC">
              <w:rPr>
                <w:rFonts w:ascii="Arial" w:hAnsi="Arial" w:cs="Arial"/>
                <w:sz w:val="18"/>
                <w:szCs w:val="18"/>
              </w:rPr>
              <w:t>2017</w:t>
            </w:r>
          </w:p>
        </w:tc>
        <w:tc>
          <w:tcPr>
            <w:tcW w:w="1701" w:type="dxa"/>
          </w:tcPr>
          <w:p w14:paraId="6E34A65D" w14:textId="77777777" w:rsidR="00BE6EC7" w:rsidRPr="00367ECC" w:rsidRDefault="00BE6EC7" w:rsidP="00780391">
            <w:pPr>
              <w:jc w:val="center"/>
              <w:rPr>
                <w:rFonts w:ascii="Arial" w:hAnsi="Arial" w:cs="Arial"/>
                <w:sz w:val="18"/>
                <w:szCs w:val="18"/>
              </w:rPr>
            </w:pPr>
          </w:p>
        </w:tc>
        <w:tc>
          <w:tcPr>
            <w:tcW w:w="1695" w:type="dxa"/>
          </w:tcPr>
          <w:p w14:paraId="74DF22D3" w14:textId="77777777" w:rsidR="00BE6EC7" w:rsidRPr="00367ECC" w:rsidRDefault="00BE6EC7" w:rsidP="00780391">
            <w:pPr>
              <w:jc w:val="center"/>
              <w:rPr>
                <w:rFonts w:ascii="Arial" w:hAnsi="Arial" w:cs="Arial"/>
                <w:sz w:val="18"/>
                <w:szCs w:val="18"/>
              </w:rPr>
            </w:pPr>
          </w:p>
        </w:tc>
        <w:tc>
          <w:tcPr>
            <w:tcW w:w="1141" w:type="dxa"/>
          </w:tcPr>
          <w:p w14:paraId="2F47E394" w14:textId="77777777" w:rsidR="00BE6EC7" w:rsidRPr="00367ECC" w:rsidRDefault="00BE6EC7" w:rsidP="00780391">
            <w:pPr>
              <w:jc w:val="center"/>
              <w:rPr>
                <w:rFonts w:ascii="Arial" w:hAnsi="Arial" w:cs="Arial"/>
                <w:sz w:val="18"/>
                <w:szCs w:val="18"/>
              </w:rPr>
            </w:pPr>
          </w:p>
        </w:tc>
        <w:tc>
          <w:tcPr>
            <w:tcW w:w="1275" w:type="dxa"/>
          </w:tcPr>
          <w:p w14:paraId="73F26008" w14:textId="77777777" w:rsidR="00BE6EC7" w:rsidRPr="00367ECC" w:rsidRDefault="00BE6EC7" w:rsidP="007E5D3C">
            <w:pPr>
              <w:pStyle w:val="ListParagraph"/>
              <w:numPr>
                <w:ilvl w:val="0"/>
                <w:numId w:val="2"/>
              </w:numPr>
              <w:jc w:val="center"/>
              <w:rPr>
                <w:sz w:val="18"/>
                <w:szCs w:val="18"/>
              </w:rPr>
            </w:pPr>
          </w:p>
        </w:tc>
        <w:tc>
          <w:tcPr>
            <w:tcW w:w="1559" w:type="dxa"/>
          </w:tcPr>
          <w:p w14:paraId="345B06BF" w14:textId="77777777" w:rsidR="00BE6EC7" w:rsidRPr="00367ECC" w:rsidRDefault="00BE6EC7" w:rsidP="007E5D3C">
            <w:pPr>
              <w:pStyle w:val="ListParagraph"/>
              <w:numPr>
                <w:ilvl w:val="0"/>
                <w:numId w:val="2"/>
              </w:numPr>
              <w:jc w:val="center"/>
              <w:rPr>
                <w:sz w:val="18"/>
                <w:szCs w:val="18"/>
              </w:rPr>
            </w:pPr>
          </w:p>
        </w:tc>
        <w:tc>
          <w:tcPr>
            <w:tcW w:w="1620" w:type="dxa"/>
          </w:tcPr>
          <w:p w14:paraId="231EA056" w14:textId="77777777" w:rsidR="00BE6EC7" w:rsidRPr="00367ECC" w:rsidRDefault="00BE6EC7" w:rsidP="00780391">
            <w:pPr>
              <w:jc w:val="center"/>
              <w:rPr>
                <w:rFonts w:ascii="Arial" w:hAnsi="Arial" w:cs="Arial"/>
                <w:sz w:val="18"/>
                <w:szCs w:val="18"/>
              </w:rPr>
            </w:pPr>
          </w:p>
        </w:tc>
      </w:tr>
      <w:tr w:rsidR="00BE6EC7" w:rsidRPr="00367ECC" w14:paraId="06EDF310" w14:textId="77777777" w:rsidTr="00734189">
        <w:tc>
          <w:tcPr>
            <w:tcW w:w="3256" w:type="dxa"/>
          </w:tcPr>
          <w:p w14:paraId="4F539D79" w14:textId="77777777" w:rsidR="00BE6EC7" w:rsidRPr="00367ECC" w:rsidRDefault="0064787D" w:rsidP="00F128FA">
            <w:pPr>
              <w:rPr>
                <w:rFonts w:ascii="Arial" w:hAnsi="Arial" w:cs="Arial"/>
                <w:sz w:val="18"/>
                <w:szCs w:val="18"/>
              </w:rPr>
            </w:pPr>
            <w:r w:rsidRPr="00367ECC">
              <w:rPr>
                <w:rFonts w:ascii="Arial" w:hAnsi="Arial" w:cs="Arial"/>
                <w:sz w:val="18"/>
                <w:szCs w:val="18"/>
              </w:rPr>
              <w:t>Facilitating and organising Advanced Training Professional Skills Programme for ST4-6 in Psychiatry</w:t>
            </w:r>
          </w:p>
        </w:tc>
        <w:tc>
          <w:tcPr>
            <w:tcW w:w="1701" w:type="dxa"/>
          </w:tcPr>
          <w:p w14:paraId="55CCFD14" w14:textId="77777777" w:rsidR="00BE6EC7" w:rsidRPr="00367ECC" w:rsidRDefault="0064787D" w:rsidP="00780391">
            <w:pPr>
              <w:jc w:val="center"/>
              <w:rPr>
                <w:rFonts w:ascii="Arial" w:hAnsi="Arial" w:cs="Arial"/>
                <w:sz w:val="18"/>
                <w:szCs w:val="18"/>
              </w:rPr>
            </w:pPr>
            <w:r w:rsidRPr="00367ECC">
              <w:rPr>
                <w:rFonts w:ascii="Arial" w:hAnsi="Arial" w:cs="Arial"/>
                <w:sz w:val="18"/>
                <w:szCs w:val="18"/>
              </w:rPr>
              <w:t>2017</w:t>
            </w:r>
            <w:r w:rsidR="007C00E8" w:rsidRPr="00367ECC">
              <w:rPr>
                <w:rFonts w:ascii="Arial" w:hAnsi="Arial" w:cs="Arial"/>
                <w:sz w:val="18"/>
                <w:szCs w:val="18"/>
              </w:rPr>
              <w:t xml:space="preserve"> and 2020</w:t>
            </w:r>
          </w:p>
        </w:tc>
        <w:tc>
          <w:tcPr>
            <w:tcW w:w="1701" w:type="dxa"/>
          </w:tcPr>
          <w:p w14:paraId="3415C51A" w14:textId="77777777" w:rsidR="00BE6EC7" w:rsidRPr="00367ECC" w:rsidRDefault="00BE6EC7" w:rsidP="00110869">
            <w:pPr>
              <w:pStyle w:val="ListParagraph"/>
              <w:numPr>
                <w:ilvl w:val="0"/>
                <w:numId w:val="2"/>
              </w:numPr>
              <w:jc w:val="center"/>
              <w:rPr>
                <w:sz w:val="18"/>
                <w:szCs w:val="18"/>
              </w:rPr>
            </w:pPr>
          </w:p>
        </w:tc>
        <w:tc>
          <w:tcPr>
            <w:tcW w:w="1695" w:type="dxa"/>
          </w:tcPr>
          <w:p w14:paraId="4237524F" w14:textId="77777777" w:rsidR="00BE6EC7" w:rsidRPr="00367ECC" w:rsidRDefault="00BE6EC7" w:rsidP="00780391">
            <w:pPr>
              <w:jc w:val="center"/>
              <w:rPr>
                <w:rFonts w:ascii="Arial" w:hAnsi="Arial" w:cs="Arial"/>
                <w:sz w:val="18"/>
                <w:szCs w:val="18"/>
              </w:rPr>
            </w:pPr>
          </w:p>
        </w:tc>
        <w:tc>
          <w:tcPr>
            <w:tcW w:w="1141" w:type="dxa"/>
          </w:tcPr>
          <w:p w14:paraId="5F5D6EB3" w14:textId="77777777" w:rsidR="00BE6EC7" w:rsidRPr="00367ECC" w:rsidRDefault="00BE6EC7" w:rsidP="00110869">
            <w:pPr>
              <w:pStyle w:val="ListParagraph"/>
              <w:numPr>
                <w:ilvl w:val="0"/>
                <w:numId w:val="2"/>
              </w:numPr>
              <w:jc w:val="center"/>
              <w:rPr>
                <w:sz w:val="18"/>
                <w:szCs w:val="18"/>
              </w:rPr>
            </w:pPr>
          </w:p>
        </w:tc>
        <w:tc>
          <w:tcPr>
            <w:tcW w:w="1275" w:type="dxa"/>
          </w:tcPr>
          <w:p w14:paraId="1E6CA63E" w14:textId="77777777" w:rsidR="00BE6EC7" w:rsidRPr="00367ECC" w:rsidRDefault="00BE6EC7" w:rsidP="00780391">
            <w:pPr>
              <w:jc w:val="center"/>
              <w:rPr>
                <w:rFonts w:ascii="Arial" w:hAnsi="Arial" w:cs="Arial"/>
                <w:sz w:val="18"/>
                <w:szCs w:val="18"/>
              </w:rPr>
            </w:pPr>
          </w:p>
        </w:tc>
        <w:tc>
          <w:tcPr>
            <w:tcW w:w="1559" w:type="dxa"/>
          </w:tcPr>
          <w:p w14:paraId="49324A80" w14:textId="77777777" w:rsidR="00BE6EC7" w:rsidRPr="00367ECC" w:rsidRDefault="00BE6EC7" w:rsidP="00780391">
            <w:pPr>
              <w:jc w:val="center"/>
              <w:rPr>
                <w:rFonts w:ascii="Arial" w:hAnsi="Arial" w:cs="Arial"/>
                <w:sz w:val="18"/>
                <w:szCs w:val="18"/>
              </w:rPr>
            </w:pPr>
          </w:p>
        </w:tc>
        <w:tc>
          <w:tcPr>
            <w:tcW w:w="1620" w:type="dxa"/>
          </w:tcPr>
          <w:p w14:paraId="2960F043" w14:textId="77777777" w:rsidR="00BE6EC7" w:rsidRPr="00367ECC" w:rsidRDefault="00BE6EC7" w:rsidP="00110869">
            <w:pPr>
              <w:pStyle w:val="ListParagraph"/>
              <w:numPr>
                <w:ilvl w:val="0"/>
                <w:numId w:val="2"/>
              </w:numPr>
              <w:jc w:val="center"/>
              <w:rPr>
                <w:sz w:val="18"/>
                <w:szCs w:val="18"/>
              </w:rPr>
            </w:pPr>
          </w:p>
        </w:tc>
      </w:tr>
      <w:tr w:rsidR="00BE6EC7" w:rsidRPr="00367ECC" w14:paraId="196FA5F5" w14:textId="77777777" w:rsidTr="00776EF6">
        <w:tc>
          <w:tcPr>
            <w:tcW w:w="3256" w:type="dxa"/>
            <w:shd w:val="clear" w:color="auto" w:fill="D9D9D9" w:themeFill="background1" w:themeFillShade="D9"/>
          </w:tcPr>
          <w:p w14:paraId="7192738B" w14:textId="77777777" w:rsidR="00BE6EC7" w:rsidRPr="00367ECC" w:rsidRDefault="0064787D" w:rsidP="00F128FA">
            <w:pPr>
              <w:rPr>
                <w:rFonts w:ascii="Arial" w:hAnsi="Arial" w:cs="Arial"/>
                <w:sz w:val="18"/>
                <w:szCs w:val="18"/>
              </w:rPr>
            </w:pPr>
            <w:r w:rsidRPr="00367ECC">
              <w:rPr>
                <w:rFonts w:ascii="Arial" w:hAnsi="Arial" w:cs="Arial"/>
                <w:color w:val="FF0000"/>
                <w:sz w:val="18"/>
                <w:szCs w:val="18"/>
              </w:rPr>
              <w:lastRenderedPageBreak/>
              <w:t>Equality and Diversity Training</w:t>
            </w:r>
            <w:r w:rsidR="008466D0" w:rsidRPr="00367ECC">
              <w:rPr>
                <w:rFonts w:ascii="Arial" w:hAnsi="Arial" w:cs="Arial"/>
                <w:color w:val="FF0000"/>
                <w:sz w:val="18"/>
                <w:szCs w:val="18"/>
              </w:rPr>
              <w:t xml:space="preserve"> + ALLY Training</w:t>
            </w:r>
          </w:p>
        </w:tc>
        <w:tc>
          <w:tcPr>
            <w:tcW w:w="1701" w:type="dxa"/>
          </w:tcPr>
          <w:p w14:paraId="1A678752" w14:textId="77777777" w:rsidR="00BE6EC7" w:rsidRPr="00367ECC" w:rsidRDefault="0064787D" w:rsidP="00780391">
            <w:pPr>
              <w:jc w:val="center"/>
              <w:rPr>
                <w:rFonts w:ascii="Arial" w:hAnsi="Arial" w:cs="Arial"/>
                <w:sz w:val="18"/>
                <w:szCs w:val="18"/>
              </w:rPr>
            </w:pPr>
            <w:r w:rsidRPr="00367ECC">
              <w:rPr>
                <w:rFonts w:ascii="Arial" w:hAnsi="Arial" w:cs="Arial"/>
                <w:sz w:val="18"/>
                <w:szCs w:val="18"/>
              </w:rPr>
              <w:t>2017</w:t>
            </w:r>
          </w:p>
          <w:p w14:paraId="10BF16F4" w14:textId="77777777" w:rsidR="008466D0" w:rsidRPr="00367ECC" w:rsidRDefault="008466D0" w:rsidP="00780391">
            <w:pPr>
              <w:jc w:val="center"/>
              <w:rPr>
                <w:rFonts w:ascii="Arial" w:hAnsi="Arial" w:cs="Arial"/>
                <w:sz w:val="18"/>
                <w:szCs w:val="18"/>
              </w:rPr>
            </w:pPr>
            <w:r w:rsidRPr="00367ECC">
              <w:rPr>
                <w:rFonts w:ascii="Arial" w:hAnsi="Arial" w:cs="Arial"/>
                <w:sz w:val="18"/>
                <w:szCs w:val="18"/>
              </w:rPr>
              <w:t>2020</w:t>
            </w:r>
          </w:p>
        </w:tc>
        <w:tc>
          <w:tcPr>
            <w:tcW w:w="1701" w:type="dxa"/>
          </w:tcPr>
          <w:p w14:paraId="0DE05108" w14:textId="77777777" w:rsidR="00BE6EC7" w:rsidRPr="00367ECC" w:rsidRDefault="00BE6EC7" w:rsidP="00E17985">
            <w:pPr>
              <w:jc w:val="center"/>
              <w:rPr>
                <w:rFonts w:ascii="Arial" w:hAnsi="Arial" w:cs="Arial"/>
                <w:sz w:val="18"/>
                <w:szCs w:val="18"/>
              </w:rPr>
            </w:pPr>
          </w:p>
        </w:tc>
        <w:tc>
          <w:tcPr>
            <w:tcW w:w="1695" w:type="dxa"/>
          </w:tcPr>
          <w:p w14:paraId="719150D5" w14:textId="77777777" w:rsidR="00BE6EC7" w:rsidRPr="00367ECC" w:rsidRDefault="00BE6EC7" w:rsidP="00E17985">
            <w:pPr>
              <w:pStyle w:val="ListParagraph"/>
              <w:numPr>
                <w:ilvl w:val="0"/>
                <w:numId w:val="2"/>
              </w:numPr>
              <w:jc w:val="center"/>
              <w:rPr>
                <w:sz w:val="18"/>
                <w:szCs w:val="18"/>
              </w:rPr>
            </w:pPr>
          </w:p>
        </w:tc>
        <w:tc>
          <w:tcPr>
            <w:tcW w:w="1141" w:type="dxa"/>
          </w:tcPr>
          <w:p w14:paraId="6ED6ECAB" w14:textId="77777777" w:rsidR="00BE6EC7" w:rsidRPr="00367ECC" w:rsidRDefault="00BE6EC7" w:rsidP="00E17985">
            <w:pPr>
              <w:jc w:val="center"/>
              <w:rPr>
                <w:rFonts w:ascii="Arial" w:hAnsi="Arial" w:cs="Arial"/>
                <w:sz w:val="18"/>
                <w:szCs w:val="18"/>
              </w:rPr>
            </w:pPr>
          </w:p>
        </w:tc>
        <w:tc>
          <w:tcPr>
            <w:tcW w:w="1275" w:type="dxa"/>
          </w:tcPr>
          <w:p w14:paraId="46424E89" w14:textId="77777777" w:rsidR="00BE6EC7" w:rsidRPr="00367ECC" w:rsidRDefault="00BE6EC7" w:rsidP="00E17985">
            <w:pPr>
              <w:jc w:val="center"/>
              <w:rPr>
                <w:rFonts w:ascii="Arial" w:hAnsi="Arial" w:cs="Arial"/>
                <w:sz w:val="18"/>
                <w:szCs w:val="18"/>
              </w:rPr>
            </w:pPr>
          </w:p>
        </w:tc>
        <w:tc>
          <w:tcPr>
            <w:tcW w:w="1559" w:type="dxa"/>
          </w:tcPr>
          <w:p w14:paraId="78CBC5B1" w14:textId="77777777" w:rsidR="00BE6EC7" w:rsidRPr="00367ECC" w:rsidRDefault="00BE6EC7" w:rsidP="00E17985">
            <w:pPr>
              <w:pStyle w:val="ListParagraph"/>
              <w:numPr>
                <w:ilvl w:val="0"/>
                <w:numId w:val="2"/>
              </w:numPr>
              <w:jc w:val="center"/>
              <w:rPr>
                <w:sz w:val="18"/>
                <w:szCs w:val="18"/>
              </w:rPr>
            </w:pPr>
          </w:p>
        </w:tc>
        <w:tc>
          <w:tcPr>
            <w:tcW w:w="1620" w:type="dxa"/>
          </w:tcPr>
          <w:p w14:paraId="3C6C1508" w14:textId="77777777" w:rsidR="00BE6EC7" w:rsidRPr="00367ECC" w:rsidRDefault="00BE6EC7" w:rsidP="00E17985">
            <w:pPr>
              <w:pStyle w:val="ListParagraph"/>
              <w:numPr>
                <w:ilvl w:val="0"/>
                <w:numId w:val="2"/>
              </w:numPr>
              <w:jc w:val="center"/>
              <w:rPr>
                <w:sz w:val="18"/>
                <w:szCs w:val="18"/>
              </w:rPr>
            </w:pPr>
          </w:p>
        </w:tc>
      </w:tr>
      <w:tr w:rsidR="0064787D" w:rsidRPr="00367ECC" w14:paraId="200E41A7" w14:textId="77777777" w:rsidTr="00776EF6">
        <w:tc>
          <w:tcPr>
            <w:tcW w:w="3256" w:type="dxa"/>
            <w:shd w:val="clear" w:color="auto" w:fill="D9D9D9" w:themeFill="background1" w:themeFillShade="D9"/>
          </w:tcPr>
          <w:p w14:paraId="6B3E5782" w14:textId="77777777" w:rsidR="0064787D" w:rsidRPr="00367ECC" w:rsidRDefault="0064787D" w:rsidP="0064787D">
            <w:pPr>
              <w:rPr>
                <w:rFonts w:ascii="Arial" w:hAnsi="Arial" w:cs="Arial"/>
                <w:sz w:val="18"/>
                <w:szCs w:val="18"/>
              </w:rPr>
            </w:pPr>
            <w:r w:rsidRPr="00367ECC">
              <w:rPr>
                <w:rFonts w:ascii="Arial" w:hAnsi="Arial" w:cs="Arial"/>
                <w:color w:val="FF0000"/>
                <w:sz w:val="18"/>
                <w:szCs w:val="18"/>
              </w:rPr>
              <w:t xml:space="preserve">NCAS Maintaining High Professional Standards </w:t>
            </w:r>
            <w:r w:rsidR="004E2A2E" w:rsidRPr="00367ECC">
              <w:rPr>
                <w:rFonts w:ascii="Arial" w:hAnsi="Arial" w:cs="Arial"/>
                <w:color w:val="FF0000"/>
                <w:sz w:val="18"/>
                <w:szCs w:val="18"/>
              </w:rPr>
              <w:t xml:space="preserve">and </w:t>
            </w:r>
            <w:r w:rsidRPr="00367ECC">
              <w:rPr>
                <w:rFonts w:ascii="Arial" w:hAnsi="Arial" w:cs="Arial"/>
                <w:color w:val="FF0000"/>
                <w:sz w:val="18"/>
                <w:szCs w:val="18"/>
              </w:rPr>
              <w:t>Investigator Training</w:t>
            </w:r>
          </w:p>
        </w:tc>
        <w:tc>
          <w:tcPr>
            <w:tcW w:w="1701" w:type="dxa"/>
          </w:tcPr>
          <w:p w14:paraId="51AFF635" w14:textId="77777777" w:rsidR="0064787D" w:rsidRPr="00367ECC" w:rsidRDefault="0064787D" w:rsidP="0064787D">
            <w:pPr>
              <w:jc w:val="center"/>
              <w:rPr>
                <w:rFonts w:ascii="Arial" w:hAnsi="Arial" w:cs="Arial"/>
                <w:sz w:val="18"/>
                <w:szCs w:val="18"/>
              </w:rPr>
            </w:pPr>
            <w:r w:rsidRPr="00367ECC">
              <w:rPr>
                <w:rFonts w:ascii="Arial" w:hAnsi="Arial" w:cs="Arial"/>
                <w:sz w:val="18"/>
                <w:szCs w:val="18"/>
              </w:rPr>
              <w:t>2017</w:t>
            </w:r>
          </w:p>
        </w:tc>
        <w:tc>
          <w:tcPr>
            <w:tcW w:w="1701" w:type="dxa"/>
          </w:tcPr>
          <w:p w14:paraId="66854351" w14:textId="77777777" w:rsidR="0064787D" w:rsidRPr="00367ECC" w:rsidRDefault="0064787D" w:rsidP="00E17985">
            <w:pPr>
              <w:pStyle w:val="ListParagraph"/>
              <w:numPr>
                <w:ilvl w:val="0"/>
                <w:numId w:val="2"/>
              </w:numPr>
              <w:jc w:val="center"/>
              <w:rPr>
                <w:sz w:val="18"/>
                <w:szCs w:val="18"/>
              </w:rPr>
            </w:pPr>
          </w:p>
        </w:tc>
        <w:tc>
          <w:tcPr>
            <w:tcW w:w="1695" w:type="dxa"/>
          </w:tcPr>
          <w:p w14:paraId="21746221" w14:textId="77777777" w:rsidR="0064787D" w:rsidRPr="00367ECC" w:rsidRDefault="0064787D" w:rsidP="00E17985">
            <w:pPr>
              <w:jc w:val="center"/>
              <w:rPr>
                <w:rFonts w:ascii="Arial" w:hAnsi="Arial" w:cs="Arial"/>
                <w:sz w:val="18"/>
                <w:szCs w:val="18"/>
              </w:rPr>
            </w:pPr>
          </w:p>
        </w:tc>
        <w:tc>
          <w:tcPr>
            <w:tcW w:w="1141" w:type="dxa"/>
          </w:tcPr>
          <w:p w14:paraId="08E54E74" w14:textId="77777777" w:rsidR="0064787D" w:rsidRPr="00367ECC" w:rsidRDefault="0064787D" w:rsidP="00E17985">
            <w:pPr>
              <w:jc w:val="center"/>
              <w:rPr>
                <w:rFonts w:ascii="Arial" w:hAnsi="Arial" w:cs="Arial"/>
                <w:sz w:val="18"/>
                <w:szCs w:val="18"/>
              </w:rPr>
            </w:pPr>
          </w:p>
        </w:tc>
        <w:tc>
          <w:tcPr>
            <w:tcW w:w="1275" w:type="dxa"/>
          </w:tcPr>
          <w:p w14:paraId="5FFF7009" w14:textId="77777777" w:rsidR="0064787D" w:rsidRPr="00367ECC" w:rsidRDefault="0064787D" w:rsidP="00E17985">
            <w:pPr>
              <w:jc w:val="center"/>
              <w:rPr>
                <w:rFonts w:ascii="Arial" w:hAnsi="Arial" w:cs="Arial"/>
                <w:sz w:val="18"/>
                <w:szCs w:val="18"/>
              </w:rPr>
            </w:pPr>
          </w:p>
        </w:tc>
        <w:tc>
          <w:tcPr>
            <w:tcW w:w="1559" w:type="dxa"/>
          </w:tcPr>
          <w:p w14:paraId="6579F670" w14:textId="77777777" w:rsidR="0064787D" w:rsidRPr="00367ECC" w:rsidRDefault="0064787D" w:rsidP="00E17985">
            <w:pPr>
              <w:pStyle w:val="ListParagraph"/>
              <w:numPr>
                <w:ilvl w:val="0"/>
                <w:numId w:val="2"/>
              </w:numPr>
              <w:jc w:val="center"/>
              <w:rPr>
                <w:sz w:val="18"/>
                <w:szCs w:val="18"/>
              </w:rPr>
            </w:pPr>
          </w:p>
        </w:tc>
        <w:tc>
          <w:tcPr>
            <w:tcW w:w="1620" w:type="dxa"/>
          </w:tcPr>
          <w:p w14:paraId="12F0197B" w14:textId="77777777" w:rsidR="0064787D" w:rsidRPr="00367ECC" w:rsidRDefault="0064787D" w:rsidP="00E17985">
            <w:pPr>
              <w:pStyle w:val="ListParagraph"/>
              <w:numPr>
                <w:ilvl w:val="0"/>
                <w:numId w:val="2"/>
              </w:numPr>
              <w:jc w:val="center"/>
              <w:rPr>
                <w:sz w:val="18"/>
                <w:szCs w:val="18"/>
              </w:rPr>
            </w:pPr>
          </w:p>
        </w:tc>
      </w:tr>
      <w:tr w:rsidR="0064787D" w:rsidRPr="00367ECC" w14:paraId="3568586C" w14:textId="77777777" w:rsidTr="00776EF6">
        <w:tc>
          <w:tcPr>
            <w:tcW w:w="3256" w:type="dxa"/>
            <w:shd w:val="clear" w:color="auto" w:fill="D9D9D9" w:themeFill="background1" w:themeFillShade="D9"/>
          </w:tcPr>
          <w:p w14:paraId="5DF95F76" w14:textId="77777777" w:rsidR="0064787D" w:rsidRPr="00367ECC" w:rsidRDefault="0064787D" w:rsidP="0064787D">
            <w:pPr>
              <w:rPr>
                <w:rFonts w:ascii="Arial" w:hAnsi="Arial" w:cs="Arial"/>
                <w:sz w:val="18"/>
                <w:szCs w:val="18"/>
              </w:rPr>
            </w:pPr>
            <w:r w:rsidRPr="00367ECC">
              <w:rPr>
                <w:rFonts w:ascii="Arial" w:hAnsi="Arial" w:cs="Arial"/>
                <w:color w:val="FF0000"/>
                <w:sz w:val="18"/>
                <w:szCs w:val="18"/>
              </w:rPr>
              <w:t xml:space="preserve">Power, gender and Hubris </w:t>
            </w:r>
            <w:proofErr w:type="spellStart"/>
            <w:r w:rsidRPr="00367ECC">
              <w:rPr>
                <w:rFonts w:ascii="Arial" w:hAnsi="Arial" w:cs="Arial"/>
                <w:color w:val="FF0000"/>
                <w:sz w:val="18"/>
                <w:szCs w:val="18"/>
              </w:rPr>
              <w:t>RCPsych</w:t>
            </w:r>
            <w:proofErr w:type="spellEnd"/>
            <w:r w:rsidRPr="00367ECC">
              <w:rPr>
                <w:rFonts w:ascii="Arial" w:hAnsi="Arial" w:cs="Arial"/>
                <w:color w:val="FF0000"/>
                <w:sz w:val="18"/>
                <w:szCs w:val="18"/>
              </w:rPr>
              <w:t xml:space="preserve"> day</w:t>
            </w:r>
          </w:p>
        </w:tc>
        <w:tc>
          <w:tcPr>
            <w:tcW w:w="1701" w:type="dxa"/>
          </w:tcPr>
          <w:p w14:paraId="42D009C2" w14:textId="77777777" w:rsidR="0064787D" w:rsidRPr="00367ECC" w:rsidRDefault="0064787D" w:rsidP="0064787D">
            <w:pPr>
              <w:jc w:val="center"/>
              <w:rPr>
                <w:rFonts w:ascii="Arial" w:hAnsi="Arial" w:cs="Arial"/>
                <w:sz w:val="18"/>
                <w:szCs w:val="18"/>
              </w:rPr>
            </w:pPr>
            <w:r w:rsidRPr="00367ECC">
              <w:rPr>
                <w:rFonts w:ascii="Arial" w:hAnsi="Arial" w:cs="Arial"/>
                <w:sz w:val="18"/>
                <w:szCs w:val="18"/>
              </w:rPr>
              <w:t>2017</w:t>
            </w:r>
          </w:p>
        </w:tc>
        <w:tc>
          <w:tcPr>
            <w:tcW w:w="1701" w:type="dxa"/>
          </w:tcPr>
          <w:p w14:paraId="421333CA" w14:textId="77777777" w:rsidR="0064787D" w:rsidRPr="00367ECC" w:rsidRDefault="0064787D" w:rsidP="00E17985">
            <w:pPr>
              <w:pStyle w:val="ListParagraph"/>
              <w:numPr>
                <w:ilvl w:val="0"/>
                <w:numId w:val="2"/>
              </w:numPr>
              <w:jc w:val="center"/>
              <w:rPr>
                <w:sz w:val="18"/>
                <w:szCs w:val="18"/>
              </w:rPr>
            </w:pPr>
          </w:p>
        </w:tc>
        <w:tc>
          <w:tcPr>
            <w:tcW w:w="1695" w:type="dxa"/>
          </w:tcPr>
          <w:p w14:paraId="75B69DD4" w14:textId="77777777" w:rsidR="0064787D" w:rsidRPr="00367ECC" w:rsidRDefault="0064787D" w:rsidP="00E17985">
            <w:pPr>
              <w:pStyle w:val="ListParagraph"/>
              <w:numPr>
                <w:ilvl w:val="0"/>
                <w:numId w:val="2"/>
              </w:numPr>
              <w:jc w:val="center"/>
              <w:rPr>
                <w:sz w:val="18"/>
                <w:szCs w:val="18"/>
              </w:rPr>
            </w:pPr>
          </w:p>
        </w:tc>
        <w:tc>
          <w:tcPr>
            <w:tcW w:w="1141" w:type="dxa"/>
          </w:tcPr>
          <w:p w14:paraId="79D1B8DC" w14:textId="77777777" w:rsidR="0064787D" w:rsidRPr="00367ECC" w:rsidRDefault="0064787D" w:rsidP="00E17985">
            <w:pPr>
              <w:pStyle w:val="ListParagraph"/>
              <w:numPr>
                <w:ilvl w:val="0"/>
                <w:numId w:val="2"/>
              </w:numPr>
              <w:jc w:val="center"/>
              <w:rPr>
                <w:sz w:val="18"/>
                <w:szCs w:val="18"/>
              </w:rPr>
            </w:pPr>
          </w:p>
        </w:tc>
        <w:tc>
          <w:tcPr>
            <w:tcW w:w="1275" w:type="dxa"/>
          </w:tcPr>
          <w:p w14:paraId="7DADD105" w14:textId="77777777" w:rsidR="0064787D" w:rsidRPr="00367ECC" w:rsidRDefault="0064787D" w:rsidP="00E17985">
            <w:pPr>
              <w:pStyle w:val="ListParagraph"/>
              <w:numPr>
                <w:ilvl w:val="0"/>
                <w:numId w:val="2"/>
              </w:numPr>
              <w:jc w:val="center"/>
              <w:rPr>
                <w:sz w:val="18"/>
                <w:szCs w:val="18"/>
              </w:rPr>
            </w:pPr>
          </w:p>
        </w:tc>
        <w:tc>
          <w:tcPr>
            <w:tcW w:w="1559" w:type="dxa"/>
          </w:tcPr>
          <w:p w14:paraId="1038ABD3" w14:textId="77777777" w:rsidR="0064787D" w:rsidRPr="00367ECC" w:rsidRDefault="0064787D" w:rsidP="00E17985">
            <w:pPr>
              <w:pStyle w:val="ListParagraph"/>
              <w:numPr>
                <w:ilvl w:val="0"/>
                <w:numId w:val="2"/>
              </w:numPr>
              <w:jc w:val="center"/>
              <w:rPr>
                <w:sz w:val="18"/>
                <w:szCs w:val="18"/>
              </w:rPr>
            </w:pPr>
          </w:p>
        </w:tc>
        <w:tc>
          <w:tcPr>
            <w:tcW w:w="1620" w:type="dxa"/>
          </w:tcPr>
          <w:p w14:paraId="69246CA1" w14:textId="77777777" w:rsidR="0064787D" w:rsidRPr="00367ECC" w:rsidRDefault="0064787D" w:rsidP="00E17985">
            <w:pPr>
              <w:pStyle w:val="ListParagraph"/>
              <w:numPr>
                <w:ilvl w:val="0"/>
                <w:numId w:val="2"/>
              </w:numPr>
              <w:jc w:val="center"/>
              <w:rPr>
                <w:sz w:val="18"/>
                <w:szCs w:val="18"/>
              </w:rPr>
            </w:pPr>
          </w:p>
        </w:tc>
      </w:tr>
      <w:tr w:rsidR="0064787D" w:rsidRPr="00367ECC" w14:paraId="268A07F3" w14:textId="77777777" w:rsidTr="00734189">
        <w:tc>
          <w:tcPr>
            <w:tcW w:w="3256" w:type="dxa"/>
          </w:tcPr>
          <w:p w14:paraId="7F14EB57" w14:textId="77777777" w:rsidR="0064787D" w:rsidRPr="00367ECC" w:rsidRDefault="0064787D" w:rsidP="0064787D">
            <w:pPr>
              <w:rPr>
                <w:rFonts w:ascii="Arial" w:hAnsi="Arial" w:cs="Arial"/>
                <w:sz w:val="18"/>
                <w:szCs w:val="18"/>
              </w:rPr>
            </w:pPr>
            <w:r w:rsidRPr="00367ECC">
              <w:rPr>
                <w:rFonts w:ascii="Arial" w:hAnsi="Arial" w:cs="Arial"/>
                <w:sz w:val="18"/>
                <w:szCs w:val="18"/>
              </w:rPr>
              <w:t xml:space="preserve">Wessex Psychiatric Trainees Day looking at </w:t>
            </w:r>
            <w:r w:rsidR="00703DD7" w:rsidRPr="00367ECC">
              <w:rPr>
                <w:rFonts w:ascii="Arial" w:hAnsi="Arial" w:cs="Arial"/>
                <w:sz w:val="18"/>
                <w:szCs w:val="18"/>
              </w:rPr>
              <w:t>Resilience</w:t>
            </w:r>
          </w:p>
        </w:tc>
        <w:tc>
          <w:tcPr>
            <w:tcW w:w="1701" w:type="dxa"/>
          </w:tcPr>
          <w:p w14:paraId="60956D14" w14:textId="77777777" w:rsidR="0064787D" w:rsidRPr="00367ECC" w:rsidRDefault="0064787D" w:rsidP="0064787D">
            <w:pPr>
              <w:jc w:val="center"/>
              <w:rPr>
                <w:rFonts w:ascii="Arial" w:hAnsi="Arial" w:cs="Arial"/>
                <w:sz w:val="18"/>
                <w:szCs w:val="18"/>
              </w:rPr>
            </w:pPr>
            <w:r w:rsidRPr="00367ECC">
              <w:rPr>
                <w:rFonts w:ascii="Arial" w:hAnsi="Arial" w:cs="Arial"/>
                <w:sz w:val="18"/>
                <w:szCs w:val="18"/>
              </w:rPr>
              <w:t>2017</w:t>
            </w:r>
          </w:p>
        </w:tc>
        <w:tc>
          <w:tcPr>
            <w:tcW w:w="1701" w:type="dxa"/>
          </w:tcPr>
          <w:p w14:paraId="5F86777F" w14:textId="77777777" w:rsidR="0064787D" w:rsidRPr="00367ECC" w:rsidRDefault="0064787D" w:rsidP="00E17985">
            <w:pPr>
              <w:jc w:val="center"/>
              <w:rPr>
                <w:rFonts w:ascii="Arial" w:hAnsi="Arial" w:cs="Arial"/>
                <w:sz w:val="18"/>
                <w:szCs w:val="18"/>
              </w:rPr>
            </w:pPr>
          </w:p>
        </w:tc>
        <w:tc>
          <w:tcPr>
            <w:tcW w:w="1695" w:type="dxa"/>
          </w:tcPr>
          <w:p w14:paraId="44A33E2B" w14:textId="77777777" w:rsidR="0064787D" w:rsidRPr="00367ECC" w:rsidRDefault="0064787D" w:rsidP="00E17985">
            <w:pPr>
              <w:jc w:val="center"/>
              <w:rPr>
                <w:rFonts w:ascii="Arial" w:hAnsi="Arial" w:cs="Arial"/>
                <w:sz w:val="18"/>
                <w:szCs w:val="18"/>
              </w:rPr>
            </w:pPr>
          </w:p>
        </w:tc>
        <w:tc>
          <w:tcPr>
            <w:tcW w:w="1141" w:type="dxa"/>
          </w:tcPr>
          <w:p w14:paraId="4594DB33" w14:textId="77777777" w:rsidR="0064787D" w:rsidRPr="00367ECC" w:rsidRDefault="0064787D" w:rsidP="00E17985">
            <w:pPr>
              <w:pStyle w:val="ListParagraph"/>
              <w:numPr>
                <w:ilvl w:val="0"/>
                <w:numId w:val="2"/>
              </w:numPr>
              <w:jc w:val="center"/>
              <w:rPr>
                <w:sz w:val="18"/>
                <w:szCs w:val="18"/>
              </w:rPr>
            </w:pPr>
          </w:p>
        </w:tc>
        <w:tc>
          <w:tcPr>
            <w:tcW w:w="1275" w:type="dxa"/>
          </w:tcPr>
          <w:p w14:paraId="7AAA1CB9" w14:textId="77777777" w:rsidR="0064787D" w:rsidRPr="00367ECC" w:rsidRDefault="0064787D" w:rsidP="00E17985">
            <w:pPr>
              <w:jc w:val="center"/>
              <w:rPr>
                <w:rFonts w:ascii="Arial" w:hAnsi="Arial" w:cs="Arial"/>
                <w:sz w:val="18"/>
                <w:szCs w:val="18"/>
              </w:rPr>
            </w:pPr>
          </w:p>
        </w:tc>
        <w:tc>
          <w:tcPr>
            <w:tcW w:w="1559" w:type="dxa"/>
          </w:tcPr>
          <w:p w14:paraId="6B1CE64E" w14:textId="77777777" w:rsidR="0064787D" w:rsidRPr="00367ECC" w:rsidRDefault="0064787D" w:rsidP="00E17985">
            <w:pPr>
              <w:jc w:val="center"/>
              <w:rPr>
                <w:rFonts w:ascii="Arial" w:hAnsi="Arial" w:cs="Arial"/>
                <w:sz w:val="18"/>
                <w:szCs w:val="18"/>
              </w:rPr>
            </w:pPr>
          </w:p>
        </w:tc>
        <w:tc>
          <w:tcPr>
            <w:tcW w:w="1620" w:type="dxa"/>
          </w:tcPr>
          <w:p w14:paraId="4EBC3D57" w14:textId="77777777" w:rsidR="0064787D" w:rsidRPr="00367ECC" w:rsidRDefault="0064787D" w:rsidP="00E17985">
            <w:pPr>
              <w:jc w:val="center"/>
              <w:rPr>
                <w:rFonts w:ascii="Arial" w:hAnsi="Arial" w:cs="Arial"/>
                <w:sz w:val="18"/>
                <w:szCs w:val="18"/>
              </w:rPr>
            </w:pPr>
          </w:p>
        </w:tc>
      </w:tr>
      <w:tr w:rsidR="00703DD7" w:rsidRPr="00367ECC" w14:paraId="4FCC2BD1" w14:textId="77777777" w:rsidTr="00776EF6">
        <w:tc>
          <w:tcPr>
            <w:tcW w:w="3256" w:type="dxa"/>
            <w:shd w:val="clear" w:color="auto" w:fill="D9D9D9" w:themeFill="background1" w:themeFillShade="D9"/>
          </w:tcPr>
          <w:p w14:paraId="185FCAD9" w14:textId="77777777" w:rsidR="00703DD7" w:rsidRPr="00367ECC" w:rsidRDefault="00703DD7" w:rsidP="0064787D">
            <w:pPr>
              <w:rPr>
                <w:rFonts w:ascii="Arial" w:hAnsi="Arial" w:cs="Arial"/>
                <w:sz w:val="18"/>
                <w:szCs w:val="18"/>
              </w:rPr>
            </w:pPr>
            <w:r w:rsidRPr="00776EF6">
              <w:rPr>
                <w:rFonts w:ascii="Arial" w:hAnsi="Arial" w:cs="Arial"/>
                <w:color w:val="FF0000"/>
                <w:sz w:val="18"/>
                <w:szCs w:val="18"/>
              </w:rPr>
              <w:t>Teaching of undergraduate CEX’s</w:t>
            </w:r>
          </w:p>
        </w:tc>
        <w:tc>
          <w:tcPr>
            <w:tcW w:w="1701" w:type="dxa"/>
          </w:tcPr>
          <w:p w14:paraId="2DF5AAF1" w14:textId="77777777" w:rsidR="00703DD7" w:rsidRPr="00367ECC" w:rsidRDefault="00703DD7" w:rsidP="0064787D">
            <w:pPr>
              <w:jc w:val="center"/>
              <w:rPr>
                <w:rFonts w:ascii="Arial" w:hAnsi="Arial" w:cs="Arial"/>
                <w:sz w:val="18"/>
                <w:szCs w:val="18"/>
              </w:rPr>
            </w:pPr>
            <w:r w:rsidRPr="00367ECC">
              <w:rPr>
                <w:rFonts w:ascii="Arial" w:hAnsi="Arial" w:cs="Arial"/>
                <w:sz w:val="18"/>
                <w:szCs w:val="18"/>
              </w:rPr>
              <w:t>2017</w:t>
            </w:r>
          </w:p>
        </w:tc>
        <w:tc>
          <w:tcPr>
            <w:tcW w:w="1701" w:type="dxa"/>
          </w:tcPr>
          <w:p w14:paraId="44ABBDA9" w14:textId="77777777" w:rsidR="00703DD7" w:rsidRPr="00367ECC" w:rsidRDefault="00703DD7" w:rsidP="00E17985">
            <w:pPr>
              <w:jc w:val="center"/>
              <w:rPr>
                <w:rFonts w:ascii="Arial" w:hAnsi="Arial" w:cs="Arial"/>
                <w:sz w:val="18"/>
                <w:szCs w:val="18"/>
              </w:rPr>
            </w:pPr>
          </w:p>
        </w:tc>
        <w:tc>
          <w:tcPr>
            <w:tcW w:w="1695" w:type="dxa"/>
          </w:tcPr>
          <w:p w14:paraId="0B97DBA2" w14:textId="77777777" w:rsidR="00703DD7" w:rsidRPr="00367ECC" w:rsidRDefault="00703DD7" w:rsidP="00E17985">
            <w:pPr>
              <w:jc w:val="center"/>
              <w:rPr>
                <w:rFonts w:ascii="Arial" w:hAnsi="Arial" w:cs="Arial"/>
                <w:sz w:val="18"/>
                <w:szCs w:val="18"/>
              </w:rPr>
            </w:pPr>
          </w:p>
        </w:tc>
        <w:tc>
          <w:tcPr>
            <w:tcW w:w="1141" w:type="dxa"/>
          </w:tcPr>
          <w:p w14:paraId="5BD18428" w14:textId="77777777" w:rsidR="00703DD7" w:rsidRPr="00367ECC" w:rsidRDefault="00703DD7" w:rsidP="00E17985">
            <w:pPr>
              <w:pStyle w:val="ListParagraph"/>
              <w:jc w:val="center"/>
              <w:rPr>
                <w:sz w:val="18"/>
                <w:szCs w:val="18"/>
              </w:rPr>
            </w:pPr>
          </w:p>
        </w:tc>
        <w:tc>
          <w:tcPr>
            <w:tcW w:w="1275" w:type="dxa"/>
          </w:tcPr>
          <w:p w14:paraId="0FC7D61D" w14:textId="77777777" w:rsidR="00703DD7" w:rsidRPr="00367ECC" w:rsidRDefault="00703DD7" w:rsidP="00E17985">
            <w:pPr>
              <w:pStyle w:val="ListParagraph"/>
              <w:numPr>
                <w:ilvl w:val="0"/>
                <w:numId w:val="2"/>
              </w:numPr>
              <w:jc w:val="center"/>
              <w:rPr>
                <w:sz w:val="18"/>
                <w:szCs w:val="18"/>
              </w:rPr>
            </w:pPr>
          </w:p>
        </w:tc>
        <w:tc>
          <w:tcPr>
            <w:tcW w:w="1559" w:type="dxa"/>
          </w:tcPr>
          <w:p w14:paraId="006DD960" w14:textId="77777777" w:rsidR="00703DD7" w:rsidRPr="00367ECC" w:rsidRDefault="00703DD7" w:rsidP="00E17985">
            <w:pPr>
              <w:jc w:val="center"/>
              <w:rPr>
                <w:rFonts w:ascii="Arial" w:hAnsi="Arial" w:cs="Arial"/>
                <w:sz w:val="18"/>
                <w:szCs w:val="18"/>
              </w:rPr>
            </w:pPr>
          </w:p>
        </w:tc>
        <w:tc>
          <w:tcPr>
            <w:tcW w:w="1620" w:type="dxa"/>
          </w:tcPr>
          <w:p w14:paraId="1138EC41" w14:textId="77777777" w:rsidR="00703DD7" w:rsidRPr="00367ECC" w:rsidRDefault="00703DD7" w:rsidP="00E17985">
            <w:pPr>
              <w:jc w:val="center"/>
              <w:rPr>
                <w:rFonts w:ascii="Arial" w:hAnsi="Arial" w:cs="Arial"/>
                <w:sz w:val="18"/>
                <w:szCs w:val="18"/>
              </w:rPr>
            </w:pPr>
          </w:p>
        </w:tc>
      </w:tr>
      <w:tr w:rsidR="0064787D" w:rsidRPr="00367ECC" w14:paraId="1A8D587F" w14:textId="77777777" w:rsidTr="00734189">
        <w:tc>
          <w:tcPr>
            <w:tcW w:w="3256" w:type="dxa"/>
          </w:tcPr>
          <w:p w14:paraId="66B9CABA" w14:textId="77777777" w:rsidR="0064787D" w:rsidRPr="00367ECC" w:rsidRDefault="0064787D" w:rsidP="0064787D">
            <w:pPr>
              <w:rPr>
                <w:rFonts w:ascii="Arial" w:hAnsi="Arial" w:cs="Arial"/>
                <w:sz w:val="18"/>
                <w:szCs w:val="18"/>
              </w:rPr>
            </w:pPr>
            <w:r w:rsidRPr="00367ECC">
              <w:rPr>
                <w:rFonts w:ascii="Arial" w:hAnsi="Arial" w:cs="Arial"/>
                <w:color w:val="FF0000"/>
                <w:sz w:val="18"/>
                <w:szCs w:val="18"/>
              </w:rPr>
              <w:t>Head of School and DME Away Day</w:t>
            </w:r>
          </w:p>
        </w:tc>
        <w:tc>
          <w:tcPr>
            <w:tcW w:w="1701" w:type="dxa"/>
          </w:tcPr>
          <w:p w14:paraId="00A322FB" w14:textId="77777777" w:rsidR="0064787D" w:rsidRPr="00367ECC" w:rsidRDefault="0064787D" w:rsidP="0064787D">
            <w:pPr>
              <w:jc w:val="center"/>
              <w:rPr>
                <w:rFonts w:ascii="Arial" w:hAnsi="Arial" w:cs="Arial"/>
                <w:sz w:val="18"/>
                <w:szCs w:val="18"/>
              </w:rPr>
            </w:pPr>
            <w:r w:rsidRPr="00367ECC">
              <w:rPr>
                <w:rFonts w:ascii="Arial" w:hAnsi="Arial" w:cs="Arial"/>
                <w:sz w:val="18"/>
                <w:szCs w:val="18"/>
              </w:rPr>
              <w:t>2017</w:t>
            </w:r>
          </w:p>
        </w:tc>
        <w:tc>
          <w:tcPr>
            <w:tcW w:w="1701" w:type="dxa"/>
          </w:tcPr>
          <w:p w14:paraId="0D81AFC2" w14:textId="77777777" w:rsidR="0064787D" w:rsidRPr="00367ECC" w:rsidRDefault="0064787D" w:rsidP="00E17985">
            <w:pPr>
              <w:pStyle w:val="ListParagraph"/>
              <w:numPr>
                <w:ilvl w:val="0"/>
                <w:numId w:val="2"/>
              </w:numPr>
              <w:jc w:val="center"/>
              <w:rPr>
                <w:sz w:val="18"/>
                <w:szCs w:val="18"/>
              </w:rPr>
            </w:pPr>
          </w:p>
        </w:tc>
        <w:tc>
          <w:tcPr>
            <w:tcW w:w="1695" w:type="dxa"/>
          </w:tcPr>
          <w:p w14:paraId="43405E46" w14:textId="77777777" w:rsidR="0064787D" w:rsidRPr="00367ECC" w:rsidRDefault="0064787D" w:rsidP="00E17985">
            <w:pPr>
              <w:pStyle w:val="ListParagraph"/>
              <w:numPr>
                <w:ilvl w:val="0"/>
                <w:numId w:val="2"/>
              </w:numPr>
              <w:jc w:val="center"/>
              <w:rPr>
                <w:sz w:val="18"/>
                <w:szCs w:val="18"/>
              </w:rPr>
            </w:pPr>
          </w:p>
        </w:tc>
        <w:tc>
          <w:tcPr>
            <w:tcW w:w="1141" w:type="dxa"/>
          </w:tcPr>
          <w:p w14:paraId="176D7CA2" w14:textId="77777777" w:rsidR="0064787D" w:rsidRPr="00367ECC" w:rsidRDefault="0064787D" w:rsidP="00E17985">
            <w:pPr>
              <w:jc w:val="center"/>
              <w:rPr>
                <w:rFonts w:ascii="Arial" w:hAnsi="Arial" w:cs="Arial"/>
                <w:sz w:val="18"/>
                <w:szCs w:val="18"/>
              </w:rPr>
            </w:pPr>
          </w:p>
        </w:tc>
        <w:tc>
          <w:tcPr>
            <w:tcW w:w="1275" w:type="dxa"/>
          </w:tcPr>
          <w:p w14:paraId="5E5322E0" w14:textId="77777777" w:rsidR="0064787D" w:rsidRPr="00367ECC" w:rsidRDefault="0064787D" w:rsidP="00E17985">
            <w:pPr>
              <w:jc w:val="center"/>
              <w:rPr>
                <w:rFonts w:ascii="Arial" w:hAnsi="Arial" w:cs="Arial"/>
                <w:sz w:val="18"/>
                <w:szCs w:val="18"/>
              </w:rPr>
            </w:pPr>
          </w:p>
        </w:tc>
        <w:tc>
          <w:tcPr>
            <w:tcW w:w="1559" w:type="dxa"/>
          </w:tcPr>
          <w:p w14:paraId="366DC4EA" w14:textId="77777777" w:rsidR="0064787D" w:rsidRPr="00367ECC" w:rsidRDefault="0064787D" w:rsidP="00E17985">
            <w:pPr>
              <w:jc w:val="center"/>
              <w:rPr>
                <w:rFonts w:ascii="Arial" w:hAnsi="Arial" w:cs="Arial"/>
                <w:sz w:val="18"/>
                <w:szCs w:val="18"/>
              </w:rPr>
            </w:pPr>
          </w:p>
        </w:tc>
        <w:tc>
          <w:tcPr>
            <w:tcW w:w="1620" w:type="dxa"/>
          </w:tcPr>
          <w:p w14:paraId="2C28212C" w14:textId="77777777" w:rsidR="0064787D" w:rsidRPr="00367ECC" w:rsidRDefault="0064787D" w:rsidP="00E17985">
            <w:pPr>
              <w:jc w:val="center"/>
              <w:rPr>
                <w:rFonts w:ascii="Arial" w:hAnsi="Arial" w:cs="Arial"/>
                <w:sz w:val="18"/>
                <w:szCs w:val="18"/>
              </w:rPr>
            </w:pPr>
          </w:p>
        </w:tc>
      </w:tr>
      <w:tr w:rsidR="00451517" w:rsidRPr="00367ECC" w14:paraId="04A6C842" w14:textId="77777777" w:rsidTr="00776EF6">
        <w:tc>
          <w:tcPr>
            <w:tcW w:w="3256" w:type="dxa"/>
            <w:shd w:val="clear" w:color="auto" w:fill="D9D9D9" w:themeFill="background1" w:themeFillShade="D9"/>
          </w:tcPr>
          <w:p w14:paraId="3B88CCDD" w14:textId="77777777" w:rsidR="00451517" w:rsidRPr="00367ECC" w:rsidRDefault="00451517" w:rsidP="0064787D">
            <w:pPr>
              <w:rPr>
                <w:rFonts w:ascii="Arial" w:hAnsi="Arial" w:cs="Arial"/>
                <w:color w:val="FF0000"/>
                <w:sz w:val="18"/>
                <w:szCs w:val="18"/>
              </w:rPr>
            </w:pPr>
            <w:r w:rsidRPr="00367ECC">
              <w:rPr>
                <w:rFonts w:ascii="Arial" w:hAnsi="Arial" w:cs="Arial"/>
                <w:color w:val="FF0000"/>
                <w:sz w:val="18"/>
                <w:szCs w:val="18"/>
              </w:rPr>
              <w:t>Being Open and Duty of Candour e-learning</w:t>
            </w:r>
          </w:p>
        </w:tc>
        <w:tc>
          <w:tcPr>
            <w:tcW w:w="1701" w:type="dxa"/>
          </w:tcPr>
          <w:p w14:paraId="0A281421" w14:textId="77777777" w:rsidR="00712D6F" w:rsidRPr="00367ECC" w:rsidRDefault="00451517" w:rsidP="0064787D">
            <w:pPr>
              <w:jc w:val="center"/>
              <w:rPr>
                <w:rFonts w:ascii="Arial" w:hAnsi="Arial" w:cs="Arial"/>
                <w:sz w:val="18"/>
                <w:szCs w:val="18"/>
              </w:rPr>
            </w:pPr>
            <w:r w:rsidRPr="00367ECC">
              <w:rPr>
                <w:rFonts w:ascii="Arial" w:hAnsi="Arial" w:cs="Arial"/>
                <w:sz w:val="18"/>
                <w:szCs w:val="18"/>
              </w:rPr>
              <w:t>2017</w:t>
            </w:r>
          </w:p>
          <w:p w14:paraId="3E98E14C" w14:textId="77777777" w:rsidR="00451517" w:rsidRPr="00367ECC" w:rsidRDefault="007C00E8" w:rsidP="0064787D">
            <w:pPr>
              <w:jc w:val="center"/>
              <w:rPr>
                <w:rFonts w:ascii="Arial" w:hAnsi="Arial" w:cs="Arial"/>
                <w:sz w:val="18"/>
                <w:szCs w:val="18"/>
              </w:rPr>
            </w:pPr>
            <w:r w:rsidRPr="00367ECC">
              <w:rPr>
                <w:rFonts w:ascii="Arial" w:hAnsi="Arial" w:cs="Arial"/>
                <w:sz w:val="18"/>
                <w:szCs w:val="18"/>
              </w:rPr>
              <w:t>2020</w:t>
            </w:r>
          </w:p>
        </w:tc>
        <w:tc>
          <w:tcPr>
            <w:tcW w:w="1701" w:type="dxa"/>
          </w:tcPr>
          <w:p w14:paraId="0A07FA01" w14:textId="77777777" w:rsidR="00451517" w:rsidRPr="00367ECC" w:rsidRDefault="00451517" w:rsidP="00E17985">
            <w:pPr>
              <w:pStyle w:val="ListParagraph"/>
              <w:numPr>
                <w:ilvl w:val="0"/>
                <w:numId w:val="2"/>
              </w:numPr>
              <w:jc w:val="center"/>
              <w:rPr>
                <w:sz w:val="18"/>
                <w:szCs w:val="18"/>
              </w:rPr>
            </w:pPr>
          </w:p>
        </w:tc>
        <w:tc>
          <w:tcPr>
            <w:tcW w:w="1695" w:type="dxa"/>
          </w:tcPr>
          <w:p w14:paraId="6F0EA039" w14:textId="77777777" w:rsidR="00451517" w:rsidRPr="00367ECC" w:rsidRDefault="00451517" w:rsidP="00E17985">
            <w:pPr>
              <w:jc w:val="center"/>
              <w:rPr>
                <w:rFonts w:ascii="Arial" w:hAnsi="Arial" w:cs="Arial"/>
                <w:sz w:val="18"/>
                <w:szCs w:val="18"/>
              </w:rPr>
            </w:pPr>
          </w:p>
        </w:tc>
        <w:tc>
          <w:tcPr>
            <w:tcW w:w="1141" w:type="dxa"/>
          </w:tcPr>
          <w:p w14:paraId="1F259CD3" w14:textId="77777777" w:rsidR="00451517" w:rsidRPr="00367ECC" w:rsidRDefault="00451517" w:rsidP="00E17985">
            <w:pPr>
              <w:jc w:val="center"/>
              <w:rPr>
                <w:rFonts w:ascii="Arial" w:hAnsi="Arial" w:cs="Arial"/>
                <w:sz w:val="18"/>
                <w:szCs w:val="18"/>
              </w:rPr>
            </w:pPr>
          </w:p>
        </w:tc>
        <w:tc>
          <w:tcPr>
            <w:tcW w:w="1275" w:type="dxa"/>
          </w:tcPr>
          <w:p w14:paraId="00FE16B5" w14:textId="77777777" w:rsidR="00451517" w:rsidRPr="00367ECC" w:rsidRDefault="00451517" w:rsidP="00E17985">
            <w:pPr>
              <w:jc w:val="center"/>
              <w:rPr>
                <w:rFonts w:ascii="Arial" w:hAnsi="Arial" w:cs="Arial"/>
                <w:sz w:val="18"/>
                <w:szCs w:val="18"/>
              </w:rPr>
            </w:pPr>
          </w:p>
        </w:tc>
        <w:tc>
          <w:tcPr>
            <w:tcW w:w="1559" w:type="dxa"/>
          </w:tcPr>
          <w:p w14:paraId="2EB9DF3E" w14:textId="77777777" w:rsidR="00451517" w:rsidRPr="00367ECC" w:rsidRDefault="00451517" w:rsidP="00E17985">
            <w:pPr>
              <w:jc w:val="center"/>
              <w:rPr>
                <w:rFonts w:ascii="Arial" w:hAnsi="Arial" w:cs="Arial"/>
                <w:sz w:val="18"/>
                <w:szCs w:val="18"/>
              </w:rPr>
            </w:pPr>
          </w:p>
        </w:tc>
        <w:tc>
          <w:tcPr>
            <w:tcW w:w="1620" w:type="dxa"/>
          </w:tcPr>
          <w:p w14:paraId="2BB61DED" w14:textId="77777777" w:rsidR="00451517" w:rsidRPr="00367ECC" w:rsidRDefault="00451517" w:rsidP="00E17985">
            <w:pPr>
              <w:jc w:val="center"/>
              <w:rPr>
                <w:rFonts w:ascii="Arial" w:hAnsi="Arial" w:cs="Arial"/>
                <w:sz w:val="18"/>
                <w:szCs w:val="18"/>
              </w:rPr>
            </w:pPr>
          </w:p>
        </w:tc>
      </w:tr>
      <w:tr w:rsidR="00C41FCF" w:rsidRPr="00367ECC" w14:paraId="252724A3" w14:textId="77777777" w:rsidTr="00734189">
        <w:tc>
          <w:tcPr>
            <w:tcW w:w="3256" w:type="dxa"/>
          </w:tcPr>
          <w:p w14:paraId="0D5D3BD2" w14:textId="77777777" w:rsidR="00C41FCF" w:rsidRPr="00367ECC" w:rsidRDefault="00C41FCF" w:rsidP="0064787D">
            <w:pPr>
              <w:rPr>
                <w:rFonts w:ascii="Arial" w:hAnsi="Arial" w:cs="Arial"/>
                <w:color w:val="FF0000"/>
                <w:sz w:val="18"/>
                <w:szCs w:val="18"/>
              </w:rPr>
            </w:pPr>
            <w:r w:rsidRPr="00367ECC">
              <w:rPr>
                <w:rFonts w:ascii="Arial" w:hAnsi="Arial" w:cs="Arial"/>
                <w:color w:val="FF0000"/>
                <w:sz w:val="18"/>
                <w:szCs w:val="18"/>
              </w:rPr>
              <w:t>Brain Camp for Educators</w:t>
            </w:r>
          </w:p>
        </w:tc>
        <w:tc>
          <w:tcPr>
            <w:tcW w:w="1701" w:type="dxa"/>
          </w:tcPr>
          <w:p w14:paraId="4CCCAD16" w14:textId="77777777" w:rsidR="00C41FCF" w:rsidRPr="00367ECC" w:rsidRDefault="00C41FCF" w:rsidP="0064787D">
            <w:pPr>
              <w:jc w:val="center"/>
              <w:rPr>
                <w:rFonts w:ascii="Arial" w:hAnsi="Arial" w:cs="Arial"/>
                <w:sz w:val="18"/>
                <w:szCs w:val="18"/>
              </w:rPr>
            </w:pPr>
          </w:p>
        </w:tc>
        <w:tc>
          <w:tcPr>
            <w:tcW w:w="1701" w:type="dxa"/>
          </w:tcPr>
          <w:p w14:paraId="6318F341" w14:textId="77777777" w:rsidR="00C41FCF" w:rsidRPr="00367ECC" w:rsidRDefault="00C41FCF" w:rsidP="00E17985">
            <w:pPr>
              <w:pStyle w:val="ListParagraph"/>
              <w:jc w:val="center"/>
              <w:rPr>
                <w:sz w:val="18"/>
                <w:szCs w:val="18"/>
              </w:rPr>
            </w:pPr>
          </w:p>
        </w:tc>
        <w:tc>
          <w:tcPr>
            <w:tcW w:w="1695" w:type="dxa"/>
          </w:tcPr>
          <w:p w14:paraId="4F38E712" w14:textId="77777777" w:rsidR="00C41FCF" w:rsidRPr="00367ECC" w:rsidRDefault="00C41FCF" w:rsidP="00E17985">
            <w:pPr>
              <w:jc w:val="center"/>
              <w:rPr>
                <w:rFonts w:ascii="Arial" w:hAnsi="Arial" w:cs="Arial"/>
                <w:sz w:val="18"/>
                <w:szCs w:val="18"/>
              </w:rPr>
            </w:pPr>
          </w:p>
        </w:tc>
        <w:tc>
          <w:tcPr>
            <w:tcW w:w="1141" w:type="dxa"/>
          </w:tcPr>
          <w:p w14:paraId="55056AF0" w14:textId="77777777" w:rsidR="00C41FCF" w:rsidRPr="00367ECC" w:rsidRDefault="00C41FCF" w:rsidP="00E17985">
            <w:pPr>
              <w:pStyle w:val="ListParagraph"/>
              <w:numPr>
                <w:ilvl w:val="0"/>
                <w:numId w:val="2"/>
              </w:numPr>
              <w:jc w:val="center"/>
              <w:rPr>
                <w:sz w:val="18"/>
                <w:szCs w:val="18"/>
              </w:rPr>
            </w:pPr>
          </w:p>
        </w:tc>
        <w:tc>
          <w:tcPr>
            <w:tcW w:w="1275" w:type="dxa"/>
          </w:tcPr>
          <w:p w14:paraId="4BE46B61" w14:textId="77777777" w:rsidR="00C41FCF" w:rsidRPr="00367ECC" w:rsidRDefault="00C41FCF" w:rsidP="00E17985">
            <w:pPr>
              <w:jc w:val="center"/>
              <w:rPr>
                <w:rFonts w:ascii="Arial" w:hAnsi="Arial" w:cs="Arial"/>
                <w:sz w:val="18"/>
                <w:szCs w:val="18"/>
              </w:rPr>
            </w:pPr>
          </w:p>
        </w:tc>
        <w:tc>
          <w:tcPr>
            <w:tcW w:w="1559" w:type="dxa"/>
          </w:tcPr>
          <w:p w14:paraId="14F83B30" w14:textId="77777777" w:rsidR="00C41FCF" w:rsidRPr="00367ECC" w:rsidRDefault="00C41FCF" w:rsidP="00E17985">
            <w:pPr>
              <w:jc w:val="center"/>
              <w:rPr>
                <w:rFonts w:ascii="Arial" w:hAnsi="Arial" w:cs="Arial"/>
                <w:sz w:val="18"/>
                <w:szCs w:val="18"/>
              </w:rPr>
            </w:pPr>
          </w:p>
        </w:tc>
        <w:tc>
          <w:tcPr>
            <w:tcW w:w="1620" w:type="dxa"/>
          </w:tcPr>
          <w:p w14:paraId="120356D7" w14:textId="77777777" w:rsidR="00C41FCF" w:rsidRPr="00367ECC" w:rsidRDefault="00C41FCF" w:rsidP="00E17985">
            <w:pPr>
              <w:jc w:val="center"/>
              <w:rPr>
                <w:rFonts w:ascii="Arial" w:hAnsi="Arial" w:cs="Arial"/>
                <w:sz w:val="18"/>
                <w:szCs w:val="18"/>
              </w:rPr>
            </w:pPr>
          </w:p>
        </w:tc>
      </w:tr>
      <w:tr w:rsidR="0064787D" w:rsidRPr="00367ECC" w14:paraId="0015F32A" w14:textId="77777777" w:rsidTr="00734189">
        <w:tc>
          <w:tcPr>
            <w:tcW w:w="3256" w:type="dxa"/>
          </w:tcPr>
          <w:p w14:paraId="69B55356" w14:textId="77777777" w:rsidR="0064787D" w:rsidRPr="00367ECC" w:rsidRDefault="0064787D" w:rsidP="0064787D">
            <w:pPr>
              <w:rPr>
                <w:rFonts w:ascii="Arial" w:hAnsi="Arial" w:cs="Arial"/>
                <w:sz w:val="18"/>
                <w:szCs w:val="18"/>
              </w:rPr>
            </w:pPr>
            <w:r w:rsidRPr="00367ECC">
              <w:rPr>
                <w:rFonts w:ascii="Arial" w:hAnsi="Arial" w:cs="Arial"/>
                <w:sz w:val="18"/>
                <w:szCs w:val="18"/>
              </w:rPr>
              <w:t xml:space="preserve">Feedback from colleagues and trainees including TPD, </w:t>
            </w:r>
            <w:proofErr w:type="spellStart"/>
            <w:r w:rsidRPr="00367ECC">
              <w:rPr>
                <w:rFonts w:ascii="Arial" w:hAnsi="Arial" w:cs="Arial"/>
                <w:sz w:val="18"/>
                <w:szCs w:val="18"/>
              </w:rPr>
              <w:t>HoS</w:t>
            </w:r>
            <w:proofErr w:type="spellEnd"/>
            <w:r w:rsidRPr="00367ECC">
              <w:rPr>
                <w:rFonts w:ascii="Arial" w:hAnsi="Arial" w:cs="Arial"/>
                <w:sz w:val="18"/>
                <w:szCs w:val="18"/>
              </w:rPr>
              <w:t xml:space="preserve"> and AD appraisal</w:t>
            </w:r>
          </w:p>
        </w:tc>
        <w:tc>
          <w:tcPr>
            <w:tcW w:w="1701" w:type="dxa"/>
          </w:tcPr>
          <w:p w14:paraId="6C4AE713" w14:textId="77777777" w:rsidR="0064787D" w:rsidRPr="00367ECC" w:rsidRDefault="0064787D" w:rsidP="0064787D">
            <w:pPr>
              <w:jc w:val="center"/>
              <w:rPr>
                <w:rFonts w:ascii="Arial" w:hAnsi="Arial" w:cs="Arial"/>
                <w:sz w:val="18"/>
                <w:szCs w:val="18"/>
              </w:rPr>
            </w:pPr>
            <w:r w:rsidRPr="00367ECC">
              <w:rPr>
                <w:rFonts w:ascii="Arial" w:hAnsi="Arial" w:cs="Arial"/>
                <w:sz w:val="18"/>
                <w:szCs w:val="18"/>
              </w:rPr>
              <w:t>All</w:t>
            </w:r>
          </w:p>
        </w:tc>
        <w:tc>
          <w:tcPr>
            <w:tcW w:w="1701" w:type="dxa"/>
          </w:tcPr>
          <w:p w14:paraId="108FC622" w14:textId="77777777" w:rsidR="0064787D" w:rsidRPr="00367ECC" w:rsidRDefault="0064787D" w:rsidP="00E17985">
            <w:pPr>
              <w:pStyle w:val="ListParagraph"/>
              <w:numPr>
                <w:ilvl w:val="0"/>
                <w:numId w:val="2"/>
              </w:numPr>
              <w:jc w:val="center"/>
              <w:rPr>
                <w:sz w:val="18"/>
                <w:szCs w:val="18"/>
              </w:rPr>
            </w:pPr>
          </w:p>
        </w:tc>
        <w:tc>
          <w:tcPr>
            <w:tcW w:w="1695" w:type="dxa"/>
          </w:tcPr>
          <w:p w14:paraId="76B0AE23" w14:textId="77777777" w:rsidR="0064787D" w:rsidRPr="00367ECC" w:rsidRDefault="0064787D" w:rsidP="00E17985">
            <w:pPr>
              <w:pStyle w:val="ListParagraph"/>
              <w:numPr>
                <w:ilvl w:val="0"/>
                <w:numId w:val="2"/>
              </w:numPr>
              <w:jc w:val="center"/>
              <w:rPr>
                <w:sz w:val="18"/>
                <w:szCs w:val="18"/>
              </w:rPr>
            </w:pPr>
          </w:p>
        </w:tc>
        <w:tc>
          <w:tcPr>
            <w:tcW w:w="1141" w:type="dxa"/>
          </w:tcPr>
          <w:p w14:paraId="73155FDC" w14:textId="77777777" w:rsidR="0064787D" w:rsidRPr="00367ECC" w:rsidRDefault="0064787D" w:rsidP="00E17985">
            <w:pPr>
              <w:pStyle w:val="ListParagraph"/>
              <w:numPr>
                <w:ilvl w:val="0"/>
                <w:numId w:val="2"/>
              </w:numPr>
              <w:jc w:val="center"/>
              <w:rPr>
                <w:sz w:val="18"/>
                <w:szCs w:val="18"/>
              </w:rPr>
            </w:pPr>
          </w:p>
        </w:tc>
        <w:tc>
          <w:tcPr>
            <w:tcW w:w="1275" w:type="dxa"/>
          </w:tcPr>
          <w:p w14:paraId="160B7189" w14:textId="77777777" w:rsidR="0064787D" w:rsidRPr="00367ECC" w:rsidRDefault="0064787D" w:rsidP="00E17985">
            <w:pPr>
              <w:pStyle w:val="ListParagraph"/>
              <w:numPr>
                <w:ilvl w:val="0"/>
                <w:numId w:val="2"/>
              </w:numPr>
              <w:jc w:val="center"/>
              <w:rPr>
                <w:sz w:val="18"/>
                <w:szCs w:val="18"/>
              </w:rPr>
            </w:pPr>
          </w:p>
        </w:tc>
        <w:tc>
          <w:tcPr>
            <w:tcW w:w="1559" w:type="dxa"/>
          </w:tcPr>
          <w:p w14:paraId="500F5CED" w14:textId="77777777" w:rsidR="0064787D" w:rsidRPr="00367ECC" w:rsidRDefault="0064787D" w:rsidP="00E17985">
            <w:pPr>
              <w:pStyle w:val="ListParagraph"/>
              <w:numPr>
                <w:ilvl w:val="0"/>
                <w:numId w:val="2"/>
              </w:numPr>
              <w:jc w:val="center"/>
              <w:rPr>
                <w:sz w:val="18"/>
                <w:szCs w:val="18"/>
              </w:rPr>
            </w:pPr>
          </w:p>
        </w:tc>
        <w:tc>
          <w:tcPr>
            <w:tcW w:w="1620" w:type="dxa"/>
          </w:tcPr>
          <w:p w14:paraId="786CC6DD" w14:textId="77777777" w:rsidR="0064787D" w:rsidRPr="00367ECC" w:rsidRDefault="0064787D" w:rsidP="00E17985">
            <w:pPr>
              <w:pStyle w:val="ListParagraph"/>
              <w:numPr>
                <w:ilvl w:val="0"/>
                <w:numId w:val="2"/>
              </w:numPr>
              <w:jc w:val="center"/>
              <w:rPr>
                <w:sz w:val="18"/>
                <w:szCs w:val="18"/>
              </w:rPr>
            </w:pPr>
          </w:p>
        </w:tc>
      </w:tr>
      <w:tr w:rsidR="0064787D" w:rsidRPr="00367ECC" w14:paraId="4D552EEE" w14:textId="77777777" w:rsidTr="00734189">
        <w:tc>
          <w:tcPr>
            <w:tcW w:w="3256" w:type="dxa"/>
          </w:tcPr>
          <w:p w14:paraId="651E54DE" w14:textId="77777777" w:rsidR="0064787D" w:rsidRPr="00367ECC" w:rsidRDefault="0064787D" w:rsidP="0064787D">
            <w:pPr>
              <w:rPr>
                <w:rFonts w:ascii="Arial" w:hAnsi="Arial" w:cs="Arial"/>
                <w:sz w:val="18"/>
                <w:szCs w:val="18"/>
              </w:rPr>
            </w:pPr>
            <w:r w:rsidRPr="00367ECC">
              <w:rPr>
                <w:rFonts w:ascii="Arial" w:hAnsi="Arial" w:cs="Arial"/>
                <w:sz w:val="18"/>
                <w:szCs w:val="18"/>
              </w:rPr>
              <w:t>Medical Lead for pilot ANP in Mental Health programme including use of ES and support to ES</w:t>
            </w:r>
          </w:p>
        </w:tc>
        <w:tc>
          <w:tcPr>
            <w:tcW w:w="1701" w:type="dxa"/>
          </w:tcPr>
          <w:p w14:paraId="57AAB4D8" w14:textId="77777777" w:rsidR="0064787D" w:rsidRPr="00367ECC" w:rsidRDefault="0064787D" w:rsidP="0064787D">
            <w:pPr>
              <w:jc w:val="center"/>
              <w:rPr>
                <w:rFonts w:ascii="Arial" w:hAnsi="Arial" w:cs="Arial"/>
                <w:sz w:val="18"/>
                <w:szCs w:val="18"/>
              </w:rPr>
            </w:pPr>
            <w:r w:rsidRPr="00367ECC">
              <w:rPr>
                <w:rFonts w:ascii="Arial" w:hAnsi="Arial" w:cs="Arial"/>
                <w:sz w:val="18"/>
                <w:szCs w:val="18"/>
              </w:rPr>
              <w:t>2017-2020</w:t>
            </w:r>
          </w:p>
        </w:tc>
        <w:tc>
          <w:tcPr>
            <w:tcW w:w="1701" w:type="dxa"/>
          </w:tcPr>
          <w:p w14:paraId="4AE8B509" w14:textId="77777777" w:rsidR="0064787D" w:rsidRPr="00367ECC" w:rsidRDefault="0064787D" w:rsidP="00E17985">
            <w:pPr>
              <w:jc w:val="center"/>
              <w:rPr>
                <w:rFonts w:ascii="Arial" w:hAnsi="Arial" w:cs="Arial"/>
                <w:sz w:val="18"/>
                <w:szCs w:val="18"/>
              </w:rPr>
            </w:pPr>
          </w:p>
        </w:tc>
        <w:tc>
          <w:tcPr>
            <w:tcW w:w="1695" w:type="dxa"/>
          </w:tcPr>
          <w:p w14:paraId="5C75E9B1" w14:textId="77777777" w:rsidR="0064787D" w:rsidRPr="00367ECC" w:rsidRDefault="0064787D" w:rsidP="00E17985">
            <w:pPr>
              <w:jc w:val="center"/>
              <w:rPr>
                <w:rFonts w:ascii="Arial" w:hAnsi="Arial" w:cs="Arial"/>
                <w:sz w:val="18"/>
                <w:szCs w:val="18"/>
              </w:rPr>
            </w:pPr>
          </w:p>
        </w:tc>
        <w:tc>
          <w:tcPr>
            <w:tcW w:w="1141" w:type="dxa"/>
          </w:tcPr>
          <w:p w14:paraId="329319D2" w14:textId="77777777" w:rsidR="0064787D" w:rsidRPr="00367ECC" w:rsidRDefault="0064787D" w:rsidP="00E17985">
            <w:pPr>
              <w:pStyle w:val="ListParagraph"/>
              <w:numPr>
                <w:ilvl w:val="0"/>
                <w:numId w:val="2"/>
              </w:numPr>
              <w:jc w:val="center"/>
              <w:rPr>
                <w:sz w:val="18"/>
                <w:szCs w:val="18"/>
              </w:rPr>
            </w:pPr>
          </w:p>
        </w:tc>
        <w:tc>
          <w:tcPr>
            <w:tcW w:w="1275" w:type="dxa"/>
          </w:tcPr>
          <w:p w14:paraId="5052640E" w14:textId="77777777" w:rsidR="0064787D" w:rsidRPr="00367ECC" w:rsidRDefault="0064787D" w:rsidP="00E17985">
            <w:pPr>
              <w:pStyle w:val="ListParagraph"/>
              <w:numPr>
                <w:ilvl w:val="0"/>
                <w:numId w:val="2"/>
              </w:numPr>
              <w:jc w:val="center"/>
              <w:rPr>
                <w:sz w:val="18"/>
                <w:szCs w:val="18"/>
              </w:rPr>
            </w:pPr>
          </w:p>
        </w:tc>
        <w:tc>
          <w:tcPr>
            <w:tcW w:w="1559" w:type="dxa"/>
          </w:tcPr>
          <w:p w14:paraId="03D553F7" w14:textId="77777777" w:rsidR="0064787D" w:rsidRPr="00367ECC" w:rsidRDefault="0064787D" w:rsidP="00E17985">
            <w:pPr>
              <w:pStyle w:val="ListParagraph"/>
              <w:numPr>
                <w:ilvl w:val="0"/>
                <w:numId w:val="2"/>
              </w:numPr>
              <w:jc w:val="center"/>
              <w:rPr>
                <w:sz w:val="18"/>
                <w:szCs w:val="18"/>
              </w:rPr>
            </w:pPr>
          </w:p>
        </w:tc>
        <w:tc>
          <w:tcPr>
            <w:tcW w:w="1620" w:type="dxa"/>
          </w:tcPr>
          <w:p w14:paraId="2A02ED45" w14:textId="77777777" w:rsidR="0064787D" w:rsidRPr="00367ECC" w:rsidRDefault="0064787D" w:rsidP="00E17985">
            <w:pPr>
              <w:jc w:val="center"/>
              <w:rPr>
                <w:rFonts w:ascii="Arial" w:hAnsi="Arial" w:cs="Arial"/>
                <w:sz w:val="18"/>
                <w:szCs w:val="18"/>
              </w:rPr>
            </w:pPr>
          </w:p>
        </w:tc>
      </w:tr>
      <w:tr w:rsidR="007B6944" w:rsidRPr="00367ECC" w14:paraId="269CF8FD" w14:textId="77777777" w:rsidTr="00776EF6">
        <w:tc>
          <w:tcPr>
            <w:tcW w:w="3256" w:type="dxa"/>
            <w:shd w:val="clear" w:color="auto" w:fill="D9D9D9" w:themeFill="background1" w:themeFillShade="D9"/>
          </w:tcPr>
          <w:p w14:paraId="57F64982" w14:textId="77777777" w:rsidR="007B6944" w:rsidRPr="00367ECC" w:rsidRDefault="007B6944" w:rsidP="0064787D">
            <w:pPr>
              <w:rPr>
                <w:rFonts w:ascii="Arial" w:hAnsi="Arial" w:cs="Arial"/>
                <w:sz w:val="18"/>
                <w:szCs w:val="18"/>
              </w:rPr>
            </w:pPr>
            <w:r w:rsidRPr="00367ECC">
              <w:rPr>
                <w:rFonts w:ascii="Arial" w:hAnsi="Arial" w:cs="Arial"/>
                <w:color w:val="FF0000"/>
                <w:sz w:val="18"/>
                <w:szCs w:val="18"/>
              </w:rPr>
              <w:t>DASH training – Domestic abuse, stalking and honour based violence</w:t>
            </w:r>
          </w:p>
        </w:tc>
        <w:tc>
          <w:tcPr>
            <w:tcW w:w="1701" w:type="dxa"/>
          </w:tcPr>
          <w:p w14:paraId="1E6EF365" w14:textId="77777777" w:rsidR="00712D6F" w:rsidRPr="00367ECC" w:rsidRDefault="007B6944" w:rsidP="0064787D">
            <w:pPr>
              <w:jc w:val="center"/>
              <w:rPr>
                <w:rFonts w:ascii="Arial" w:hAnsi="Arial" w:cs="Arial"/>
                <w:sz w:val="18"/>
                <w:szCs w:val="18"/>
              </w:rPr>
            </w:pPr>
            <w:r w:rsidRPr="00367ECC">
              <w:rPr>
                <w:rFonts w:ascii="Arial" w:hAnsi="Arial" w:cs="Arial"/>
                <w:sz w:val="18"/>
                <w:szCs w:val="18"/>
              </w:rPr>
              <w:t>2019</w:t>
            </w:r>
          </w:p>
          <w:p w14:paraId="217C2423" w14:textId="77777777" w:rsidR="007B6944" w:rsidRPr="00367ECC" w:rsidRDefault="007C00E8" w:rsidP="0064787D">
            <w:pPr>
              <w:jc w:val="center"/>
              <w:rPr>
                <w:rFonts w:ascii="Arial" w:hAnsi="Arial" w:cs="Arial"/>
                <w:sz w:val="18"/>
                <w:szCs w:val="18"/>
              </w:rPr>
            </w:pPr>
            <w:r w:rsidRPr="00367ECC">
              <w:rPr>
                <w:rFonts w:ascii="Arial" w:hAnsi="Arial" w:cs="Arial"/>
                <w:sz w:val="18"/>
                <w:szCs w:val="18"/>
              </w:rPr>
              <w:t>2020</w:t>
            </w:r>
          </w:p>
        </w:tc>
        <w:tc>
          <w:tcPr>
            <w:tcW w:w="1701" w:type="dxa"/>
          </w:tcPr>
          <w:p w14:paraId="32832044" w14:textId="77777777" w:rsidR="007B6944" w:rsidRPr="00367ECC" w:rsidRDefault="007B6944" w:rsidP="00E17985">
            <w:pPr>
              <w:jc w:val="center"/>
              <w:rPr>
                <w:rFonts w:ascii="Arial" w:hAnsi="Arial" w:cs="Arial"/>
                <w:sz w:val="18"/>
                <w:szCs w:val="18"/>
              </w:rPr>
            </w:pPr>
          </w:p>
        </w:tc>
        <w:tc>
          <w:tcPr>
            <w:tcW w:w="1695" w:type="dxa"/>
          </w:tcPr>
          <w:p w14:paraId="6B79AA77" w14:textId="77777777" w:rsidR="007B6944" w:rsidRPr="00367ECC" w:rsidRDefault="007B6944" w:rsidP="00E17985">
            <w:pPr>
              <w:jc w:val="center"/>
              <w:rPr>
                <w:rFonts w:ascii="Arial" w:hAnsi="Arial" w:cs="Arial"/>
                <w:sz w:val="18"/>
                <w:szCs w:val="18"/>
              </w:rPr>
            </w:pPr>
          </w:p>
        </w:tc>
        <w:tc>
          <w:tcPr>
            <w:tcW w:w="1141" w:type="dxa"/>
          </w:tcPr>
          <w:p w14:paraId="358D884C" w14:textId="77777777" w:rsidR="007B6944" w:rsidRPr="00367ECC" w:rsidRDefault="007B6944" w:rsidP="00E17985">
            <w:pPr>
              <w:pStyle w:val="ListParagraph"/>
              <w:jc w:val="center"/>
              <w:rPr>
                <w:sz w:val="18"/>
                <w:szCs w:val="18"/>
              </w:rPr>
            </w:pPr>
          </w:p>
        </w:tc>
        <w:tc>
          <w:tcPr>
            <w:tcW w:w="1275" w:type="dxa"/>
          </w:tcPr>
          <w:p w14:paraId="11B2A933" w14:textId="77777777" w:rsidR="007B6944" w:rsidRPr="00367ECC" w:rsidRDefault="007B6944" w:rsidP="00E17985">
            <w:pPr>
              <w:pStyle w:val="ListParagraph"/>
              <w:jc w:val="center"/>
              <w:rPr>
                <w:sz w:val="18"/>
                <w:szCs w:val="18"/>
              </w:rPr>
            </w:pPr>
          </w:p>
        </w:tc>
        <w:tc>
          <w:tcPr>
            <w:tcW w:w="1559" w:type="dxa"/>
          </w:tcPr>
          <w:p w14:paraId="0E11B7FC" w14:textId="77777777" w:rsidR="007B6944" w:rsidRPr="00367ECC" w:rsidRDefault="007B6944" w:rsidP="00E17985">
            <w:pPr>
              <w:pStyle w:val="ListParagraph"/>
              <w:numPr>
                <w:ilvl w:val="0"/>
                <w:numId w:val="2"/>
              </w:numPr>
              <w:jc w:val="center"/>
              <w:rPr>
                <w:sz w:val="18"/>
                <w:szCs w:val="18"/>
              </w:rPr>
            </w:pPr>
          </w:p>
        </w:tc>
        <w:tc>
          <w:tcPr>
            <w:tcW w:w="1620" w:type="dxa"/>
          </w:tcPr>
          <w:p w14:paraId="58CC09B3" w14:textId="77777777" w:rsidR="007B6944" w:rsidRPr="00367ECC" w:rsidRDefault="007B6944" w:rsidP="00E17985">
            <w:pPr>
              <w:pStyle w:val="ListParagraph"/>
              <w:numPr>
                <w:ilvl w:val="0"/>
                <w:numId w:val="2"/>
              </w:numPr>
              <w:jc w:val="center"/>
              <w:rPr>
                <w:sz w:val="18"/>
                <w:szCs w:val="18"/>
              </w:rPr>
            </w:pPr>
          </w:p>
        </w:tc>
      </w:tr>
      <w:tr w:rsidR="00C8570F" w:rsidRPr="00367ECC" w14:paraId="3FF71F3D" w14:textId="77777777" w:rsidTr="00734189">
        <w:tc>
          <w:tcPr>
            <w:tcW w:w="3256" w:type="dxa"/>
          </w:tcPr>
          <w:p w14:paraId="6F08B708" w14:textId="77777777" w:rsidR="00C8570F" w:rsidRPr="00367ECC" w:rsidRDefault="00C8570F" w:rsidP="00C8570F">
            <w:pPr>
              <w:rPr>
                <w:rFonts w:ascii="Arial" w:hAnsi="Arial" w:cs="Arial"/>
                <w:color w:val="FF0000"/>
                <w:sz w:val="18"/>
                <w:szCs w:val="18"/>
              </w:rPr>
            </w:pPr>
            <w:r w:rsidRPr="00367ECC">
              <w:rPr>
                <w:rFonts w:ascii="Arial" w:hAnsi="Arial" w:cs="Arial"/>
                <w:color w:val="FF0000"/>
                <w:sz w:val="18"/>
                <w:szCs w:val="18"/>
              </w:rPr>
              <w:t xml:space="preserve">Caroline Elton – career planning.  </w:t>
            </w:r>
          </w:p>
        </w:tc>
        <w:tc>
          <w:tcPr>
            <w:tcW w:w="1701" w:type="dxa"/>
          </w:tcPr>
          <w:p w14:paraId="3C62A5CB" w14:textId="77777777" w:rsidR="00C8570F" w:rsidRPr="00367ECC" w:rsidRDefault="00C8570F" w:rsidP="00C8570F">
            <w:pPr>
              <w:jc w:val="center"/>
              <w:rPr>
                <w:rFonts w:ascii="Arial" w:hAnsi="Arial" w:cs="Arial"/>
                <w:sz w:val="18"/>
                <w:szCs w:val="18"/>
              </w:rPr>
            </w:pPr>
            <w:r w:rsidRPr="00367ECC">
              <w:rPr>
                <w:rFonts w:ascii="Arial" w:hAnsi="Arial" w:cs="Arial"/>
                <w:sz w:val="18"/>
                <w:szCs w:val="18"/>
              </w:rPr>
              <w:t>2018</w:t>
            </w:r>
          </w:p>
        </w:tc>
        <w:tc>
          <w:tcPr>
            <w:tcW w:w="1701" w:type="dxa"/>
          </w:tcPr>
          <w:p w14:paraId="2F7F2833" w14:textId="77777777" w:rsidR="00C8570F" w:rsidRPr="00367ECC" w:rsidRDefault="00C8570F" w:rsidP="00E17985">
            <w:pPr>
              <w:jc w:val="center"/>
              <w:rPr>
                <w:rFonts w:ascii="Arial" w:hAnsi="Arial" w:cs="Arial"/>
                <w:sz w:val="18"/>
                <w:szCs w:val="18"/>
              </w:rPr>
            </w:pPr>
          </w:p>
        </w:tc>
        <w:tc>
          <w:tcPr>
            <w:tcW w:w="1695" w:type="dxa"/>
          </w:tcPr>
          <w:p w14:paraId="3C3602FF" w14:textId="77777777" w:rsidR="00C8570F" w:rsidRPr="00367ECC" w:rsidRDefault="00C8570F" w:rsidP="00E17985">
            <w:pPr>
              <w:jc w:val="center"/>
              <w:rPr>
                <w:rFonts w:ascii="Arial" w:hAnsi="Arial" w:cs="Arial"/>
                <w:sz w:val="18"/>
                <w:szCs w:val="18"/>
              </w:rPr>
            </w:pPr>
          </w:p>
        </w:tc>
        <w:tc>
          <w:tcPr>
            <w:tcW w:w="1141" w:type="dxa"/>
          </w:tcPr>
          <w:p w14:paraId="7F1DBBA3" w14:textId="77777777" w:rsidR="00C8570F" w:rsidRPr="00367ECC" w:rsidRDefault="00C8570F" w:rsidP="00E17985">
            <w:pPr>
              <w:jc w:val="center"/>
              <w:rPr>
                <w:rFonts w:ascii="Arial" w:hAnsi="Arial" w:cs="Arial"/>
                <w:sz w:val="18"/>
                <w:szCs w:val="18"/>
              </w:rPr>
            </w:pPr>
          </w:p>
        </w:tc>
        <w:tc>
          <w:tcPr>
            <w:tcW w:w="1275" w:type="dxa"/>
          </w:tcPr>
          <w:p w14:paraId="32B4559A" w14:textId="77777777" w:rsidR="00C8570F" w:rsidRPr="00367ECC" w:rsidRDefault="00C8570F" w:rsidP="00E17985">
            <w:pPr>
              <w:jc w:val="center"/>
              <w:rPr>
                <w:rFonts w:ascii="Arial" w:hAnsi="Arial" w:cs="Arial"/>
                <w:sz w:val="18"/>
                <w:szCs w:val="18"/>
              </w:rPr>
            </w:pPr>
          </w:p>
        </w:tc>
        <w:tc>
          <w:tcPr>
            <w:tcW w:w="1559" w:type="dxa"/>
          </w:tcPr>
          <w:p w14:paraId="4B44B250" w14:textId="77777777" w:rsidR="00C8570F" w:rsidRPr="00367ECC" w:rsidRDefault="00C8570F" w:rsidP="00E17985">
            <w:pPr>
              <w:jc w:val="center"/>
              <w:rPr>
                <w:rFonts w:ascii="Arial" w:hAnsi="Arial" w:cs="Arial"/>
                <w:sz w:val="18"/>
                <w:szCs w:val="18"/>
              </w:rPr>
            </w:pPr>
          </w:p>
        </w:tc>
        <w:tc>
          <w:tcPr>
            <w:tcW w:w="1620" w:type="dxa"/>
          </w:tcPr>
          <w:p w14:paraId="257977D6" w14:textId="77777777" w:rsidR="00C8570F" w:rsidRPr="00367ECC" w:rsidRDefault="00C8570F" w:rsidP="00E17985">
            <w:pPr>
              <w:pStyle w:val="ListParagraph"/>
              <w:numPr>
                <w:ilvl w:val="0"/>
                <w:numId w:val="2"/>
              </w:numPr>
              <w:jc w:val="center"/>
              <w:rPr>
                <w:sz w:val="18"/>
                <w:szCs w:val="18"/>
              </w:rPr>
            </w:pPr>
          </w:p>
        </w:tc>
      </w:tr>
      <w:tr w:rsidR="00C8570F" w:rsidRPr="00367ECC" w14:paraId="480F2BA9" w14:textId="77777777" w:rsidTr="00734189">
        <w:tc>
          <w:tcPr>
            <w:tcW w:w="3256" w:type="dxa"/>
          </w:tcPr>
          <w:p w14:paraId="0676407B" w14:textId="77777777" w:rsidR="00C8570F" w:rsidRPr="00367ECC" w:rsidRDefault="00C8570F" w:rsidP="00C8570F">
            <w:pPr>
              <w:rPr>
                <w:rFonts w:ascii="Arial" w:hAnsi="Arial" w:cs="Arial"/>
                <w:color w:val="FF0000"/>
                <w:sz w:val="18"/>
                <w:szCs w:val="18"/>
              </w:rPr>
            </w:pPr>
            <w:r w:rsidRPr="00367ECC">
              <w:rPr>
                <w:rFonts w:ascii="Arial" w:hAnsi="Arial" w:cs="Arial"/>
                <w:color w:val="FF0000"/>
                <w:sz w:val="18"/>
                <w:szCs w:val="18"/>
              </w:rPr>
              <w:t xml:space="preserve">Coaching course </w:t>
            </w:r>
          </w:p>
        </w:tc>
        <w:tc>
          <w:tcPr>
            <w:tcW w:w="1701" w:type="dxa"/>
          </w:tcPr>
          <w:p w14:paraId="01944F95" w14:textId="77777777" w:rsidR="00C8570F" w:rsidRPr="00367ECC" w:rsidRDefault="00C8570F" w:rsidP="00C8570F">
            <w:pPr>
              <w:jc w:val="center"/>
              <w:rPr>
                <w:rFonts w:ascii="Arial" w:hAnsi="Arial" w:cs="Arial"/>
                <w:sz w:val="18"/>
                <w:szCs w:val="18"/>
              </w:rPr>
            </w:pPr>
            <w:r w:rsidRPr="00367ECC">
              <w:rPr>
                <w:rFonts w:ascii="Arial" w:hAnsi="Arial" w:cs="Arial"/>
                <w:sz w:val="18"/>
                <w:szCs w:val="18"/>
              </w:rPr>
              <w:t>2018</w:t>
            </w:r>
          </w:p>
        </w:tc>
        <w:tc>
          <w:tcPr>
            <w:tcW w:w="1701" w:type="dxa"/>
          </w:tcPr>
          <w:p w14:paraId="31BDB0A4" w14:textId="77777777" w:rsidR="00C8570F" w:rsidRPr="00367ECC" w:rsidRDefault="00C8570F" w:rsidP="00E17985">
            <w:pPr>
              <w:jc w:val="center"/>
              <w:rPr>
                <w:rFonts w:ascii="Arial" w:hAnsi="Arial" w:cs="Arial"/>
                <w:sz w:val="18"/>
                <w:szCs w:val="18"/>
              </w:rPr>
            </w:pPr>
          </w:p>
        </w:tc>
        <w:tc>
          <w:tcPr>
            <w:tcW w:w="1695" w:type="dxa"/>
          </w:tcPr>
          <w:p w14:paraId="552E4F2E" w14:textId="77777777" w:rsidR="00C8570F" w:rsidRPr="00367ECC" w:rsidRDefault="00C8570F" w:rsidP="00E17985">
            <w:pPr>
              <w:jc w:val="center"/>
              <w:rPr>
                <w:rFonts w:ascii="Arial" w:hAnsi="Arial" w:cs="Arial"/>
                <w:sz w:val="18"/>
                <w:szCs w:val="18"/>
              </w:rPr>
            </w:pPr>
          </w:p>
        </w:tc>
        <w:tc>
          <w:tcPr>
            <w:tcW w:w="1141" w:type="dxa"/>
          </w:tcPr>
          <w:p w14:paraId="6CA0879D" w14:textId="77777777" w:rsidR="00C8570F" w:rsidRPr="00367ECC" w:rsidRDefault="00C8570F" w:rsidP="00E17985">
            <w:pPr>
              <w:jc w:val="center"/>
              <w:rPr>
                <w:rFonts w:ascii="Arial" w:hAnsi="Arial" w:cs="Arial"/>
                <w:sz w:val="18"/>
                <w:szCs w:val="18"/>
              </w:rPr>
            </w:pPr>
          </w:p>
        </w:tc>
        <w:tc>
          <w:tcPr>
            <w:tcW w:w="1275" w:type="dxa"/>
          </w:tcPr>
          <w:p w14:paraId="657F89C5" w14:textId="77777777" w:rsidR="00C8570F" w:rsidRPr="00367ECC" w:rsidRDefault="00C8570F" w:rsidP="00E17985">
            <w:pPr>
              <w:jc w:val="center"/>
              <w:rPr>
                <w:rFonts w:ascii="Arial" w:hAnsi="Arial" w:cs="Arial"/>
                <w:sz w:val="18"/>
                <w:szCs w:val="18"/>
              </w:rPr>
            </w:pPr>
          </w:p>
        </w:tc>
        <w:tc>
          <w:tcPr>
            <w:tcW w:w="1559" w:type="dxa"/>
          </w:tcPr>
          <w:p w14:paraId="68D52E98" w14:textId="77777777" w:rsidR="00C8570F" w:rsidRPr="00367ECC" w:rsidRDefault="00C8570F" w:rsidP="00E17985">
            <w:pPr>
              <w:pStyle w:val="ListParagraph"/>
              <w:numPr>
                <w:ilvl w:val="0"/>
                <w:numId w:val="2"/>
              </w:numPr>
              <w:jc w:val="center"/>
              <w:rPr>
                <w:sz w:val="18"/>
                <w:szCs w:val="18"/>
              </w:rPr>
            </w:pPr>
          </w:p>
        </w:tc>
        <w:tc>
          <w:tcPr>
            <w:tcW w:w="1620" w:type="dxa"/>
          </w:tcPr>
          <w:p w14:paraId="556969DD" w14:textId="77777777" w:rsidR="00C8570F" w:rsidRPr="00367ECC" w:rsidRDefault="00C8570F" w:rsidP="00E17985">
            <w:pPr>
              <w:pStyle w:val="ListParagraph"/>
              <w:numPr>
                <w:ilvl w:val="0"/>
                <w:numId w:val="2"/>
              </w:numPr>
              <w:jc w:val="center"/>
              <w:rPr>
                <w:sz w:val="18"/>
                <w:szCs w:val="18"/>
              </w:rPr>
            </w:pPr>
          </w:p>
        </w:tc>
      </w:tr>
      <w:tr w:rsidR="00C8570F" w:rsidRPr="00367ECC" w14:paraId="3ACE713C" w14:textId="77777777" w:rsidTr="00734189">
        <w:tc>
          <w:tcPr>
            <w:tcW w:w="3256" w:type="dxa"/>
          </w:tcPr>
          <w:p w14:paraId="090ACD36" w14:textId="77777777" w:rsidR="00C8570F" w:rsidRPr="00367ECC" w:rsidRDefault="00C8570F" w:rsidP="00C8570F">
            <w:pPr>
              <w:rPr>
                <w:rFonts w:ascii="Arial" w:hAnsi="Arial" w:cs="Arial"/>
                <w:color w:val="FF0000"/>
                <w:sz w:val="18"/>
                <w:szCs w:val="18"/>
              </w:rPr>
            </w:pPr>
            <w:r w:rsidRPr="00367ECC">
              <w:rPr>
                <w:rFonts w:ascii="Arial" w:hAnsi="Arial" w:cs="Arial"/>
                <w:color w:val="FF0000"/>
                <w:sz w:val="18"/>
                <w:szCs w:val="18"/>
              </w:rPr>
              <w:t xml:space="preserve">DMEC </w:t>
            </w:r>
          </w:p>
        </w:tc>
        <w:tc>
          <w:tcPr>
            <w:tcW w:w="1701" w:type="dxa"/>
          </w:tcPr>
          <w:p w14:paraId="7E6F49C9" w14:textId="77777777" w:rsidR="00C8570F" w:rsidRPr="00367ECC" w:rsidRDefault="00E16611" w:rsidP="00C8570F">
            <w:pPr>
              <w:jc w:val="center"/>
              <w:rPr>
                <w:rFonts w:ascii="Arial" w:hAnsi="Arial" w:cs="Arial"/>
                <w:sz w:val="18"/>
                <w:szCs w:val="18"/>
              </w:rPr>
            </w:pPr>
            <w:r w:rsidRPr="00367ECC">
              <w:rPr>
                <w:rFonts w:ascii="Arial" w:hAnsi="Arial" w:cs="Arial"/>
                <w:sz w:val="18"/>
                <w:szCs w:val="18"/>
              </w:rPr>
              <w:t>2017, 2019</w:t>
            </w:r>
          </w:p>
        </w:tc>
        <w:tc>
          <w:tcPr>
            <w:tcW w:w="1701" w:type="dxa"/>
          </w:tcPr>
          <w:p w14:paraId="0E6E9491" w14:textId="77777777" w:rsidR="00C8570F" w:rsidRPr="00367ECC" w:rsidRDefault="00C8570F" w:rsidP="003B3B9A">
            <w:pPr>
              <w:pStyle w:val="ListParagraph"/>
              <w:numPr>
                <w:ilvl w:val="0"/>
                <w:numId w:val="2"/>
              </w:numPr>
              <w:jc w:val="center"/>
              <w:rPr>
                <w:sz w:val="18"/>
                <w:szCs w:val="18"/>
              </w:rPr>
            </w:pPr>
          </w:p>
        </w:tc>
        <w:tc>
          <w:tcPr>
            <w:tcW w:w="1695" w:type="dxa"/>
          </w:tcPr>
          <w:p w14:paraId="43462B8F" w14:textId="77777777" w:rsidR="00C8570F" w:rsidRPr="00367ECC" w:rsidRDefault="00C8570F" w:rsidP="003B3B9A">
            <w:pPr>
              <w:pStyle w:val="ListParagraph"/>
              <w:numPr>
                <w:ilvl w:val="0"/>
                <w:numId w:val="2"/>
              </w:numPr>
              <w:jc w:val="center"/>
              <w:rPr>
                <w:sz w:val="18"/>
                <w:szCs w:val="18"/>
              </w:rPr>
            </w:pPr>
          </w:p>
        </w:tc>
        <w:tc>
          <w:tcPr>
            <w:tcW w:w="1141" w:type="dxa"/>
          </w:tcPr>
          <w:p w14:paraId="7601DF38" w14:textId="77777777" w:rsidR="00C8570F" w:rsidRPr="00367ECC" w:rsidRDefault="00C8570F" w:rsidP="003B3B9A">
            <w:pPr>
              <w:pStyle w:val="ListParagraph"/>
              <w:numPr>
                <w:ilvl w:val="0"/>
                <w:numId w:val="2"/>
              </w:numPr>
              <w:jc w:val="center"/>
              <w:rPr>
                <w:sz w:val="18"/>
                <w:szCs w:val="18"/>
              </w:rPr>
            </w:pPr>
          </w:p>
        </w:tc>
        <w:tc>
          <w:tcPr>
            <w:tcW w:w="1275" w:type="dxa"/>
          </w:tcPr>
          <w:p w14:paraId="40DD521E" w14:textId="77777777" w:rsidR="00C8570F" w:rsidRPr="00367ECC" w:rsidRDefault="00C8570F" w:rsidP="003B3B9A">
            <w:pPr>
              <w:pStyle w:val="ListParagraph"/>
              <w:numPr>
                <w:ilvl w:val="0"/>
                <w:numId w:val="2"/>
              </w:numPr>
              <w:jc w:val="center"/>
              <w:rPr>
                <w:sz w:val="18"/>
                <w:szCs w:val="18"/>
              </w:rPr>
            </w:pPr>
          </w:p>
        </w:tc>
        <w:tc>
          <w:tcPr>
            <w:tcW w:w="1559" w:type="dxa"/>
          </w:tcPr>
          <w:p w14:paraId="05A41C99" w14:textId="77777777" w:rsidR="00C8570F" w:rsidRPr="00367ECC" w:rsidRDefault="00C8570F" w:rsidP="003B3B9A">
            <w:pPr>
              <w:pStyle w:val="ListParagraph"/>
              <w:numPr>
                <w:ilvl w:val="0"/>
                <w:numId w:val="2"/>
              </w:numPr>
              <w:jc w:val="center"/>
              <w:rPr>
                <w:sz w:val="18"/>
                <w:szCs w:val="18"/>
              </w:rPr>
            </w:pPr>
          </w:p>
        </w:tc>
        <w:tc>
          <w:tcPr>
            <w:tcW w:w="1620" w:type="dxa"/>
          </w:tcPr>
          <w:p w14:paraId="03E9C8F1" w14:textId="77777777" w:rsidR="00C8570F" w:rsidRPr="00367ECC" w:rsidRDefault="00C8570F" w:rsidP="003B3B9A">
            <w:pPr>
              <w:pStyle w:val="ListParagraph"/>
              <w:numPr>
                <w:ilvl w:val="0"/>
                <w:numId w:val="2"/>
              </w:numPr>
              <w:jc w:val="center"/>
              <w:rPr>
                <w:sz w:val="18"/>
                <w:szCs w:val="18"/>
              </w:rPr>
            </w:pPr>
          </w:p>
        </w:tc>
      </w:tr>
      <w:tr w:rsidR="00C8570F" w:rsidRPr="00367ECC" w14:paraId="730D83A6" w14:textId="77777777" w:rsidTr="00734189">
        <w:tc>
          <w:tcPr>
            <w:tcW w:w="3256" w:type="dxa"/>
          </w:tcPr>
          <w:p w14:paraId="1CDAE0AB" w14:textId="77777777" w:rsidR="00C8570F" w:rsidRPr="00367ECC" w:rsidRDefault="00C8570F" w:rsidP="00C8570F">
            <w:pPr>
              <w:rPr>
                <w:rFonts w:ascii="Arial" w:hAnsi="Arial" w:cs="Arial"/>
                <w:color w:val="FF0000"/>
                <w:sz w:val="18"/>
                <w:szCs w:val="18"/>
              </w:rPr>
            </w:pPr>
            <w:r w:rsidRPr="00367ECC">
              <w:rPr>
                <w:rFonts w:ascii="Arial" w:hAnsi="Arial" w:cs="Arial"/>
                <w:color w:val="FF0000"/>
                <w:sz w:val="18"/>
                <w:szCs w:val="18"/>
              </w:rPr>
              <w:t>AD development as a group</w:t>
            </w:r>
          </w:p>
        </w:tc>
        <w:tc>
          <w:tcPr>
            <w:tcW w:w="1701" w:type="dxa"/>
          </w:tcPr>
          <w:p w14:paraId="13E9B9BE" w14:textId="77777777" w:rsidR="00C8570F" w:rsidRPr="00367ECC" w:rsidRDefault="00E16611" w:rsidP="00C8570F">
            <w:pPr>
              <w:jc w:val="center"/>
              <w:rPr>
                <w:rFonts w:ascii="Arial" w:hAnsi="Arial" w:cs="Arial"/>
                <w:sz w:val="18"/>
                <w:szCs w:val="18"/>
              </w:rPr>
            </w:pPr>
            <w:r w:rsidRPr="00367ECC">
              <w:rPr>
                <w:rFonts w:ascii="Arial" w:hAnsi="Arial" w:cs="Arial"/>
                <w:sz w:val="18"/>
                <w:szCs w:val="18"/>
              </w:rPr>
              <w:t>2018-2020</w:t>
            </w:r>
          </w:p>
        </w:tc>
        <w:tc>
          <w:tcPr>
            <w:tcW w:w="1701" w:type="dxa"/>
          </w:tcPr>
          <w:p w14:paraId="08877BA7" w14:textId="77777777" w:rsidR="00C8570F" w:rsidRPr="00367ECC" w:rsidRDefault="00C8570F" w:rsidP="000B3BBF">
            <w:pPr>
              <w:pStyle w:val="ListParagraph"/>
              <w:numPr>
                <w:ilvl w:val="0"/>
                <w:numId w:val="2"/>
              </w:numPr>
              <w:jc w:val="center"/>
              <w:rPr>
                <w:sz w:val="18"/>
                <w:szCs w:val="18"/>
              </w:rPr>
            </w:pPr>
          </w:p>
        </w:tc>
        <w:tc>
          <w:tcPr>
            <w:tcW w:w="1695" w:type="dxa"/>
          </w:tcPr>
          <w:p w14:paraId="509F7009" w14:textId="77777777" w:rsidR="00C8570F" w:rsidRPr="00367ECC" w:rsidRDefault="00C8570F" w:rsidP="000B3BBF">
            <w:pPr>
              <w:pStyle w:val="ListParagraph"/>
              <w:numPr>
                <w:ilvl w:val="0"/>
                <w:numId w:val="2"/>
              </w:numPr>
              <w:jc w:val="center"/>
              <w:rPr>
                <w:sz w:val="18"/>
                <w:szCs w:val="18"/>
              </w:rPr>
            </w:pPr>
          </w:p>
        </w:tc>
        <w:tc>
          <w:tcPr>
            <w:tcW w:w="1141" w:type="dxa"/>
          </w:tcPr>
          <w:p w14:paraId="0F99F638" w14:textId="77777777" w:rsidR="00C8570F" w:rsidRPr="00367ECC" w:rsidRDefault="00C8570F" w:rsidP="00E17985">
            <w:pPr>
              <w:jc w:val="center"/>
              <w:rPr>
                <w:rFonts w:ascii="Arial" w:hAnsi="Arial" w:cs="Arial"/>
                <w:sz w:val="18"/>
                <w:szCs w:val="18"/>
              </w:rPr>
            </w:pPr>
          </w:p>
        </w:tc>
        <w:tc>
          <w:tcPr>
            <w:tcW w:w="1275" w:type="dxa"/>
          </w:tcPr>
          <w:p w14:paraId="208779DE" w14:textId="77777777" w:rsidR="00C8570F" w:rsidRPr="00367ECC" w:rsidRDefault="00C8570F" w:rsidP="000B3BBF">
            <w:pPr>
              <w:pStyle w:val="ListParagraph"/>
              <w:numPr>
                <w:ilvl w:val="0"/>
                <w:numId w:val="2"/>
              </w:numPr>
              <w:jc w:val="center"/>
              <w:rPr>
                <w:sz w:val="18"/>
                <w:szCs w:val="18"/>
              </w:rPr>
            </w:pPr>
          </w:p>
        </w:tc>
        <w:tc>
          <w:tcPr>
            <w:tcW w:w="1559" w:type="dxa"/>
          </w:tcPr>
          <w:p w14:paraId="085B03FB" w14:textId="77777777" w:rsidR="00C8570F" w:rsidRPr="00367ECC" w:rsidRDefault="00C8570F" w:rsidP="000B3BBF">
            <w:pPr>
              <w:pStyle w:val="ListParagraph"/>
              <w:numPr>
                <w:ilvl w:val="0"/>
                <w:numId w:val="2"/>
              </w:numPr>
              <w:jc w:val="center"/>
              <w:rPr>
                <w:sz w:val="18"/>
                <w:szCs w:val="18"/>
              </w:rPr>
            </w:pPr>
          </w:p>
        </w:tc>
        <w:tc>
          <w:tcPr>
            <w:tcW w:w="1620" w:type="dxa"/>
          </w:tcPr>
          <w:p w14:paraId="26B46EDB" w14:textId="77777777" w:rsidR="00C8570F" w:rsidRPr="00367ECC" w:rsidRDefault="00C8570F" w:rsidP="000B3BBF">
            <w:pPr>
              <w:pStyle w:val="ListParagraph"/>
              <w:numPr>
                <w:ilvl w:val="0"/>
                <w:numId w:val="2"/>
              </w:numPr>
              <w:jc w:val="center"/>
              <w:rPr>
                <w:sz w:val="18"/>
                <w:szCs w:val="18"/>
              </w:rPr>
            </w:pPr>
          </w:p>
        </w:tc>
      </w:tr>
      <w:tr w:rsidR="00C8570F" w:rsidRPr="00367ECC" w14:paraId="5B511F09" w14:textId="77777777" w:rsidTr="00734189">
        <w:tc>
          <w:tcPr>
            <w:tcW w:w="3256" w:type="dxa"/>
          </w:tcPr>
          <w:p w14:paraId="68806B11" w14:textId="77777777" w:rsidR="00C8570F" w:rsidRPr="00367ECC" w:rsidRDefault="00C8570F" w:rsidP="00C8570F">
            <w:pPr>
              <w:rPr>
                <w:rFonts w:ascii="Arial" w:hAnsi="Arial" w:cs="Arial"/>
                <w:sz w:val="18"/>
                <w:szCs w:val="18"/>
              </w:rPr>
            </w:pPr>
            <w:r w:rsidRPr="00367ECC">
              <w:rPr>
                <w:rFonts w:ascii="Arial" w:hAnsi="Arial" w:cs="Arial"/>
                <w:sz w:val="18"/>
                <w:szCs w:val="18"/>
              </w:rPr>
              <w:t>International Medical Graduates and differential Attainment</w:t>
            </w:r>
            <w:r w:rsidR="00CE079A" w:rsidRPr="00367ECC">
              <w:rPr>
                <w:rFonts w:ascii="Arial" w:hAnsi="Arial" w:cs="Arial"/>
                <w:sz w:val="18"/>
                <w:szCs w:val="18"/>
              </w:rPr>
              <w:t xml:space="preserve"> – GMC discussion</w:t>
            </w:r>
          </w:p>
        </w:tc>
        <w:tc>
          <w:tcPr>
            <w:tcW w:w="1701" w:type="dxa"/>
          </w:tcPr>
          <w:p w14:paraId="21985D72" w14:textId="77777777" w:rsidR="00C8570F" w:rsidRPr="00367ECC" w:rsidRDefault="0005639F" w:rsidP="00C8570F">
            <w:pPr>
              <w:jc w:val="center"/>
              <w:rPr>
                <w:rFonts w:ascii="Arial" w:hAnsi="Arial" w:cs="Arial"/>
                <w:sz w:val="18"/>
                <w:szCs w:val="18"/>
              </w:rPr>
            </w:pPr>
            <w:r w:rsidRPr="00367ECC">
              <w:rPr>
                <w:rFonts w:ascii="Arial" w:hAnsi="Arial" w:cs="Arial"/>
                <w:sz w:val="18"/>
                <w:szCs w:val="18"/>
              </w:rPr>
              <w:t>2018</w:t>
            </w:r>
          </w:p>
        </w:tc>
        <w:tc>
          <w:tcPr>
            <w:tcW w:w="1701" w:type="dxa"/>
          </w:tcPr>
          <w:p w14:paraId="6D4591F6" w14:textId="77777777" w:rsidR="00C8570F" w:rsidRPr="00367ECC" w:rsidRDefault="00C8570F" w:rsidP="00CE079A">
            <w:pPr>
              <w:pStyle w:val="ListParagraph"/>
              <w:numPr>
                <w:ilvl w:val="0"/>
                <w:numId w:val="2"/>
              </w:numPr>
              <w:jc w:val="center"/>
              <w:rPr>
                <w:sz w:val="18"/>
                <w:szCs w:val="18"/>
              </w:rPr>
            </w:pPr>
          </w:p>
        </w:tc>
        <w:tc>
          <w:tcPr>
            <w:tcW w:w="1695" w:type="dxa"/>
          </w:tcPr>
          <w:p w14:paraId="20FD895F" w14:textId="77777777" w:rsidR="00C8570F" w:rsidRPr="00367ECC" w:rsidRDefault="00C8570F" w:rsidP="00CE079A">
            <w:pPr>
              <w:pStyle w:val="ListParagraph"/>
              <w:numPr>
                <w:ilvl w:val="0"/>
                <w:numId w:val="2"/>
              </w:numPr>
              <w:jc w:val="center"/>
              <w:rPr>
                <w:sz w:val="18"/>
                <w:szCs w:val="18"/>
              </w:rPr>
            </w:pPr>
          </w:p>
        </w:tc>
        <w:tc>
          <w:tcPr>
            <w:tcW w:w="1141" w:type="dxa"/>
          </w:tcPr>
          <w:p w14:paraId="398BD6DB" w14:textId="77777777" w:rsidR="00C8570F" w:rsidRPr="00367ECC" w:rsidRDefault="00C8570F" w:rsidP="00CE079A">
            <w:pPr>
              <w:pStyle w:val="ListParagraph"/>
              <w:numPr>
                <w:ilvl w:val="0"/>
                <w:numId w:val="2"/>
              </w:numPr>
              <w:jc w:val="center"/>
              <w:rPr>
                <w:sz w:val="18"/>
                <w:szCs w:val="18"/>
              </w:rPr>
            </w:pPr>
          </w:p>
        </w:tc>
        <w:tc>
          <w:tcPr>
            <w:tcW w:w="1275" w:type="dxa"/>
          </w:tcPr>
          <w:p w14:paraId="44BE6520" w14:textId="77777777" w:rsidR="00C8570F" w:rsidRPr="00367ECC" w:rsidRDefault="00C8570F" w:rsidP="00CE079A">
            <w:pPr>
              <w:pStyle w:val="ListParagraph"/>
              <w:numPr>
                <w:ilvl w:val="0"/>
                <w:numId w:val="2"/>
              </w:numPr>
              <w:jc w:val="center"/>
              <w:rPr>
                <w:sz w:val="18"/>
                <w:szCs w:val="18"/>
              </w:rPr>
            </w:pPr>
          </w:p>
        </w:tc>
        <w:tc>
          <w:tcPr>
            <w:tcW w:w="1559" w:type="dxa"/>
          </w:tcPr>
          <w:p w14:paraId="573A6719" w14:textId="77777777" w:rsidR="00C8570F" w:rsidRPr="00367ECC" w:rsidRDefault="00C8570F" w:rsidP="00CE079A">
            <w:pPr>
              <w:pStyle w:val="ListParagraph"/>
              <w:numPr>
                <w:ilvl w:val="0"/>
                <w:numId w:val="2"/>
              </w:numPr>
              <w:jc w:val="center"/>
              <w:rPr>
                <w:sz w:val="18"/>
                <w:szCs w:val="18"/>
              </w:rPr>
            </w:pPr>
          </w:p>
        </w:tc>
        <w:tc>
          <w:tcPr>
            <w:tcW w:w="1620" w:type="dxa"/>
          </w:tcPr>
          <w:p w14:paraId="76920830" w14:textId="77777777" w:rsidR="00C8570F" w:rsidRPr="00367ECC" w:rsidRDefault="00C8570F" w:rsidP="00CE079A">
            <w:pPr>
              <w:pStyle w:val="ListParagraph"/>
              <w:numPr>
                <w:ilvl w:val="0"/>
                <w:numId w:val="2"/>
              </w:numPr>
              <w:jc w:val="center"/>
              <w:rPr>
                <w:sz w:val="18"/>
                <w:szCs w:val="18"/>
              </w:rPr>
            </w:pPr>
          </w:p>
        </w:tc>
      </w:tr>
      <w:tr w:rsidR="00367ECC" w:rsidRPr="00367ECC" w14:paraId="4FB87590" w14:textId="77777777" w:rsidTr="00734189">
        <w:tc>
          <w:tcPr>
            <w:tcW w:w="3256" w:type="dxa"/>
          </w:tcPr>
          <w:p w14:paraId="52207103" w14:textId="77777777" w:rsidR="00C8570F" w:rsidRPr="00367ECC" w:rsidRDefault="00C8570F" w:rsidP="00C8570F">
            <w:pPr>
              <w:rPr>
                <w:rFonts w:ascii="Arial" w:hAnsi="Arial" w:cs="Arial"/>
                <w:color w:val="FF0000"/>
                <w:sz w:val="18"/>
                <w:szCs w:val="18"/>
              </w:rPr>
            </w:pPr>
            <w:r w:rsidRPr="00367ECC">
              <w:rPr>
                <w:rFonts w:ascii="Arial" w:hAnsi="Arial" w:cs="Arial"/>
                <w:color w:val="FF0000"/>
                <w:sz w:val="18"/>
                <w:szCs w:val="18"/>
              </w:rPr>
              <w:t>Simulation Day</w:t>
            </w:r>
            <w:r w:rsidR="00E16611" w:rsidRPr="00367ECC">
              <w:rPr>
                <w:rFonts w:ascii="Arial" w:hAnsi="Arial" w:cs="Arial"/>
                <w:color w:val="FF0000"/>
                <w:sz w:val="18"/>
                <w:szCs w:val="18"/>
              </w:rPr>
              <w:t xml:space="preserve"> Workshop and networking</w:t>
            </w:r>
          </w:p>
        </w:tc>
        <w:tc>
          <w:tcPr>
            <w:tcW w:w="1701" w:type="dxa"/>
          </w:tcPr>
          <w:p w14:paraId="419C6AA3" w14:textId="77777777" w:rsidR="00C8570F" w:rsidRPr="00367ECC" w:rsidRDefault="0005639F" w:rsidP="00C8570F">
            <w:pPr>
              <w:jc w:val="center"/>
              <w:rPr>
                <w:rFonts w:ascii="Arial" w:hAnsi="Arial" w:cs="Arial"/>
                <w:sz w:val="18"/>
                <w:szCs w:val="18"/>
              </w:rPr>
            </w:pPr>
            <w:r w:rsidRPr="00367ECC">
              <w:rPr>
                <w:rFonts w:ascii="Arial" w:hAnsi="Arial" w:cs="Arial"/>
                <w:sz w:val="18"/>
                <w:szCs w:val="18"/>
              </w:rPr>
              <w:t>2018</w:t>
            </w:r>
          </w:p>
        </w:tc>
        <w:tc>
          <w:tcPr>
            <w:tcW w:w="1701" w:type="dxa"/>
          </w:tcPr>
          <w:p w14:paraId="28B3D44B" w14:textId="77777777" w:rsidR="00C8570F" w:rsidRPr="00367ECC" w:rsidRDefault="00C8570F" w:rsidP="00E17985">
            <w:pPr>
              <w:jc w:val="center"/>
              <w:rPr>
                <w:rFonts w:ascii="Arial" w:hAnsi="Arial" w:cs="Arial"/>
                <w:sz w:val="18"/>
                <w:szCs w:val="18"/>
              </w:rPr>
            </w:pPr>
          </w:p>
        </w:tc>
        <w:tc>
          <w:tcPr>
            <w:tcW w:w="1695" w:type="dxa"/>
          </w:tcPr>
          <w:p w14:paraId="15E41C5D" w14:textId="77777777" w:rsidR="00C8570F" w:rsidRPr="00367ECC" w:rsidRDefault="00C8570F" w:rsidP="00E17985">
            <w:pPr>
              <w:jc w:val="center"/>
              <w:rPr>
                <w:rFonts w:ascii="Arial" w:hAnsi="Arial" w:cs="Arial"/>
                <w:sz w:val="18"/>
                <w:szCs w:val="18"/>
              </w:rPr>
            </w:pPr>
          </w:p>
        </w:tc>
        <w:tc>
          <w:tcPr>
            <w:tcW w:w="1141" w:type="dxa"/>
          </w:tcPr>
          <w:p w14:paraId="6B20CA77" w14:textId="77777777" w:rsidR="00C8570F" w:rsidRPr="00367ECC" w:rsidRDefault="00C8570F" w:rsidP="00CD5094">
            <w:pPr>
              <w:pStyle w:val="ListParagraph"/>
              <w:numPr>
                <w:ilvl w:val="0"/>
                <w:numId w:val="2"/>
              </w:numPr>
              <w:jc w:val="center"/>
              <w:rPr>
                <w:sz w:val="18"/>
                <w:szCs w:val="18"/>
              </w:rPr>
            </w:pPr>
          </w:p>
        </w:tc>
        <w:tc>
          <w:tcPr>
            <w:tcW w:w="1275" w:type="dxa"/>
          </w:tcPr>
          <w:p w14:paraId="64041749" w14:textId="77777777" w:rsidR="00C8570F" w:rsidRPr="00367ECC" w:rsidRDefault="00C8570F" w:rsidP="00CD5094">
            <w:pPr>
              <w:pStyle w:val="ListParagraph"/>
              <w:numPr>
                <w:ilvl w:val="0"/>
                <w:numId w:val="2"/>
              </w:numPr>
              <w:jc w:val="center"/>
              <w:rPr>
                <w:sz w:val="18"/>
                <w:szCs w:val="18"/>
              </w:rPr>
            </w:pPr>
          </w:p>
        </w:tc>
        <w:tc>
          <w:tcPr>
            <w:tcW w:w="1559" w:type="dxa"/>
          </w:tcPr>
          <w:p w14:paraId="0BFE46A1" w14:textId="77777777" w:rsidR="00C8570F" w:rsidRPr="00367ECC" w:rsidRDefault="00C8570F" w:rsidP="00E17985">
            <w:pPr>
              <w:jc w:val="center"/>
              <w:rPr>
                <w:rFonts w:ascii="Arial" w:hAnsi="Arial" w:cs="Arial"/>
                <w:sz w:val="18"/>
                <w:szCs w:val="18"/>
              </w:rPr>
            </w:pPr>
          </w:p>
        </w:tc>
        <w:tc>
          <w:tcPr>
            <w:tcW w:w="1620" w:type="dxa"/>
          </w:tcPr>
          <w:p w14:paraId="34E852AD" w14:textId="77777777" w:rsidR="00C8570F" w:rsidRPr="00367ECC" w:rsidRDefault="00C8570F" w:rsidP="00E17985">
            <w:pPr>
              <w:jc w:val="center"/>
              <w:rPr>
                <w:rFonts w:ascii="Arial" w:hAnsi="Arial" w:cs="Arial"/>
                <w:sz w:val="18"/>
                <w:szCs w:val="18"/>
              </w:rPr>
            </w:pPr>
          </w:p>
        </w:tc>
      </w:tr>
      <w:tr w:rsidR="00ED1305" w:rsidRPr="00367ECC" w14:paraId="703CC568" w14:textId="77777777" w:rsidTr="00776EF6">
        <w:tc>
          <w:tcPr>
            <w:tcW w:w="3256" w:type="dxa"/>
            <w:shd w:val="clear" w:color="auto" w:fill="D9D9D9" w:themeFill="background1" w:themeFillShade="D9"/>
          </w:tcPr>
          <w:p w14:paraId="7282F06C" w14:textId="77777777" w:rsidR="00ED1305" w:rsidRPr="00367ECC" w:rsidRDefault="00ED1305" w:rsidP="00C8570F">
            <w:pPr>
              <w:rPr>
                <w:rFonts w:ascii="Arial" w:hAnsi="Arial" w:cs="Arial"/>
                <w:color w:val="FF0000"/>
                <w:sz w:val="18"/>
                <w:szCs w:val="18"/>
              </w:rPr>
            </w:pPr>
            <w:r w:rsidRPr="00367ECC">
              <w:rPr>
                <w:rFonts w:ascii="Arial" w:hAnsi="Arial" w:cs="Arial"/>
                <w:color w:val="FF0000"/>
                <w:sz w:val="18"/>
                <w:szCs w:val="18"/>
              </w:rPr>
              <w:lastRenderedPageBreak/>
              <w:t>Safeguarding children and adults Level 2 training</w:t>
            </w:r>
          </w:p>
        </w:tc>
        <w:tc>
          <w:tcPr>
            <w:tcW w:w="1701" w:type="dxa"/>
          </w:tcPr>
          <w:p w14:paraId="244E5AA5" w14:textId="77777777" w:rsidR="00ED1305" w:rsidRPr="00367ECC" w:rsidRDefault="00ED1305" w:rsidP="00C8570F">
            <w:pPr>
              <w:jc w:val="center"/>
              <w:rPr>
                <w:rFonts w:ascii="Arial" w:hAnsi="Arial" w:cs="Arial"/>
                <w:sz w:val="18"/>
                <w:szCs w:val="18"/>
              </w:rPr>
            </w:pPr>
            <w:r w:rsidRPr="00367ECC">
              <w:rPr>
                <w:rFonts w:ascii="Arial" w:hAnsi="Arial" w:cs="Arial"/>
                <w:sz w:val="18"/>
                <w:szCs w:val="18"/>
              </w:rPr>
              <w:t>2018</w:t>
            </w:r>
          </w:p>
        </w:tc>
        <w:tc>
          <w:tcPr>
            <w:tcW w:w="1701" w:type="dxa"/>
          </w:tcPr>
          <w:p w14:paraId="6CF825B5" w14:textId="77777777" w:rsidR="00ED1305" w:rsidRPr="00367ECC" w:rsidRDefault="00ED1305" w:rsidP="00ED1305">
            <w:pPr>
              <w:pStyle w:val="ListParagraph"/>
              <w:numPr>
                <w:ilvl w:val="0"/>
                <w:numId w:val="2"/>
              </w:numPr>
              <w:jc w:val="center"/>
              <w:rPr>
                <w:sz w:val="18"/>
                <w:szCs w:val="18"/>
              </w:rPr>
            </w:pPr>
          </w:p>
        </w:tc>
        <w:tc>
          <w:tcPr>
            <w:tcW w:w="1695" w:type="dxa"/>
          </w:tcPr>
          <w:p w14:paraId="06CB92AF" w14:textId="77777777" w:rsidR="00ED1305" w:rsidRPr="00367ECC" w:rsidRDefault="00ED1305" w:rsidP="00E17985">
            <w:pPr>
              <w:jc w:val="center"/>
              <w:rPr>
                <w:rFonts w:ascii="Arial" w:hAnsi="Arial" w:cs="Arial"/>
                <w:sz w:val="18"/>
                <w:szCs w:val="18"/>
              </w:rPr>
            </w:pPr>
          </w:p>
        </w:tc>
        <w:tc>
          <w:tcPr>
            <w:tcW w:w="1141" w:type="dxa"/>
          </w:tcPr>
          <w:p w14:paraId="4AC6F5DA" w14:textId="77777777" w:rsidR="00ED1305" w:rsidRPr="00367ECC" w:rsidRDefault="00ED1305" w:rsidP="00ED1305">
            <w:pPr>
              <w:pStyle w:val="ListParagraph"/>
              <w:rPr>
                <w:sz w:val="18"/>
                <w:szCs w:val="18"/>
              </w:rPr>
            </w:pPr>
          </w:p>
        </w:tc>
        <w:tc>
          <w:tcPr>
            <w:tcW w:w="1275" w:type="dxa"/>
          </w:tcPr>
          <w:p w14:paraId="4DD28177" w14:textId="77777777" w:rsidR="00ED1305" w:rsidRPr="00367ECC" w:rsidRDefault="00ED1305" w:rsidP="00ED1305">
            <w:pPr>
              <w:pStyle w:val="ListParagraph"/>
              <w:rPr>
                <w:sz w:val="18"/>
                <w:szCs w:val="18"/>
              </w:rPr>
            </w:pPr>
          </w:p>
        </w:tc>
        <w:tc>
          <w:tcPr>
            <w:tcW w:w="1559" w:type="dxa"/>
          </w:tcPr>
          <w:p w14:paraId="1FBD80D5" w14:textId="77777777" w:rsidR="00ED1305" w:rsidRPr="00367ECC" w:rsidRDefault="00ED1305" w:rsidP="00E17985">
            <w:pPr>
              <w:jc w:val="center"/>
              <w:rPr>
                <w:rFonts w:ascii="Arial" w:hAnsi="Arial" w:cs="Arial"/>
                <w:sz w:val="18"/>
                <w:szCs w:val="18"/>
              </w:rPr>
            </w:pPr>
          </w:p>
        </w:tc>
        <w:tc>
          <w:tcPr>
            <w:tcW w:w="1620" w:type="dxa"/>
          </w:tcPr>
          <w:p w14:paraId="4404339C" w14:textId="77777777" w:rsidR="00ED1305" w:rsidRPr="00367ECC" w:rsidRDefault="00ED1305" w:rsidP="00ED1305">
            <w:pPr>
              <w:pStyle w:val="ListParagraph"/>
              <w:numPr>
                <w:ilvl w:val="0"/>
                <w:numId w:val="2"/>
              </w:numPr>
              <w:jc w:val="center"/>
              <w:rPr>
                <w:sz w:val="18"/>
                <w:szCs w:val="18"/>
              </w:rPr>
            </w:pPr>
          </w:p>
        </w:tc>
      </w:tr>
      <w:tr w:rsidR="00367ECC" w:rsidRPr="00367ECC" w14:paraId="0B5A3BF4" w14:textId="77777777" w:rsidTr="00734189">
        <w:tc>
          <w:tcPr>
            <w:tcW w:w="3256" w:type="dxa"/>
          </w:tcPr>
          <w:p w14:paraId="666E0989" w14:textId="77777777" w:rsidR="00FC74E9" w:rsidRPr="00367ECC" w:rsidRDefault="00FC74E9" w:rsidP="00FC74E9">
            <w:pPr>
              <w:rPr>
                <w:rFonts w:ascii="Arial" w:hAnsi="Arial" w:cs="Arial"/>
                <w:color w:val="FF0000"/>
                <w:sz w:val="18"/>
                <w:szCs w:val="18"/>
              </w:rPr>
            </w:pPr>
            <w:r w:rsidRPr="00367ECC">
              <w:rPr>
                <w:rFonts w:ascii="Arial" w:hAnsi="Arial" w:cs="Arial"/>
                <w:color w:val="FF0000"/>
                <w:sz w:val="18"/>
                <w:szCs w:val="18"/>
              </w:rPr>
              <w:t>Cognitive Bias</w:t>
            </w:r>
          </w:p>
        </w:tc>
        <w:tc>
          <w:tcPr>
            <w:tcW w:w="1701" w:type="dxa"/>
          </w:tcPr>
          <w:p w14:paraId="2670B632" w14:textId="77777777" w:rsidR="00FC74E9" w:rsidRPr="00367ECC" w:rsidRDefault="00FC74E9" w:rsidP="00FC74E9">
            <w:pPr>
              <w:jc w:val="center"/>
              <w:rPr>
                <w:rFonts w:ascii="Arial" w:hAnsi="Arial" w:cs="Arial"/>
                <w:sz w:val="18"/>
                <w:szCs w:val="18"/>
              </w:rPr>
            </w:pPr>
            <w:r w:rsidRPr="00367ECC">
              <w:rPr>
                <w:rFonts w:ascii="Arial" w:hAnsi="Arial" w:cs="Arial"/>
                <w:sz w:val="18"/>
                <w:szCs w:val="18"/>
              </w:rPr>
              <w:t>2019</w:t>
            </w:r>
          </w:p>
        </w:tc>
        <w:tc>
          <w:tcPr>
            <w:tcW w:w="1701" w:type="dxa"/>
          </w:tcPr>
          <w:p w14:paraId="4D0A6572" w14:textId="77777777" w:rsidR="00FC74E9" w:rsidRPr="00367ECC" w:rsidRDefault="00FC74E9" w:rsidP="00A52D46">
            <w:pPr>
              <w:pStyle w:val="ListParagraph"/>
              <w:numPr>
                <w:ilvl w:val="0"/>
                <w:numId w:val="2"/>
              </w:numPr>
              <w:jc w:val="center"/>
              <w:rPr>
                <w:sz w:val="18"/>
                <w:szCs w:val="18"/>
              </w:rPr>
            </w:pPr>
          </w:p>
        </w:tc>
        <w:tc>
          <w:tcPr>
            <w:tcW w:w="1695" w:type="dxa"/>
          </w:tcPr>
          <w:p w14:paraId="22E2929E" w14:textId="77777777" w:rsidR="00FC74E9" w:rsidRPr="00367ECC" w:rsidRDefault="00FC74E9" w:rsidP="00A52D46">
            <w:pPr>
              <w:pStyle w:val="ListParagraph"/>
              <w:numPr>
                <w:ilvl w:val="0"/>
                <w:numId w:val="2"/>
              </w:numPr>
              <w:jc w:val="center"/>
              <w:rPr>
                <w:sz w:val="18"/>
                <w:szCs w:val="18"/>
              </w:rPr>
            </w:pPr>
          </w:p>
        </w:tc>
        <w:tc>
          <w:tcPr>
            <w:tcW w:w="1141" w:type="dxa"/>
          </w:tcPr>
          <w:p w14:paraId="691F86D2" w14:textId="77777777" w:rsidR="00FC74E9" w:rsidRPr="00367ECC" w:rsidRDefault="00FC74E9" w:rsidP="00A52D46">
            <w:pPr>
              <w:pStyle w:val="ListParagraph"/>
              <w:numPr>
                <w:ilvl w:val="0"/>
                <w:numId w:val="2"/>
              </w:numPr>
              <w:jc w:val="center"/>
              <w:rPr>
                <w:sz w:val="18"/>
                <w:szCs w:val="18"/>
              </w:rPr>
            </w:pPr>
          </w:p>
        </w:tc>
        <w:tc>
          <w:tcPr>
            <w:tcW w:w="1275" w:type="dxa"/>
          </w:tcPr>
          <w:p w14:paraId="798414CE" w14:textId="77777777" w:rsidR="00FC74E9" w:rsidRPr="00367ECC" w:rsidRDefault="00FC74E9" w:rsidP="00A52D46">
            <w:pPr>
              <w:pStyle w:val="ListParagraph"/>
              <w:numPr>
                <w:ilvl w:val="0"/>
                <w:numId w:val="2"/>
              </w:numPr>
              <w:jc w:val="center"/>
              <w:rPr>
                <w:sz w:val="18"/>
                <w:szCs w:val="18"/>
              </w:rPr>
            </w:pPr>
          </w:p>
        </w:tc>
        <w:tc>
          <w:tcPr>
            <w:tcW w:w="1559" w:type="dxa"/>
          </w:tcPr>
          <w:p w14:paraId="5B1F1FF7" w14:textId="77777777" w:rsidR="00FC74E9" w:rsidRPr="00367ECC" w:rsidRDefault="00FC74E9" w:rsidP="00A52D46">
            <w:pPr>
              <w:pStyle w:val="ListParagraph"/>
              <w:numPr>
                <w:ilvl w:val="0"/>
                <w:numId w:val="2"/>
              </w:numPr>
              <w:jc w:val="center"/>
              <w:rPr>
                <w:sz w:val="18"/>
                <w:szCs w:val="18"/>
              </w:rPr>
            </w:pPr>
          </w:p>
        </w:tc>
        <w:tc>
          <w:tcPr>
            <w:tcW w:w="1620" w:type="dxa"/>
          </w:tcPr>
          <w:p w14:paraId="541A2DC2" w14:textId="77777777" w:rsidR="00FC74E9" w:rsidRPr="00367ECC" w:rsidRDefault="00FC74E9" w:rsidP="00A52D46">
            <w:pPr>
              <w:pStyle w:val="ListParagraph"/>
              <w:numPr>
                <w:ilvl w:val="0"/>
                <w:numId w:val="2"/>
              </w:numPr>
              <w:jc w:val="center"/>
              <w:rPr>
                <w:sz w:val="18"/>
                <w:szCs w:val="18"/>
              </w:rPr>
            </w:pPr>
          </w:p>
        </w:tc>
      </w:tr>
      <w:tr w:rsidR="00367ECC" w:rsidRPr="00367ECC" w14:paraId="50426DCD" w14:textId="77777777" w:rsidTr="00734189">
        <w:tc>
          <w:tcPr>
            <w:tcW w:w="3256" w:type="dxa"/>
          </w:tcPr>
          <w:p w14:paraId="1FBAB644" w14:textId="77777777" w:rsidR="00FC74E9" w:rsidRPr="00367ECC" w:rsidRDefault="00FC74E9" w:rsidP="00FC74E9">
            <w:pPr>
              <w:rPr>
                <w:rFonts w:ascii="Arial" w:hAnsi="Arial" w:cs="Arial"/>
                <w:sz w:val="18"/>
                <w:szCs w:val="18"/>
              </w:rPr>
            </w:pPr>
            <w:r w:rsidRPr="00367ECC">
              <w:rPr>
                <w:rFonts w:ascii="Arial" w:hAnsi="Arial" w:cs="Arial"/>
                <w:sz w:val="18"/>
                <w:szCs w:val="18"/>
              </w:rPr>
              <w:t>Wessex Psychiatry Summer School – speed dating</w:t>
            </w:r>
          </w:p>
        </w:tc>
        <w:tc>
          <w:tcPr>
            <w:tcW w:w="1701" w:type="dxa"/>
          </w:tcPr>
          <w:p w14:paraId="58EF1223" w14:textId="77777777" w:rsidR="00FC74E9" w:rsidRPr="00367ECC" w:rsidRDefault="00FC74E9" w:rsidP="00FC74E9">
            <w:pPr>
              <w:jc w:val="center"/>
              <w:rPr>
                <w:rFonts w:ascii="Arial" w:hAnsi="Arial" w:cs="Arial"/>
                <w:sz w:val="18"/>
                <w:szCs w:val="18"/>
              </w:rPr>
            </w:pPr>
            <w:r w:rsidRPr="00367ECC">
              <w:rPr>
                <w:rFonts w:ascii="Arial" w:hAnsi="Arial" w:cs="Arial"/>
                <w:sz w:val="18"/>
                <w:szCs w:val="18"/>
              </w:rPr>
              <w:t>2019</w:t>
            </w:r>
          </w:p>
        </w:tc>
        <w:tc>
          <w:tcPr>
            <w:tcW w:w="1701" w:type="dxa"/>
          </w:tcPr>
          <w:p w14:paraId="6697B4D6" w14:textId="77777777" w:rsidR="00FC74E9" w:rsidRPr="00367ECC" w:rsidRDefault="00FC74E9" w:rsidP="00E17985">
            <w:pPr>
              <w:jc w:val="center"/>
              <w:rPr>
                <w:rFonts w:ascii="Arial" w:hAnsi="Arial" w:cs="Arial"/>
                <w:sz w:val="18"/>
                <w:szCs w:val="18"/>
              </w:rPr>
            </w:pPr>
          </w:p>
        </w:tc>
        <w:tc>
          <w:tcPr>
            <w:tcW w:w="1695" w:type="dxa"/>
          </w:tcPr>
          <w:p w14:paraId="650153B3" w14:textId="77777777" w:rsidR="00FC74E9" w:rsidRPr="00367ECC" w:rsidRDefault="00FC74E9" w:rsidP="00E17985">
            <w:pPr>
              <w:jc w:val="center"/>
              <w:rPr>
                <w:rFonts w:ascii="Arial" w:hAnsi="Arial" w:cs="Arial"/>
                <w:sz w:val="18"/>
                <w:szCs w:val="18"/>
              </w:rPr>
            </w:pPr>
          </w:p>
        </w:tc>
        <w:tc>
          <w:tcPr>
            <w:tcW w:w="1141" w:type="dxa"/>
          </w:tcPr>
          <w:p w14:paraId="7EF4F1AF" w14:textId="77777777" w:rsidR="00FC74E9" w:rsidRPr="00776EF6" w:rsidRDefault="00FC74E9" w:rsidP="00776EF6">
            <w:pPr>
              <w:pStyle w:val="ListParagraph"/>
              <w:numPr>
                <w:ilvl w:val="0"/>
                <w:numId w:val="2"/>
              </w:numPr>
              <w:jc w:val="center"/>
              <w:rPr>
                <w:sz w:val="18"/>
                <w:szCs w:val="18"/>
              </w:rPr>
            </w:pPr>
          </w:p>
        </w:tc>
        <w:tc>
          <w:tcPr>
            <w:tcW w:w="1275" w:type="dxa"/>
          </w:tcPr>
          <w:p w14:paraId="15E8C9DA" w14:textId="77777777" w:rsidR="00FC74E9" w:rsidRPr="00367ECC" w:rsidRDefault="00FC74E9" w:rsidP="00E17985">
            <w:pPr>
              <w:jc w:val="center"/>
              <w:rPr>
                <w:rFonts w:ascii="Arial" w:hAnsi="Arial" w:cs="Arial"/>
                <w:sz w:val="18"/>
                <w:szCs w:val="18"/>
              </w:rPr>
            </w:pPr>
          </w:p>
        </w:tc>
        <w:tc>
          <w:tcPr>
            <w:tcW w:w="1559" w:type="dxa"/>
          </w:tcPr>
          <w:p w14:paraId="1E946CAA" w14:textId="77777777" w:rsidR="00FC74E9" w:rsidRPr="00367ECC" w:rsidRDefault="00FC74E9" w:rsidP="00E17985">
            <w:pPr>
              <w:jc w:val="center"/>
              <w:rPr>
                <w:rFonts w:ascii="Arial" w:hAnsi="Arial" w:cs="Arial"/>
                <w:sz w:val="18"/>
                <w:szCs w:val="18"/>
              </w:rPr>
            </w:pPr>
          </w:p>
        </w:tc>
        <w:tc>
          <w:tcPr>
            <w:tcW w:w="1620" w:type="dxa"/>
          </w:tcPr>
          <w:p w14:paraId="3F197FA3" w14:textId="77777777" w:rsidR="00FC74E9" w:rsidRPr="00776EF6" w:rsidRDefault="00FC74E9" w:rsidP="00776EF6">
            <w:pPr>
              <w:pStyle w:val="ListParagraph"/>
              <w:numPr>
                <w:ilvl w:val="0"/>
                <w:numId w:val="2"/>
              </w:numPr>
              <w:jc w:val="center"/>
              <w:rPr>
                <w:sz w:val="18"/>
                <w:szCs w:val="18"/>
              </w:rPr>
            </w:pPr>
          </w:p>
        </w:tc>
      </w:tr>
      <w:tr w:rsidR="00367ECC" w:rsidRPr="00367ECC" w14:paraId="7E284C4D" w14:textId="77777777" w:rsidTr="00734189">
        <w:tc>
          <w:tcPr>
            <w:tcW w:w="3256" w:type="dxa"/>
          </w:tcPr>
          <w:p w14:paraId="1F7B264B" w14:textId="77777777" w:rsidR="00FC74E9" w:rsidRPr="00367ECC" w:rsidRDefault="00FC74E9" w:rsidP="00FC74E9">
            <w:pPr>
              <w:rPr>
                <w:rFonts w:ascii="Arial" w:hAnsi="Arial" w:cs="Arial"/>
                <w:sz w:val="18"/>
                <w:szCs w:val="18"/>
              </w:rPr>
            </w:pPr>
            <w:r w:rsidRPr="00367ECC">
              <w:rPr>
                <w:rFonts w:ascii="Arial" w:hAnsi="Arial" w:cs="Arial"/>
                <w:sz w:val="18"/>
                <w:szCs w:val="18"/>
              </w:rPr>
              <w:t>Handbook of processes for educators including competencies for ES and ES approval developed</w:t>
            </w:r>
          </w:p>
        </w:tc>
        <w:tc>
          <w:tcPr>
            <w:tcW w:w="1701" w:type="dxa"/>
          </w:tcPr>
          <w:p w14:paraId="5278D666" w14:textId="77777777" w:rsidR="00FC74E9" w:rsidRPr="00367ECC" w:rsidRDefault="00FC74E9" w:rsidP="00FC74E9">
            <w:pPr>
              <w:jc w:val="center"/>
              <w:rPr>
                <w:rFonts w:ascii="Arial" w:hAnsi="Arial" w:cs="Arial"/>
                <w:sz w:val="18"/>
                <w:szCs w:val="18"/>
              </w:rPr>
            </w:pPr>
            <w:r w:rsidRPr="00367ECC">
              <w:rPr>
                <w:rFonts w:ascii="Arial" w:hAnsi="Arial" w:cs="Arial"/>
                <w:sz w:val="18"/>
                <w:szCs w:val="18"/>
              </w:rPr>
              <w:t>2019</w:t>
            </w:r>
          </w:p>
        </w:tc>
        <w:tc>
          <w:tcPr>
            <w:tcW w:w="1701" w:type="dxa"/>
          </w:tcPr>
          <w:p w14:paraId="00C5E804" w14:textId="77777777" w:rsidR="00FC74E9" w:rsidRPr="00367ECC" w:rsidRDefault="00FC74E9" w:rsidP="00E17985">
            <w:pPr>
              <w:jc w:val="center"/>
              <w:rPr>
                <w:rFonts w:ascii="Arial" w:hAnsi="Arial" w:cs="Arial"/>
                <w:sz w:val="18"/>
                <w:szCs w:val="18"/>
              </w:rPr>
            </w:pPr>
          </w:p>
        </w:tc>
        <w:tc>
          <w:tcPr>
            <w:tcW w:w="1695" w:type="dxa"/>
          </w:tcPr>
          <w:p w14:paraId="43629694" w14:textId="77777777" w:rsidR="00FC74E9" w:rsidRPr="00367ECC" w:rsidRDefault="00FC74E9" w:rsidP="00E96EA5">
            <w:pPr>
              <w:pStyle w:val="ListParagraph"/>
              <w:numPr>
                <w:ilvl w:val="0"/>
                <w:numId w:val="2"/>
              </w:numPr>
              <w:jc w:val="center"/>
              <w:rPr>
                <w:sz w:val="18"/>
                <w:szCs w:val="18"/>
              </w:rPr>
            </w:pPr>
          </w:p>
        </w:tc>
        <w:tc>
          <w:tcPr>
            <w:tcW w:w="1141" w:type="dxa"/>
          </w:tcPr>
          <w:p w14:paraId="38377D4A" w14:textId="77777777" w:rsidR="00FC74E9" w:rsidRPr="00367ECC" w:rsidRDefault="00FC74E9" w:rsidP="00E17985">
            <w:pPr>
              <w:jc w:val="center"/>
              <w:rPr>
                <w:rFonts w:ascii="Arial" w:hAnsi="Arial" w:cs="Arial"/>
                <w:sz w:val="18"/>
                <w:szCs w:val="18"/>
              </w:rPr>
            </w:pPr>
          </w:p>
        </w:tc>
        <w:tc>
          <w:tcPr>
            <w:tcW w:w="1275" w:type="dxa"/>
          </w:tcPr>
          <w:p w14:paraId="43CE56CD" w14:textId="77777777" w:rsidR="00FC74E9" w:rsidRPr="00367ECC" w:rsidRDefault="00FC74E9" w:rsidP="00E96EA5">
            <w:pPr>
              <w:pStyle w:val="ListParagraph"/>
              <w:numPr>
                <w:ilvl w:val="0"/>
                <w:numId w:val="2"/>
              </w:numPr>
              <w:jc w:val="center"/>
              <w:rPr>
                <w:sz w:val="18"/>
                <w:szCs w:val="18"/>
              </w:rPr>
            </w:pPr>
          </w:p>
        </w:tc>
        <w:tc>
          <w:tcPr>
            <w:tcW w:w="1559" w:type="dxa"/>
          </w:tcPr>
          <w:p w14:paraId="5DE4C4EC" w14:textId="77777777" w:rsidR="00FC74E9" w:rsidRPr="00367ECC" w:rsidRDefault="00FC74E9" w:rsidP="00E96EA5">
            <w:pPr>
              <w:pStyle w:val="ListParagraph"/>
              <w:numPr>
                <w:ilvl w:val="0"/>
                <w:numId w:val="2"/>
              </w:numPr>
              <w:jc w:val="center"/>
              <w:rPr>
                <w:sz w:val="18"/>
                <w:szCs w:val="18"/>
              </w:rPr>
            </w:pPr>
          </w:p>
        </w:tc>
        <w:tc>
          <w:tcPr>
            <w:tcW w:w="1620" w:type="dxa"/>
          </w:tcPr>
          <w:p w14:paraId="2C637265" w14:textId="77777777" w:rsidR="00FC74E9" w:rsidRPr="00367ECC" w:rsidRDefault="00FC74E9" w:rsidP="00E96EA5">
            <w:pPr>
              <w:pStyle w:val="ListParagraph"/>
              <w:numPr>
                <w:ilvl w:val="0"/>
                <w:numId w:val="2"/>
              </w:numPr>
              <w:jc w:val="center"/>
              <w:rPr>
                <w:sz w:val="18"/>
                <w:szCs w:val="18"/>
              </w:rPr>
            </w:pPr>
          </w:p>
        </w:tc>
      </w:tr>
      <w:tr w:rsidR="00367ECC" w:rsidRPr="00367ECC" w14:paraId="4F2456D8" w14:textId="77777777" w:rsidTr="00776EF6">
        <w:tc>
          <w:tcPr>
            <w:tcW w:w="3256" w:type="dxa"/>
            <w:shd w:val="clear" w:color="auto" w:fill="D9D9D9" w:themeFill="background1" w:themeFillShade="D9"/>
          </w:tcPr>
          <w:p w14:paraId="6B042E57" w14:textId="77777777" w:rsidR="00FC74E9" w:rsidRPr="00367ECC" w:rsidRDefault="00FC74E9" w:rsidP="00796B14">
            <w:pPr>
              <w:rPr>
                <w:rFonts w:ascii="Arial" w:hAnsi="Arial" w:cs="Arial"/>
                <w:sz w:val="18"/>
                <w:szCs w:val="18"/>
              </w:rPr>
            </w:pPr>
            <w:r w:rsidRPr="00367ECC">
              <w:rPr>
                <w:rFonts w:ascii="Arial" w:hAnsi="Arial" w:cs="Arial"/>
                <w:color w:val="FF0000"/>
                <w:sz w:val="18"/>
                <w:szCs w:val="18"/>
              </w:rPr>
              <w:t>Information Governance e-learning</w:t>
            </w:r>
          </w:p>
        </w:tc>
        <w:tc>
          <w:tcPr>
            <w:tcW w:w="1701" w:type="dxa"/>
          </w:tcPr>
          <w:p w14:paraId="1A72AFED" w14:textId="77777777" w:rsidR="00FC74E9" w:rsidRPr="00367ECC" w:rsidRDefault="00FC74E9" w:rsidP="00FC74E9">
            <w:pPr>
              <w:jc w:val="center"/>
              <w:rPr>
                <w:rFonts w:ascii="Arial" w:hAnsi="Arial" w:cs="Arial"/>
                <w:sz w:val="18"/>
                <w:szCs w:val="18"/>
              </w:rPr>
            </w:pPr>
            <w:r w:rsidRPr="00367ECC">
              <w:rPr>
                <w:rFonts w:ascii="Arial" w:hAnsi="Arial" w:cs="Arial"/>
                <w:sz w:val="18"/>
                <w:szCs w:val="18"/>
              </w:rPr>
              <w:t>2019</w:t>
            </w:r>
          </w:p>
        </w:tc>
        <w:tc>
          <w:tcPr>
            <w:tcW w:w="1701" w:type="dxa"/>
          </w:tcPr>
          <w:p w14:paraId="3CD3D55D" w14:textId="77777777" w:rsidR="00FC74E9" w:rsidRPr="00367ECC" w:rsidRDefault="00FC74E9" w:rsidP="00E96EA5">
            <w:pPr>
              <w:pStyle w:val="ListParagraph"/>
              <w:numPr>
                <w:ilvl w:val="0"/>
                <w:numId w:val="2"/>
              </w:numPr>
              <w:jc w:val="center"/>
              <w:rPr>
                <w:sz w:val="18"/>
                <w:szCs w:val="18"/>
              </w:rPr>
            </w:pPr>
          </w:p>
        </w:tc>
        <w:tc>
          <w:tcPr>
            <w:tcW w:w="1695" w:type="dxa"/>
          </w:tcPr>
          <w:p w14:paraId="25AD2874" w14:textId="77777777" w:rsidR="00FC74E9" w:rsidRPr="00367ECC" w:rsidRDefault="00FC74E9" w:rsidP="00E96EA5">
            <w:pPr>
              <w:pStyle w:val="ListParagraph"/>
              <w:numPr>
                <w:ilvl w:val="0"/>
                <w:numId w:val="2"/>
              </w:numPr>
              <w:jc w:val="center"/>
              <w:rPr>
                <w:sz w:val="18"/>
                <w:szCs w:val="18"/>
              </w:rPr>
            </w:pPr>
          </w:p>
        </w:tc>
        <w:tc>
          <w:tcPr>
            <w:tcW w:w="1141" w:type="dxa"/>
          </w:tcPr>
          <w:p w14:paraId="7EF5B18B" w14:textId="77777777" w:rsidR="00FC74E9" w:rsidRPr="00367ECC" w:rsidRDefault="00FC74E9" w:rsidP="00B54E8C">
            <w:pPr>
              <w:pStyle w:val="ListParagraph"/>
              <w:rPr>
                <w:sz w:val="18"/>
                <w:szCs w:val="18"/>
              </w:rPr>
            </w:pPr>
          </w:p>
        </w:tc>
        <w:tc>
          <w:tcPr>
            <w:tcW w:w="1275" w:type="dxa"/>
          </w:tcPr>
          <w:p w14:paraId="32A925AC" w14:textId="77777777" w:rsidR="00FC74E9" w:rsidRPr="00367ECC" w:rsidRDefault="00FC74E9" w:rsidP="00E96EA5">
            <w:pPr>
              <w:pStyle w:val="ListParagraph"/>
              <w:numPr>
                <w:ilvl w:val="0"/>
                <w:numId w:val="2"/>
              </w:numPr>
              <w:jc w:val="center"/>
              <w:rPr>
                <w:sz w:val="18"/>
                <w:szCs w:val="18"/>
              </w:rPr>
            </w:pPr>
          </w:p>
        </w:tc>
        <w:tc>
          <w:tcPr>
            <w:tcW w:w="1559" w:type="dxa"/>
          </w:tcPr>
          <w:p w14:paraId="1E16FAD9" w14:textId="77777777" w:rsidR="00FC74E9" w:rsidRPr="00367ECC" w:rsidRDefault="00FC74E9" w:rsidP="00E17985">
            <w:pPr>
              <w:jc w:val="center"/>
              <w:rPr>
                <w:rFonts w:ascii="Arial" w:hAnsi="Arial" w:cs="Arial"/>
                <w:sz w:val="18"/>
                <w:szCs w:val="18"/>
              </w:rPr>
            </w:pPr>
          </w:p>
        </w:tc>
        <w:tc>
          <w:tcPr>
            <w:tcW w:w="1620" w:type="dxa"/>
          </w:tcPr>
          <w:p w14:paraId="72A2159F" w14:textId="77777777" w:rsidR="00FC74E9" w:rsidRPr="00367ECC" w:rsidRDefault="00FC74E9" w:rsidP="00E17985">
            <w:pPr>
              <w:jc w:val="center"/>
              <w:rPr>
                <w:rFonts w:ascii="Arial" w:hAnsi="Arial" w:cs="Arial"/>
                <w:sz w:val="18"/>
                <w:szCs w:val="18"/>
              </w:rPr>
            </w:pPr>
          </w:p>
        </w:tc>
      </w:tr>
      <w:tr w:rsidR="00367ECC" w:rsidRPr="00367ECC" w14:paraId="0070E7F8" w14:textId="77777777" w:rsidTr="00776EF6">
        <w:tc>
          <w:tcPr>
            <w:tcW w:w="3256" w:type="dxa"/>
            <w:shd w:val="clear" w:color="auto" w:fill="D9D9D9" w:themeFill="background1" w:themeFillShade="D9"/>
          </w:tcPr>
          <w:p w14:paraId="40246D77" w14:textId="77777777" w:rsidR="00FC74E9" w:rsidRPr="00367ECC" w:rsidRDefault="00796B14" w:rsidP="00796B14">
            <w:pPr>
              <w:rPr>
                <w:rFonts w:ascii="Arial" w:hAnsi="Arial" w:cs="Arial"/>
                <w:sz w:val="18"/>
                <w:szCs w:val="18"/>
              </w:rPr>
            </w:pPr>
            <w:r w:rsidRPr="00367ECC">
              <w:rPr>
                <w:rFonts w:ascii="Arial" w:hAnsi="Arial" w:cs="Arial"/>
                <w:color w:val="FF0000"/>
                <w:sz w:val="18"/>
                <w:szCs w:val="18"/>
              </w:rPr>
              <w:t>Ganz model of presenting</w:t>
            </w:r>
          </w:p>
        </w:tc>
        <w:tc>
          <w:tcPr>
            <w:tcW w:w="1701" w:type="dxa"/>
          </w:tcPr>
          <w:p w14:paraId="508855A1" w14:textId="77777777" w:rsidR="00FC74E9" w:rsidRPr="00367ECC" w:rsidRDefault="00796B14" w:rsidP="00FC74E9">
            <w:pPr>
              <w:jc w:val="center"/>
              <w:rPr>
                <w:rFonts w:ascii="Arial" w:hAnsi="Arial" w:cs="Arial"/>
                <w:sz w:val="18"/>
                <w:szCs w:val="18"/>
              </w:rPr>
            </w:pPr>
            <w:r w:rsidRPr="00367ECC">
              <w:rPr>
                <w:rFonts w:ascii="Arial" w:hAnsi="Arial" w:cs="Arial"/>
                <w:sz w:val="18"/>
                <w:szCs w:val="18"/>
              </w:rPr>
              <w:t>2019</w:t>
            </w:r>
          </w:p>
        </w:tc>
        <w:tc>
          <w:tcPr>
            <w:tcW w:w="1701" w:type="dxa"/>
          </w:tcPr>
          <w:p w14:paraId="1949F4CE" w14:textId="77777777" w:rsidR="00FC74E9" w:rsidRPr="00367ECC" w:rsidRDefault="00FC74E9" w:rsidP="00E17985">
            <w:pPr>
              <w:jc w:val="center"/>
              <w:rPr>
                <w:rFonts w:ascii="Arial" w:hAnsi="Arial" w:cs="Arial"/>
                <w:sz w:val="18"/>
                <w:szCs w:val="18"/>
              </w:rPr>
            </w:pPr>
          </w:p>
        </w:tc>
        <w:tc>
          <w:tcPr>
            <w:tcW w:w="1695" w:type="dxa"/>
          </w:tcPr>
          <w:p w14:paraId="45414B37" w14:textId="77777777" w:rsidR="00FC74E9" w:rsidRPr="00367ECC" w:rsidRDefault="00FC74E9" w:rsidP="00E17985">
            <w:pPr>
              <w:jc w:val="center"/>
              <w:rPr>
                <w:rFonts w:ascii="Arial" w:hAnsi="Arial" w:cs="Arial"/>
                <w:sz w:val="18"/>
                <w:szCs w:val="18"/>
              </w:rPr>
            </w:pPr>
          </w:p>
        </w:tc>
        <w:tc>
          <w:tcPr>
            <w:tcW w:w="1141" w:type="dxa"/>
          </w:tcPr>
          <w:p w14:paraId="74EF68A6" w14:textId="77777777" w:rsidR="00FC74E9" w:rsidRPr="00367ECC" w:rsidRDefault="00FC74E9" w:rsidP="00B54E8C">
            <w:pPr>
              <w:pStyle w:val="ListParagraph"/>
              <w:numPr>
                <w:ilvl w:val="0"/>
                <w:numId w:val="2"/>
              </w:numPr>
              <w:jc w:val="center"/>
              <w:rPr>
                <w:sz w:val="18"/>
                <w:szCs w:val="18"/>
              </w:rPr>
            </w:pPr>
          </w:p>
        </w:tc>
        <w:tc>
          <w:tcPr>
            <w:tcW w:w="1275" w:type="dxa"/>
          </w:tcPr>
          <w:p w14:paraId="1F8EA92F" w14:textId="77777777" w:rsidR="00FC74E9" w:rsidRPr="00367ECC" w:rsidRDefault="00FC74E9" w:rsidP="00E17985">
            <w:pPr>
              <w:jc w:val="center"/>
              <w:rPr>
                <w:rFonts w:ascii="Arial" w:hAnsi="Arial" w:cs="Arial"/>
                <w:sz w:val="18"/>
                <w:szCs w:val="18"/>
              </w:rPr>
            </w:pPr>
          </w:p>
        </w:tc>
        <w:tc>
          <w:tcPr>
            <w:tcW w:w="1559" w:type="dxa"/>
          </w:tcPr>
          <w:p w14:paraId="3EFD33BC" w14:textId="77777777" w:rsidR="00FC74E9" w:rsidRPr="00367ECC" w:rsidRDefault="00FC74E9" w:rsidP="00B54E8C">
            <w:pPr>
              <w:pStyle w:val="ListParagraph"/>
              <w:rPr>
                <w:sz w:val="18"/>
                <w:szCs w:val="18"/>
              </w:rPr>
            </w:pPr>
          </w:p>
        </w:tc>
        <w:tc>
          <w:tcPr>
            <w:tcW w:w="1620" w:type="dxa"/>
          </w:tcPr>
          <w:p w14:paraId="12B68DF7" w14:textId="77777777" w:rsidR="00FC74E9" w:rsidRPr="00367ECC" w:rsidRDefault="00FC74E9" w:rsidP="00E17985">
            <w:pPr>
              <w:jc w:val="center"/>
              <w:rPr>
                <w:rFonts w:ascii="Arial" w:hAnsi="Arial" w:cs="Arial"/>
                <w:sz w:val="18"/>
                <w:szCs w:val="18"/>
              </w:rPr>
            </w:pPr>
          </w:p>
        </w:tc>
      </w:tr>
      <w:tr w:rsidR="00367ECC" w:rsidRPr="00367ECC" w14:paraId="0C9E84C3" w14:textId="77777777" w:rsidTr="00776EF6">
        <w:tc>
          <w:tcPr>
            <w:tcW w:w="3256" w:type="dxa"/>
            <w:shd w:val="clear" w:color="auto" w:fill="D9D9D9" w:themeFill="background1" w:themeFillShade="D9"/>
          </w:tcPr>
          <w:p w14:paraId="067FC128" w14:textId="77777777" w:rsidR="00FC74E9" w:rsidRPr="00367ECC" w:rsidRDefault="00B54E8C" w:rsidP="005043AA">
            <w:pPr>
              <w:rPr>
                <w:rFonts w:ascii="Arial" w:hAnsi="Arial" w:cs="Arial"/>
                <w:sz w:val="18"/>
                <w:szCs w:val="18"/>
              </w:rPr>
            </w:pPr>
            <w:r w:rsidRPr="00367ECC">
              <w:rPr>
                <w:rFonts w:ascii="Arial" w:hAnsi="Arial" w:cs="Arial"/>
                <w:color w:val="FF0000"/>
                <w:sz w:val="18"/>
                <w:szCs w:val="18"/>
              </w:rPr>
              <w:t>Medical Appraiser Training</w:t>
            </w:r>
            <w:r w:rsidR="005043AA" w:rsidRPr="00367ECC">
              <w:rPr>
                <w:rFonts w:ascii="Arial" w:hAnsi="Arial" w:cs="Arial"/>
                <w:color w:val="FF0000"/>
                <w:sz w:val="18"/>
                <w:szCs w:val="18"/>
              </w:rPr>
              <w:t xml:space="preserve">, The Great Appraisal Conference </w:t>
            </w:r>
            <w:r w:rsidR="00C15465" w:rsidRPr="00367ECC">
              <w:rPr>
                <w:rFonts w:ascii="Arial" w:hAnsi="Arial" w:cs="Arial"/>
                <w:color w:val="FF0000"/>
                <w:sz w:val="18"/>
                <w:szCs w:val="18"/>
              </w:rPr>
              <w:t xml:space="preserve">and </w:t>
            </w:r>
            <w:r w:rsidR="005043AA" w:rsidRPr="00367ECC">
              <w:rPr>
                <w:rFonts w:ascii="Arial" w:hAnsi="Arial" w:cs="Arial"/>
                <w:color w:val="FF0000"/>
                <w:sz w:val="18"/>
                <w:szCs w:val="18"/>
              </w:rPr>
              <w:t xml:space="preserve">Trust </w:t>
            </w:r>
            <w:r w:rsidR="00C15465" w:rsidRPr="00367ECC">
              <w:rPr>
                <w:rFonts w:ascii="Arial" w:hAnsi="Arial" w:cs="Arial"/>
                <w:color w:val="FF0000"/>
                <w:sz w:val="18"/>
                <w:szCs w:val="18"/>
              </w:rPr>
              <w:t>appraiser network meetings</w:t>
            </w:r>
          </w:p>
        </w:tc>
        <w:tc>
          <w:tcPr>
            <w:tcW w:w="1701" w:type="dxa"/>
          </w:tcPr>
          <w:p w14:paraId="6E21C783" w14:textId="77777777" w:rsidR="00FC74E9" w:rsidRPr="00367ECC" w:rsidRDefault="00B54E8C" w:rsidP="00FC74E9">
            <w:pPr>
              <w:jc w:val="center"/>
              <w:rPr>
                <w:rFonts w:ascii="Arial" w:hAnsi="Arial" w:cs="Arial"/>
                <w:sz w:val="18"/>
                <w:szCs w:val="18"/>
              </w:rPr>
            </w:pPr>
            <w:r w:rsidRPr="00367ECC">
              <w:rPr>
                <w:rFonts w:ascii="Arial" w:hAnsi="Arial" w:cs="Arial"/>
                <w:sz w:val="18"/>
                <w:szCs w:val="18"/>
              </w:rPr>
              <w:t>2019</w:t>
            </w:r>
            <w:r w:rsidR="005043AA" w:rsidRPr="00367ECC">
              <w:rPr>
                <w:rFonts w:ascii="Arial" w:hAnsi="Arial" w:cs="Arial"/>
                <w:sz w:val="18"/>
                <w:szCs w:val="18"/>
              </w:rPr>
              <w:t xml:space="preserve"> -2020</w:t>
            </w:r>
          </w:p>
        </w:tc>
        <w:tc>
          <w:tcPr>
            <w:tcW w:w="1701" w:type="dxa"/>
          </w:tcPr>
          <w:p w14:paraId="20EFE9D4" w14:textId="77777777" w:rsidR="00FC74E9" w:rsidRPr="00367ECC" w:rsidRDefault="00FC74E9" w:rsidP="00E17985">
            <w:pPr>
              <w:jc w:val="center"/>
              <w:rPr>
                <w:rFonts w:ascii="Arial" w:hAnsi="Arial" w:cs="Arial"/>
                <w:sz w:val="18"/>
                <w:szCs w:val="18"/>
              </w:rPr>
            </w:pPr>
          </w:p>
        </w:tc>
        <w:tc>
          <w:tcPr>
            <w:tcW w:w="1695" w:type="dxa"/>
          </w:tcPr>
          <w:p w14:paraId="2EEA408F" w14:textId="77777777" w:rsidR="00FC74E9" w:rsidRPr="00367ECC" w:rsidRDefault="00FC74E9" w:rsidP="00E17985">
            <w:pPr>
              <w:jc w:val="center"/>
              <w:rPr>
                <w:rFonts w:ascii="Arial" w:hAnsi="Arial" w:cs="Arial"/>
                <w:sz w:val="18"/>
                <w:szCs w:val="18"/>
              </w:rPr>
            </w:pPr>
          </w:p>
        </w:tc>
        <w:tc>
          <w:tcPr>
            <w:tcW w:w="1141" w:type="dxa"/>
          </w:tcPr>
          <w:p w14:paraId="6BBB7FEB" w14:textId="77777777" w:rsidR="00FC74E9" w:rsidRPr="00367ECC" w:rsidRDefault="00FC74E9" w:rsidP="00E17985">
            <w:pPr>
              <w:jc w:val="center"/>
              <w:rPr>
                <w:rFonts w:ascii="Arial" w:hAnsi="Arial" w:cs="Arial"/>
                <w:sz w:val="18"/>
                <w:szCs w:val="18"/>
              </w:rPr>
            </w:pPr>
          </w:p>
        </w:tc>
        <w:tc>
          <w:tcPr>
            <w:tcW w:w="1275" w:type="dxa"/>
          </w:tcPr>
          <w:p w14:paraId="13274FA3" w14:textId="77777777" w:rsidR="00FC74E9" w:rsidRPr="00367ECC" w:rsidRDefault="00FC74E9" w:rsidP="00E17985">
            <w:pPr>
              <w:jc w:val="center"/>
              <w:rPr>
                <w:rFonts w:ascii="Arial" w:hAnsi="Arial" w:cs="Arial"/>
                <w:sz w:val="18"/>
                <w:szCs w:val="18"/>
              </w:rPr>
            </w:pPr>
          </w:p>
        </w:tc>
        <w:tc>
          <w:tcPr>
            <w:tcW w:w="1559" w:type="dxa"/>
          </w:tcPr>
          <w:p w14:paraId="6626DE07" w14:textId="77777777" w:rsidR="00FC74E9" w:rsidRPr="00367ECC" w:rsidRDefault="00FC74E9" w:rsidP="00B54E8C">
            <w:pPr>
              <w:pStyle w:val="ListParagraph"/>
              <w:numPr>
                <w:ilvl w:val="0"/>
                <w:numId w:val="2"/>
              </w:numPr>
              <w:jc w:val="center"/>
              <w:rPr>
                <w:sz w:val="18"/>
                <w:szCs w:val="18"/>
              </w:rPr>
            </w:pPr>
          </w:p>
        </w:tc>
        <w:tc>
          <w:tcPr>
            <w:tcW w:w="1620" w:type="dxa"/>
          </w:tcPr>
          <w:p w14:paraId="7C20AD1F" w14:textId="77777777" w:rsidR="00FC74E9" w:rsidRPr="00367ECC" w:rsidRDefault="00FC74E9" w:rsidP="00B54E8C">
            <w:pPr>
              <w:pStyle w:val="ListParagraph"/>
              <w:numPr>
                <w:ilvl w:val="0"/>
                <w:numId w:val="2"/>
              </w:numPr>
              <w:jc w:val="center"/>
              <w:rPr>
                <w:sz w:val="18"/>
                <w:szCs w:val="18"/>
              </w:rPr>
            </w:pPr>
          </w:p>
        </w:tc>
      </w:tr>
      <w:tr w:rsidR="00367ECC" w:rsidRPr="00367ECC" w14:paraId="1671BA84" w14:textId="77777777" w:rsidTr="00734189">
        <w:tc>
          <w:tcPr>
            <w:tcW w:w="3256" w:type="dxa"/>
          </w:tcPr>
          <w:p w14:paraId="3857E21D" w14:textId="77777777" w:rsidR="00FC74E9" w:rsidRPr="00367ECC" w:rsidRDefault="007A762E" w:rsidP="00FC74E9">
            <w:pPr>
              <w:rPr>
                <w:rFonts w:ascii="Arial" w:hAnsi="Arial" w:cs="Arial"/>
                <w:sz w:val="18"/>
                <w:szCs w:val="18"/>
              </w:rPr>
            </w:pPr>
            <w:r w:rsidRPr="00367ECC">
              <w:rPr>
                <w:rFonts w:ascii="Arial" w:hAnsi="Arial" w:cs="Arial"/>
                <w:color w:val="FF0000"/>
                <w:sz w:val="18"/>
                <w:szCs w:val="18"/>
              </w:rPr>
              <w:t>Learning from claims – a regional event for Clinical Educators and Patient Safety Leads</w:t>
            </w:r>
          </w:p>
        </w:tc>
        <w:tc>
          <w:tcPr>
            <w:tcW w:w="1701" w:type="dxa"/>
          </w:tcPr>
          <w:p w14:paraId="1E8A51FF" w14:textId="77777777" w:rsidR="00FC74E9" w:rsidRPr="00367ECC" w:rsidRDefault="007A762E" w:rsidP="00FC74E9">
            <w:pPr>
              <w:jc w:val="center"/>
              <w:rPr>
                <w:rFonts w:ascii="Arial" w:hAnsi="Arial" w:cs="Arial"/>
                <w:sz w:val="18"/>
                <w:szCs w:val="18"/>
              </w:rPr>
            </w:pPr>
            <w:r w:rsidRPr="00367ECC">
              <w:rPr>
                <w:rFonts w:ascii="Arial" w:hAnsi="Arial" w:cs="Arial"/>
                <w:sz w:val="18"/>
                <w:szCs w:val="18"/>
              </w:rPr>
              <w:t>2020</w:t>
            </w:r>
          </w:p>
        </w:tc>
        <w:tc>
          <w:tcPr>
            <w:tcW w:w="1701" w:type="dxa"/>
          </w:tcPr>
          <w:p w14:paraId="3B7866D9" w14:textId="77777777" w:rsidR="00FC74E9" w:rsidRPr="00367ECC" w:rsidRDefault="00FC74E9" w:rsidP="007A762E">
            <w:pPr>
              <w:pStyle w:val="ListParagraph"/>
              <w:numPr>
                <w:ilvl w:val="0"/>
                <w:numId w:val="2"/>
              </w:numPr>
              <w:jc w:val="center"/>
              <w:rPr>
                <w:sz w:val="18"/>
                <w:szCs w:val="18"/>
              </w:rPr>
            </w:pPr>
          </w:p>
        </w:tc>
        <w:tc>
          <w:tcPr>
            <w:tcW w:w="1695" w:type="dxa"/>
          </w:tcPr>
          <w:p w14:paraId="150E6A0D" w14:textId="77777777" w:rsidR="00FC74E9" w:rsidRPr="00367ECC" w:rsidRDefault="00FC74E9" w:rsidP="00E17985">
            <w:pPr>
              <w:jc w:val="center"/>
              <w:rPr>
                <w:rFonts w:ascii="Arial" w:hAnsi="Arial" w:cs="Arial"/>
                <w:sz w:val="18"/>
                <w:szCs w:val="18"/>
              </w:rPr>
            </w:pPr>
          </w:p>
        </w:tc>
        <w:tc>
          <w:tcPr>
            <w:tcW w:w="1141" w:type="dxa"/>
          </w:tcPr>
          <w:p w14:paraId="650738AE" w14:textId="77777777" w:rsidR="00FC74E9" w:rsidRPr="00367ECC" w:rsidRDefault="00FC74E9" w:rsidP="00E17985">
            <w:pPr>
              <w:jc w:val="center"/>
              <w:rPr>
                <w:rFonts w:ascii="Arial" w:hAnsi="Arial" w:cs="Arial"/>
                <w:sz w:val="18"/>
                <w:szCs w:val="18"/>
              </w:rPr>
            </w:pPr>
          </w:p>
        </w:tc>
        <w:tc>
          <w:tcPr>
            <w:tcW w:w="1275" w:type="dxa"/>
          </w:tcPr>
          <w:p w14:paraId="611661BF" w14:textId="77777777" w:rsidR="00FC74E9" w:rsidRPr="00367ECC" w:rsidRDefault="00FC74E9" w:rsidP="00E17985">
            <w:pPr>
              <w:jc w:val="center"/>
              <w:rPr>
                <w:rFonts w:ascii="Arial" w:hAnsi="Arial" w:cs="Arial"/>
                <w:sz w:val="18"/>
                <w:szCs w:val="18"/>
              </w:rPr>
            </w:pPr>
          </w:p>
        </w:tc>
        <w:tc>
          <w:tcPr>
            <w:tcW w:w="1559" w:type="dxa"/>
          </w:tcPr>
          <w:p w14:paraId="32B0C3DD" w14:textId="77777777" w:rsidR="00FC74E9" w:rsidRPr="00367ECC" w:rsidRDefault="00FC74E9" w:rsidP="00E74E33">
            <w:pPr>
              <w:pStyle w:val="ListParagraph"/>
              <w:numPr>
                <w:ilvl w:val="0"/>
                <w:numId w:val="2"/>
              </w:numPr>
              <w:jc w:val="center"/>
              <w:rPr>
                <w:sz w:val="18"/>
                <w:szCs w:val="18"/>
              </w:rPr>
            </w:pPr>
          </w:p>
        </w:tc>
        <w:tc>
          <w:tcPr>
            <w:tcW w:w="1620" w:type="dxa"/>
          </w:tcPr>
          <w:p w14:paraId="4256C934" w14:textId="77777777" w:rsidR="00FC74E9" w:rsidRPr="00367ECC" w:rsidRDefault="00FC74E9" w:rsidP="00E74E33">
            <w:pPr>
              <w:pStyle w:val="ListParagraph"/>
              <w:numPr>
                <w:ilvl w:val="0"/>
                <w:numId w:val="2"/>
              </w:numPr>
              <w:jc w:val="center"/>
              <w:rPr>
                <w:sz w:val="18"/>
                <w:szCs w:val="18"/>
              </w:rPr>
            </w:pPr>
          </w:p>
        </w:tc>
      </w:tr>
      <w:tr w:rsidR="00367ECC" w:rsidRPr="00367ECC" w14:paraId="3B01277A" w14:textId="77777777" w:rsidTr="00734189">
        <w:tc>
          <w:tcPr>
            <w:tcW w:w="3256" w:type="dxa"/>
          </w:tcPr>
          <w:p w14:paraId="240D1FA3" w14:textId="77777777" w:rsidR="00FC74E9" w:rsidRPr="00367ECC" w:rsidRDefault="00E74E33" w:rsidP="00FC74E9">
            <w:pPr>
              <w:rPr>
                <w:rFonts w:ascii="Arial" w:hAnsi="Arial" w:cs="Arial"/>
                <w:sz w:val="18"/>
                <w:szCs w:val="18"/>
              </w:rPr>
            </w:pPr>
            <w:r w:rsidRPr="00367ECC">
              <w:rPr>
                <w:rFonts w:ascii="Arial" w:hAnsi="Arial" w:cs="Arial"/>
                <w:sz w:val="18"/>
                <w:szCs w:val="18"/>
              </w:rPr>
              <w:t>Situated Judgement Test for Foundation Programme Tester</w:t>
            </w:r>
          </w:p>
        </w:tc>
        <w:tc>
          <w:tcPr>
            <w:tcW w:w="1701" w:type="dxa"/>
          </w:tcPr>
          <w:p w14:paraId="26838735" w14:textId="77777777" w:rsidR="00FC74E9" w:rsidRPr="00367ECC" w:rsidRDefault="00E74E33" w:rsidP="00FC74E9">
            <w:pPr>
              <w:jc w:val="center"/>
              <w:rPr>
                <w:rFonts w:ascii="Arial" w:hAnsi="Arial" w:cs="Arial"/>
                <w:sz w:val="18"/>
                <w:szCs w:val="18"/>
              </w:rPr>
            </w:pPr>
            <w:r w:rsidRPr="00367ECC">
              <w:rPr>
                <w:rFonts w:ascii="Arial" w:hAnsi="Arial" w:cs="Arial"/>
                <w:sz w:val="18"/>
                <w:szCs w:val="18"/>
              </w:rPr>
              <w:t>2020</w:t>
            </w:r>
          </w:p>
        </w:tc>
        <w:tc>
          <w:tcPr>
            <w:tcW w:w="1701" w:type="dxa"/>
          </w:tcPr>
          <w:p w14:paraId="1EE6D1AD" w14:textId="77777777" w:rsidR="00FC74E9" w:rsidRPr="00367ECC" w:rsidRDefault="00FC74E9" w:rsidP="00E17985">
            <w:pPr>
              <w:jc w:val="center"/>
              <w:rPr>
                <w:rFonts w:ascii="Arial" w:hAnsi="Arial" w:cs="Arial"/>
                <w:sz w:val="18"/>
                <w:szCs w:val="18"/>
              </w:rPr>
            </w:pPr>
          </w:p>
        </w:tc>
        <w:tc>
          <w:tcPr>
            <w:tcW w:w="1695" w:type="dxa"/>
          </w:tcPr>
          <w:p w14:paraId="18069006" w14:textId="77777777" w:rsidR="00FC74E9" w:rsidRPr="00367ECC" w:rsidRDefault="00FC74E9" w:rsidP="003F293E">
            <w:pPr>
              <w:pStyle w:val="ListParagraph"/>
              <w:rPr>
                <w:sz w:val="18"/>
                <w:szCs w:val="18"/>
              </w:rPr>
            </w:pPr>
          </w:p>
        </w:tc>
        <w:tc>
          <w:tcPr>
            <w:tcW w:w="1141" w:type="dxa"/>
          </w:tcPr>
          <w:p w14:paraId="4ECFF62B" w14:textId="77777777" w:rsidR="00FC74E9" w:rsidRPr="00367ECC" w:rsidRDefault="00FC74E9" w:rsidP="00E17985">
            <w:pPr>
              <w:jc w:val="center"/>
              <w:rPr>
                <w:rFonts w:ascii="Arial" w:hAnsi="Arial" w:cs="Arial"/>
                <w:sz w:val="18"/>
                <w:szCs w:val="18"/>
              </w:rPr>
            </w:pPr>
          </w:p>
        </w:tc>
        <w:tc>
          <w:tcPr>
            <w:tcW w:w="1275" w:type="dxa"/>
          </w:tcPr>
          <w:p w14:paraId="1B23AE1C" w14:textId="77777777" w:rsidR="00FC74E9" w:rsidRPr="00367ECC" w:rsidRDefault="00FC74E9" w:rsidP="00E74E33">
            <w:pPr>
              <w:pStyle w:val="ListParagraph"/>
              <w:numPr>
                <w:ilvl w:val="0"/>
                <w:numId w:val="2"/>
              </w:numPr>
              <w:jc w:val="center"/>
              <w:rPr>
                <w:sz w:val="18"/>
                <w:szCs w:val="18"/>
              </w:rPr>
            </w:pPr>
          </w:p>
        </w:tc>
        <w:tc>
          <w:tcPr>
            <w:tcW w:w="1559" w:type="dxa"/>
          </w:tcPr>
          <w:p w14:paraId="42DB1D85" w14:textId="77777777" w:rsidR="00FC74E9" w:rsidRPr="00367ECC" w:rsidRDefault="00FC74E9" w:rsidP="00E74E33">
            <w:pPr>
              <w:pStyle w:val="ListParagraph"/>
              <w:numPr>
                <w:ilvl w:val="0"/>
                <w:numId w:val="2"/>
              </w:numPr>
              <w:jc w:val="center"/>
              <w:rPr>
                <w:sz w:val="18"/>
                <w:szCs w:val="18"/>
              </w:rPr>
            </w:pPr>
          </w:p>
        </w:tc>
        <w:tc>
          <w:tcPr>
            <w:tcW w:w="1620" w:type="dxa"/>
          </w:tcPr>
          <w:p w14:paraId="6B085DBE" w14:textId="77777777" w:rsidR="00FC74E9" w:rsidRPr="00367ECC" w:rsidRDefault="00FC74E9" w:rsidP="00E17985">
            <w:pPr>
              <w:jc w:val="center"/>
              <w:rPr>
                <w:rFonts w:ascii="Arial" w:hAnsi="Arial" w:cs="Arial"/>
                <w:sz w:val="18"/>
                <w:szCs w:val="18"/>
              </w:rPr>
            </w:pPr>
          </w:p>
        </w:tc>
      </w:tr>
      <w:tr w:rsidR="00367ECC" w:rsidRPr="00367ECC" w14:paraId="5A41D7DF" w14:textId="77777777" w:rsidTr="00734189">
        <w:tc>
          <w:tcPr>
            <w:tcW w:w="3256" w:type="dxa"/>
          </w:tcPr>
          <w:p w14:paraId="36544B10" w14:textId="77777777" w:rsidR="00FC74E9" w:rsidRPr="00367ECC" w:rsidRDefault="003F293E" w:rsidP="00FC74E9">
            <w:pPr>
              <w:rPr>
                <w:rFonts w:ascii="Arial" w:hAnsi="Arial" w:cs="Arial"/>
                <w:color w:val="FF0000"/>
                <w:sz w:val="18"/>
                <w:szCs w:val="18"/>
              </w:rPr>
            </w:pPr>
            <w:r w:rsidRPr="00367ECC">
              <w:rPr>
                <w:rFonts w:ascii="Arial" w:hAnsi="Arial" w:cs="Arial"/>
                <w:color w:val="FF0000"/>
                <w:sz w:val="18"/>
                <w:szCs w:val="18"/>
              </w:rPr>
              <w:t xml:space="preserve">Communication Skills </w:t>
            </w:r>
          </w:p>
        </w:tc>
        <w:tc>
          <w:tcPr>
            <w:tcW w:w="1701" w:type="dxa"/>
          </w:tcPr>
          <w:p w14:paraId="5AD07330" w14:textId="77777777" w:rsidR="00FC74E9" w:rsidRPr="00367ECC" w:rsidRDefault="003F293E" w:rsidP="00FC74E9">
            <w:pPr>
              <w:jc w:val="center"/>
              <w:rPr>
                <w:rFonts w:ascii="Arial" w:hAnsi="Arial" w:cs="Arial"/>
                <w:sz w:val="18"/>
                <w:szCs w:val="18"/>
              </w:rPr>
            </w:pPr>
            <w:r w:rsidRPr="00367ECC">
              <w:rPr>
                <w:rFonts w:ascii="Arial" w:hAnsi="Arial" w:cs="Arial"/>
                <w:sz w:val="18"/>
                <w:szCs w:val="18"/>
              </w:rPr>
              <w:t>2020</w:t>
            </w:r>
          </w:p>
        </w:tc>
        <w:tc>
          <w:tcPr>
            <w:tcW w:w="1701" w:type="dxa"/>
          </w:tcPr>
          <w:p w14:paraId="09DFD221" w14:textId="77777777" w:rsidR="00FC74E9" w:rsidRPr="00367ECC" w:rsidRDefault="00FC74E9" w:rsidP="003F293E">
            <w:pPr>
              <w:pStyle w:val="ListParagraph"/>
              <w:numPr>
                <w:ilvl w:val="0"/>
                <w:numId w:val="2"/>
              </w:numPr>
              <w:jc w:val="center"/>
              <w:rPr>
                <w:sz w:val="18"/>
                <w:szCs w:val="18"/>
              </w:rPr>
            </w:pPr>
          </w:p>
        </w:tc>
        <w:tc>
          <w:tcPr>
            <w:tcW w:w="1695" w:type="dxa"/>
          </w:tcPr>
          <w:p w14:paraId="6A8CFFB9" w14:textId="77777777" w:rsidR="00FC74E9" w:rsidRPr="00367ECC" w:rsidRDefault="00FC74E9" w:rsidP="003F293E">
            <w:pPr>
              <w:pStyle w:val="ListParagraph"/>
              <w:numPr>
                <w:ilvl w:val="0"/>
                <w:numId w:val="2"/>
              </w:numPr>
              <w:jc w:val="center"/>
              <w:rPr>
                <w:sz w:val="18"/>
                <w:szCs w:val="18"/>
              </w:rPr>
            </w:pPr>
          </w:p>
        </w:tc>
        <w:tc>
          <w:tcPr>
            <w:tcW w:w="1141" w:type="dxa"/>
          </w:tcPr>
          <w:p w14:paraId="3E3B3DD7" w14:textId="77777777" w:rsidR="00FC74E9" w:rsidRPr="00367ECC" w:rsidRDefault="00FC74E9" w:rsidP="003F293E">
            <w:pPr>
              <w:pStyle w:val="ListParagraph"/>
              <w:numPr>
                <w:ilvl w:val="0"/>
                <w:numId w:val="2"/>
              </w:numPr>
              <w:jc w:val="center"/>
              <w:rPr>
                <w:sz w:val="18"/>
                <w:szCs w:val="18"/>
              </w:rPr>
            </w:pPr>
          </w:p>
        </w:tc>
        <w:tc>
          <w:tcPr>
            <w:tcW w:w="1275" w:type="dxa"/>
          </w:tcPr>
          <w:p w14:paraId="01C02E96" w14:textId="77777777" w:rsidR="00FC74E9" w:rsidRPr="00367ECC" w:rsidRDefault="00FC74E9" w:rsidP="003F293E">
            <w:pPr>
              <w:pStyle w:val="ListParagraph"/>
              <w:numPr>
                <w:ilvl w:val="0"/>
                <w:numId w:val="2"/>
              </w:numPr>
              <w:jc w:val="center"/>
              <w:rPr>
                <w:sz w:val="18"/>
                <w:szCs w:val="18"/>
              </w:rPr>
            </w:pPr>
          </w:p>
        </w:tc>
        <w:tc>
          <w:tcPr>
            <w:tcW w:w="1559" w:type="dxa"/>
          </w:tcPr>
          <w:p w14:paraId="44C7DCED" w14:textId="77777777" w:rsidR="00FC74E9" w:rsidRPr="00367ECC" w:rsidRDefault="00FC74E9" w:rsidP="003F293E">
            <w:pPr>
              <w:pStyle w:val="ListParagraph"/>
              <w:numPr>
                <w:ilvl w:val="0"/>
                <w:numId w:val="2"/>
              </w:numPr>
              <w:jc w:val="center"/>
              <w:rPr>
                <w:sz w:val="18"/>
                <w:szCs w:val="18"/>
              </w:rPr>
            </w:pPr>
          </w:p>
        </w:tc>
        <w:tc>
          <w:tcPr>
            <w:tcW w:w="1620" w:type="dxa"/>
          </w:tcPr>
          <w:p w14:paraId="42733EED" w14:textId="77777777" w:rsidR="00FC74E9" w:rsidRPr="00367ECC" w:rsidRDefault="00FC74E9" w:rsidP="003F293E">
            <w:pPr>
              <w:pStyle w:val="ListParagraph"/>
              <w:numPr>
                <w:ilvl w:val="0"/>
                <w:numId w:val="2"/>
              </w:numPr>
              <w:jc w:val="center"/>
              <w:rPr>
                <w:sz w:val="18"/>
                <w:szCs w:val="18"/>
              </w:rPr>
            </w:pPr>
          </w:p>
        </w:tc>
      </w:tr>
      <w:tr w:rsidR="00367ECC" w:rsidRPr="00367ECC" w14:paraId="01B58854" w14:textId="77777777" w:rsidTr="00776EF6">
        <w:tc>
          <w:tcPr>
            <w:tcW w:w="3256" w:type="dxa"/>
            <w:shd w:val="clear" w:color="auto" w:fill="D9D9D9" w:themeFill="background1" w:themeFillShade="D9"/>
          </w:tcPr>
          <w:p w14:paraId="2B0374AF" w14:textId="77777777" w:rsidR="007869EF" w:rsidRPr="00367ECC" w:rsidRDefault="007869EF" w:rsidP="007869EF">
            <w:pPr>
              <w:rPr>
                <w:rFonts w:ascii="Arial" w:hAnsi="Arial" w:cs="Arial"/>
                <w:sz w:val="18"/>
                <w:szCs w:val="18"/>
              </w:rPr>
            </w:pPr>
            <w:r w:rsidRPr="00367ECC">
              <w:rPr>
                <w:rFonts w:ascii="Arial" w:hAnsi="Arial" w:cs="Arial"/>
                <w:color w:val="FF0000"/>
                <w:sz w:val="18"/>
                <w:szCs w:val="18"/>
              </w:rPr>
              <w:t>RO Training</w:t>
            </w:r>
          </w:p>
        </w:tc>
        <w:tc>
          <w:tcPr>
            <w:tcW w:w="1701" w:type="dxa"/>
          </w:tcPr>
          <w:p w14:paraId="3EA01BEA" w14:textId="77777777" w:rsidR="007869EF" w:rsidRPr="00367ECC" w:rsidRDefault="007869EF" w:rsidP="007869EF">
            <w:pPr>
              <w:jc w:val="center"/>
              <w:rPr>
                <w:rFonts w:ascii="Arial" w:hAnsi="Arial" w:cs="Arial"/>
                <w:sz w:val="18"/>
                <w:szCs w:val="18"/>
              </w:rPr>
            </w:pPr>
            <w:r w:rsidRPr="00367ECC">
              <w:rPr>
                <w:rFonts w:ascii="Arial" w:hAnsi="Arial" w:cs="Arial"/>
                <w:sz w:val="18"/>
                <w:szCs w:val="18"/>
              </w:rPr>
              <w:t>2020</w:t>
            </w:r>
          </w:p>
        </w:tc>
        <w:tc>
          <w:tcPr>
            <w:tcW w:w="1701" w:type="dxa"/>
          </w:tcPr>
          <w:p w14:paraId="1F5BBEA5" w14:textId="77777777" w:rsidR="007869EF" w:rsidRPr="00367ECC" w:rsidRDefault="007869EF" w:rsidP="007869EF">
            <w:pPr>
              <w:pStyle w:val="ListParagraph"/>
              <w:numPr>
                <w:ilvl w:val="0"/>
                <w:numId w:val="2"/>
              </w:numPr>
              <w:jc w:val="center"/>
              <w:rPr>
                <w:sz w:val="18"/>
                <w:szCs w:val="18"/>
              </w:rPr>
            </w:pPr>
          </w:p>
        </w:tc>
        <w:tc>
          <w:tcPr>
            <w:tcW w:w="1695" w:type="dxa"/>
          </w:tcPr>
          <w:p w14:paraId="1DAD833B" w14:textId="77777777" w:rsidR="007869EF" w:rsidRPr="00367ECC" w:rsidRDefault="007869EF" w:rsidP="007869EF">
            <w:pPr>
              <w:pStyle w:val="ListParagraph"/>
              <w:numPr>
                <w:ilvl w:val="0"/>
                <w:numId w:val="2"/>
              </w:numPr>
              <w:jc w:val="center"/>
              <w:rPr>
                <w:sz w:val="18"/>
                <w:szCs w:val="18"/>
              </w:rPr>
            </w:pPr>
          </w:p>
        </w:tc>
        <w:tc>
          <w:tcPr>
            <w:tcW w:w="1141" w:type="dxa"/>
          </w:tcPr>
          <w:p w14:paraId="24902642" w14:textId="77777777" w:rsidR="007869EF" w:rsidRPr="00367ECC" w:rsidRDefault="007869EF" w:rsidP="007869EF">
            <w:pPr>
              <w:pStyle w:val="ListParagraph"/>
              <w:numPr>
                <w:ilvl w:val="0"/>
                <w:numId w:val="2"/>
              </w:numPr>
              <w:jc w:val="center"/>
              <w:rPr>
                <w:sz w:val="18"/>
                <w:szCs w:val="18"/>
              </w:rPr>
            </w:pPr>
          </w:p>
        </w:tc>
        <w:tc>
          <w:tcPr>
            <w:tcW w:w="1275" w:type="dxa"/>
          </w:tcPr>
          <w:p w14:paraId="491871D1" w14:textId="77777777" w:rsidR="007869EF" w:rsidRPr="00367ECC" w:rsidRDefault="007869EF" w:rsidP="007869EF">
            <w:pPr>
              <w:pStyle w:val="ListParagraph"/>
              <w:numPr>
                <w:ilvl w:val="0"/>
                <w:numId w:val="2"/>
              </w:numPr>
              <w:jc w:val="center"/>
              <w:rPr>
                <w:sz w:val="18"/>
                <w:szCs w:val="18"/>
              </w:rPr>
            </w:pPr>
          </w:p>
        </w:tc>
        <w:tc>
          <w:tcPr>
            <w:tcW w:w="1559" w:type="dxa"/>
          </w:tcPr>
          <w:p w14:paraId="49D32F79" w14:textId="77777777" w:rsidR="007869EF" w:rsidRPr="00367ECC" w:rsidRDefault="007869EF" w:rsidP="007869EF">
            <w:pPr>
              <w:pStyle w:val="ListParagraph"/>
              <w:numPr>
                <w:ilvl w:val="0"/>
                <w:numId w:val="2"/>
              </w:numPr>
              <w:jc w:val="center"/>
              <w:rPr>
                <w:sz w:val="18"/>
                <w:szCs w:val="18"/>
              </w:rPr>
            </w:pPr>
          </w:p>
        </w:tc>
        <w:tc>
          <w:tcPr>
            <w:tcW w:w="1620" w:type="dxa"/>
          </w:tcPr>
          <w:p w14:paraId="45D118E9" w14:textId="77777777" w:rsidR="007869EF" w:rsidRPr="00367ECC" w:rsidRDefault="007869EF" w:rsidP="007869EF">
            <w:pPr>
              <w:pStyle w:val="ListParagraph"/>
              <w:numPr>
                <w:ilvl w:val="0"/>
                <w:numId w:val="2"/>
              </w:numPr>
              <w:jc w:val="center"/>
              <w:rPr>
                <w:sz w:val="18"/>
                <w:szCs w:val="18"/>
              </w:rPr>
            </w:pPr>
          </w:p>
        </w:tc>
      </w:tr>
      <w:tr w:rsidR="00367ECC" w:rsidRPr="00367ECC" w14:paraId="53845FC1" w14:textId="77777777" w:rsidTr="00734189">
        <w:tc>
          <w:tcPr>
            <w:tcW w:w="3256" w:type="dxa"/>
          </w:tcPr>
          <w:p w14:paraId="2C3B9E49" w14:textId="77777777" w:rsidR="00F81EFE" w:rsidRPr="00367ECC" w:rsidRDefault="00F81EFE" w:rsidP="00F81EFE">
            <w:pPr>
              <w:tabs>
                <w:tab w:val="left" w:pos="930"/>
              </w:tabs>
              <w:rPr>
                <w:rFonts w:ascii="Arial" w:hAnsi="Arial" w:cs="Arial"/>
                <w:sz w:val="18"/>
                <w:szCs w:val="18"/>
              </w:rPr>
            </w:pPr>
            <w:r w:rsidRPr="00367ECC">
              <w:rPr>
                <w:rFonts w:ascii="Arial" w:hAnsi="Arial" w:cs="Arial"/>
                <w:color w:val="FF0000"/>
                <w:sz w:val="18"/>
                <w:szCs w:val="18"/>
              </w:rPr>
              <w:t>Health Education Severn and Peninsula ES/CS Induction as an observer</w:t>
            </w:r>
          </w:p>
        </w:tc>
        <w:tc>
          <w:tcPr>
            <w:tcW w:w="1701" w:type="dxa"/>
          </w:tcPr>
          <w:p w14:paraId="063430F7" w14:textId="77777777" w:rsidR="00F81EFE" w:rsidRPr="00367ECC" w:rsidRDefault="00F81EFE" w:rsidP="00F81EFE">
            <w:pPr>
              <w:jc w:val="center"/>
              <w:rPr>
                <w:rFonts w:ascii="Arial" w:hAnsi="Arial" w:cs="Arial"/>
                <w:sz w:val="18"/>
                <w:szCs w:val="18"/>
              </w:rPr>
            </w:pPr>
            <w:r w:rsidRPr="00367ECC">
              <w:rPr>
                <w:rFonts w:ascii="Arial" w:hAnsi="Arial" w:cs="Arial"/>
                <w:sz w:val="18"/>
                <w:szCs w:val="18"/>
              </w:rPr>
              <w:t>2020</w:t>
            </w:r>
          </w:p>
        </w:tc>
        <w:tc>
          <w:tcPr>
            <w:tcW w:w="1701" w:type="dxa"/>
          </w:tcPr>
          <w:p w14:paraId="1B472111" w14:textId="77777777" w:rsidR="00F81EFE" w:rsidRPr="00367ECC" w:rsidRDefault="00F81EFE" w:rsidP="00F81EFE">
            <w:pPr>
              <w:pStyle w:val="ListParagraph"/>
              <w:numPr>
                <w:ilvl w:val="0"/>
                <w:numId w:val="2"/>
              </w:numPr>
              <w:jc w:val="center"/>
              <w:rPr>
                <w:sz w:val="18"/>
                <w:szCs w:val="18"/>
              </w:rPr>
            </w:pPr>
          </w:p>
        </w:tc>
        <w:tc>
          <w:tcPr>
            <w:tcW w:w="1695" w:type="dxa"/>
          </w:tcPr>
          <w:p w14:paraId="12CC3889" w14:textId="77777777" w:rsidR="00F81EFE" w:rsidRPr="00367ECC" w:rsidRDefault="00F81EFE" w:rsidP="00F81EFE">
            <w:pPr>
              <w:pStyle w:val="ListParagraph"/>
              <w:numPr>
                <w:ilvl w:val="0"/>
                <w:numId w:val="2"/>
              </w:numPr>
              <w:jc w:val="center"/>
              <w:rPr>
                <w:sz w:val="18"/>
                <w:szCs w:val="18"/>
              </w:rPr>
            </w:pPr>
          </w:p>
        </w:tc>
        <w:tc>
          <w:tcPr>
            <w:tcW w:w="1141" w:type="dxa"/>
          </w:tcPr>
          <w:p w14:paraId="3FA18B74" w14:textId="77777777" w:rsidR="00F81EFE" w:rsidRPr="00367ECC" w:rsidRDefault="00F81EFE" w:rsidP="00F81EFE">
            <w:pPr>
              <w:pStyle w:val="ListParagraph"/>
              <w:numPr>
                <w:ilvl w:val="0"/>
                <w:numId w:val="2"/>
              </w:numPr>
              <w:jc w:val="center"/>
              <w:rPr>
                <w:sz w:val="18"/>
                <w:szCs w:val="18"/>
              </w:rPr>
            </w:pPr>
          </w:p>
        </w:tc>
        <w:tc>
          <w:tcPr>
            <w:tcW w:w="1275" w:type="dxa"/>
          </w:tcPr>
          <w:p w14:paraId="336FB702" w14:textId="77777777" w:rsidR="00F81EFE" w:rsidRPr="00367ECC" w:rsidRDefault="00F81EFE" w:rsidP="00F81EFE">
            <w:pPr>
              <w:pStyle w:val="ListParagraph"/>
              <w:numPr>
                <w:ilvl w:val="0"/>
                <w:numId w:val="2"/>
              </w:numPr>
              <w:jc w:val="center"/>
              <w:rPr>
                <w:sz w:val="18"/>
                <w:szCs w:val="18"/>
              </w:rPr>
            </w:pPr>
          </w:p>
        </w:tc>
        <w:tc>
          <w:tcPr>
            <w:tcW w:w="1559" w:type="dxa"/>
          </w:tcPr>
          <w:p w14:paraId="5FCCA7B5" w14:textId="77777777" w:rsidR="00F81EFE" w:rsidRPr="00367ECC" w:rsidRDefault="00F81EFE" w:rsidP="00F81EFE">
            <w:pPr>
              <w:pStyle w:val="ListParagraph"/>
              <w:numPr>
                <w:ilvl w:val="0"/>
                <w:numId w:val="2"/>
              </w:numPr>
              <w:jc w:val="center"/>
              <w:rPr>
                <w:sz w:val="18"/>
                <w:szCs w:val="18"/>
              </w:rPr>
            </w:pPr>
          </w:p>
        </w:tc>
        <w:tc>
          <w:tcPr>
            <w:tcW w:w="1620" w:type="dxa"/>
          </w:tcPr>
          <w:p w14:paraId="494ABEBE" w14:textId="77777777" w:rsidR="00F81EFE" w:rsidRPr="00367ECC" w:rsidRDefault="00F81EFE" w:rsidP="00F81EFE">
            <w:pPr>
              <w:pStyle w:val="ListParagraph"/>
              <w:numPr>
                <w:ilvl w:val="0"/>
                <w:numId w:val="2"/>
              </w:numPr>
              <w:jc w:val="center"/>
              <w:rPr>
                <w:sz w:val="18"/>
                <w:szCs w:val="18"/>
              </w:rPr>
            </w:pPr>
          </w:p>
        </w:tc>
      </w:tr>
    </w:tbl>
    <w:p w14:paraId="185A5C10" w14:textId="77777777" w:rsidR="000F3725" w:rsidRPr="00367ECC" w:rsidRDefault="000F3725" w:rsidP="000F3725">
      <w:pPr>
        <w:rPr>
          <w:rFonts w:ascii="Arial" w:hAnsi="Arial" w:cs="Arial"/>
          <w:b/>
          <w:sz w:val="18"/>
          <w:szCs w:val="18"/>
        </w:rPr>
      </w:pPr>
    </w:p>
    <w:p w14:paraId="5D8A8955" w14:textId="77777777" w:rsidR="000F3725" w:rsidRPr="00367ECC" w:rsidRDefault="000F3725">
      <w:pPr>
        <w:rPr>
          <w:rFonts w:ascii="Arial" w:hAnsi="Arial" w:cs="Arial"/>
          <w:b/>
          <w:sz w:val="18"/>
          <w:szCs w:val="18"/>
        </w:rPr>
      </w:pPr>
    </w:p>
    <w:sectPr w:rsidR="000F3725" w:rsidRPr="00367ECC" w:rsidSect="000F372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170C1C"/>
    <w:multiLevelType w:val="hybridMultilevel"/>
    <w:tmpl w:val="87FEA0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554507"/>
    <w:multiLevelType w:val="hybridMultilevel"/>
    <w:tmpl w:val="CD3C1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725"/>
    <w:rsid w:val="0005639F"/>
    <w:rsid w:val="00061C76"/>
    <w:rsid w:val="00061EAE"/>
    <w:rsid w:val="000B3BBF"/>
    <w:rsid w:val="000F3725"/>
    <w:rsid w:val="00110869"/>
    <w:rsid w:val="00270BAE"/>
    <w:rsid w:val="0029697A"/>
    <w:rsid w:val="00367ECC"/>
    <w:rsid w:val="003B3B9A"/>
    <w:rsid w:val="003F293E"/>
    <w:rsid w:val="00451517"/>
    <w:rsid w:val="004E2A2E"/>
    <w:rsid w:val="004F5A07"/>
    <w:rsid w:val="005043AA"/>
    <w:rsid w:val="00611754"/>
    <w:rsid w:val="00617078"/>
    <w:rsid w:val="006244A5"/>
    <w:rsid w:val="0064787D"/>
    <w:rsid w:val="006D4667"/>
    <w:rsid w:val="006E76E9"/>
    <w:rsid w:val="00702BA2"/>
    <w:rsid w:val="00703DD7"/>
    <w:rsid w:val="00712D6F"/>
    <w:rsid w:val="00734189"/>
    <w:rsid w:val="00776EF6"/>
    <w:rsid w:val="00780391"/>
    <w:rsid w:val="007869EF"/>
    <w:rsid w:val="00796B14"/>
    <w:rsid w:val="007A762E"/>
    <w:rsid w:val="007B337D"/>
    <w:rsid w:val="007B6944"/>
    <w:rsid w:val="007C00E8"/>
    <w:rsid w:val="007E5D3C"/>
    <w:rsid w:val="007F6419"/>
    <w:rsid w:val="008466D0"/>
    <w:rsid w:val="008660F1"/>
    <w:rsid w:val="00874374"/>
    <w:rsid w:val="008D40E7"/>
    <w:rsid w:val="008F4F4A"/>
    <w:rsid w:val="00A52D46"/>
    <w:rsid w:val="00AF3AEA"/>
    <w:rsid w:val="00B247F3"/>
    <w:rsid w:val="00B54E8C"/>
    <w:rsid w:val="00B638FB"/>
    <w:rsid w:val="00BB7FD1"/>
    <w:rsid w:val="00BE6EC7"/>
    <w:rsid w:val="00BF5CA3"/>
    <w:rsid w:val="00C15465"/>
    <w:rsid w:val="00C41FCF"/>
    <w:rsid w:val="00C54ACD"/>
    <w:rsid w:val="00C662A8"/>
    <w:rsid w:val="00C8570F"/>
    <w:rsid w:val="00C97CE0"/>
    <w:rsid w:val="00CD5094"/>
    <w:rsid w:val="00CE079A"/>
    <w:rsid w:val="00D15A27"/>
    <w:rsid w:val="00D2743A"/>
    <w:rsid w:val="00D344A4"/>
    <w:rsid w:val="00D70ECF"/>
    <w:rsid w:val="00E16611"/>
    <w:rsid w:val="00E17985"/>
    <w:rsid w:val="00E74E33"/>
    <w:rsid w:val="00E96EA5"/>
    <w:rsid w:val="00ED1305"/>
    <w:rsid w:val="00F81EFE"/>
    <w:rsid w:val="00F93D25"/>
    <w:rsid w:val="00FC74E9"/>
    <w:rsid w:val="00FE5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2C13"/>
  <w15:chartTrackingRefBased/>
  <w15:docId w15:val="{E6D2E362-369C-4759-B766-792F7824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725"/>
    <w:pPr>
      <w:jc w:val="left"/>
    </w:pPr>
    <w:rPr>
      <w:rFonts w:ascii="Verdana" w:eastAsia="Cambria" w:hAnsi="Verdana" w:cs="Times New Roman"/>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725"/>
    <w:pPr>
      <w:spacing w:after="160" w:line="259" w:lineRule="auto"/>
      <w:ind w:left="720"/>
      <w:contextualSpacing/>
    </w:pPr>
    <w:rPr>
      <w:rFonts w:ascii="Arial" w:eastAsiaTheme="minorHAnsi" w:hAnsi="Arial" w:cs="Arial"/>
      <w:spacing w:val="0"/>
      <w:sz w:val="20"/>
      <w:szCs w:val="22"/>
    </w:rPr>
  </w:style>
  <w:style w:type="table" w:styleId="TableGrid">
    <w:name w:val="Table Grid"/>
    <w:basedOn w:val="TableNormal"/>
    <w:uiPriority w:val="39"/>
    <w:rsid w:val="00BE6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803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Dolman, Jennifer</dc:creator>
  <cp:keywords/>
  <dc:description/>
  <cp:lastModifiedBy>Angela Blyth</cp:lastModifiedBy>
  <cp:revision>2</cp:revision>
  <dcterms:created xsi:type="dcterms:W3CDTF">2020-10-29T18:05:00Z</dcterms:created>
  <dcterms:modified xsi:type="dcterms:W3CDTF">2020-10-29T18:05:00Z</dcterms:modified>
</cp:coreProperties>
</file>